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25T00:00:00Z">
              <w:dateFormat w:val="M/d/yyyy"/>
              <w:lid w:val="en-US"/>
              <w:storeMappedDataAs w:val="dateTime"/>
              <w:calendar w:val="gregorian"/>
            </w:date>
          </w:sdtPr>
          <w:sdtEndPr/>
          <w:sdtContent>
            <w:tc>
              <w:tcPr>
                <w:tcW w:w="6475" w:type="dxa"/>
                <w:gridSpan w:val="2"/>
              </w:tcPr>
              <w:p w14:paraId="47550714" w14:textId="1B4C245E" w:rsidR="00FC1292" w:rsidRPr="00EA1F79" w:rsidRDefault="000A5D95"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9/25/2020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DB4DAAF"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Deborah Howard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361C31A"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Deborah Howard </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1B2B87E" w:rsidR="0092761B" w:rsidRPr="00EA1F79" w:rsidRDefault="000A5D95"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2796DFDA" w:rsidR="0092761B" w:rsidRPr="00EA1F79" w:rsidRDefault="00213375"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HIM</w:t>
            </w:r>
            <w:r w:rsidR="00F93936">
              <w:rPr>
                <w:rFonts w:ascii="Calibri" w:eastAsia="Calibri" w:hAnsi="Calibri" w:cs="Calibri"/>
                <w:b/>
                <w:sz w:val="24"/>
                <w:szCs w:val="24"/>
                <w:highlight w:val="yellow"/>
              </w:rPr>
              <w:t xml:space="preserve"> </w:t>
            </w:r>
            <w:r w:rsidR="00A40590">
              <w:rPr>
                <w:rFonts w:ascii="Calibri" w:eastAsia="Calibri" w:hAnsi="Calibri" w:cs="Calibri"/>
                <w:b/>
                <w:sz w:val="24"/>
                <w:szCs w:val="24"/>
                <w:highlight w:val="yellow"/>
              </w:rPr>
              <w:t>2940 Professional Practice Experience III</w:t>
            </w:r>
            <w:r>
              <w:rPr>
                <w:rFonts w:ascii="Calibri" w:eastAsia="Calibri" w:hAnsi="Calibri" w:cs="Calibri"/>
                <w:b/>
                <w:sz w:val="24"/>
                <w:szCs w:val="24"/>
                <w:highlight w:val="yellow"/>
              </w:rPr>
              <w:t xml:space="preserve">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0CCBDFFB" w:rsidR="00C73E2E"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None</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60AC02B" w:rsidR="009D452C" w:rsidRPr="00EA1F79" w:rsidRDefault="000A5D95"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33D064E5" w14:textId="77777777" w:rsidR="005B0E82" w:rsidRDefault="00CA67DE"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p>
          <w:p w14:paraId="26E15998" w14:textId="6C4A8F33" w:rsidR="00A40590" w:rsidRDefault="005B0E82" w:rsidP="005B0E82">
            <w:pPr>
              <w:pStyle w:val="ListParagraph"/>
              <w:numPr>
                <w:ilvl w:val="0"/>
                <w:numId w:val="27"/>
              </w:numPr>
              <w:spacing w:after="60"/>
              <w:rPr>
                <w:rFonts w:ascii="Calibri" w:eastAsia="Calibri" w:hAnsi="Calibri" w:cs="Calibri"/>
                <w:bCs/>
                <w:iCs/>
                <w:color w:val="FF0000"/>
                <w:sz w:val="24"/>
                <w:szCs w:val="24"/>
              </w:rPr>
            </w:pPr>
            <w:r w:rsidRPr="00A40590">
              <w:rPr>
                <w:rFonts w:ascii="Calibri" w:eastAsia="Calibri" w:hAnsi="Calibri" w:cs="Calibri"/>
                <w:bCs/>
                <w:iCs/>
                <w:color w:val="FF0000"/>
                <w:sz w:val="24"/>
                <w:szCs w:val="24"/>
              </w:rPr>
              <w:t xml:space="preserve">Name change from </w:t>
            </w:r>
            <w:r w:rsidR="00A40590" w:rsidRPr="00A40590">
              <w:rPr>
                <w:rFonts w:ascii="Calibri" w:eastAsia="Calibri" w:hAnsi="Calibri" w:cs="Calibri"/>
                <w:bCs/>
                <w:iCs/>
                <w:color w:val="FF0000"/>
                <w:sz w:val="24"/>
                <w:szCs w:val="24"/>
              </w:rPr>
              <w:t xml:space="preserve">Professional Practice Experience III to Professional Practice Experience. </w:t>
            </w:r>
          </w:p>
          <w:p w14:paraId="036498EF" w14:textId="04BB38F5" w:rsidR="00A40590" w:rsidRDefault="00A40590"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Credit change from 2 credits to 3 credits</w:t>
            </w:r>
          </w:p>
          <w:p w14:paraId="594059B7" w14:textId="0038DD04" w:rsidR="00213375" w:rsidRPr="00A40590" w:rsidRDefault="005B0E82" w:rsidP="00A40590">
            <w:pPr>
              <w:pStyle w:val="ListParagraph"/>
              <w:numPr>
                <w:ilvl w:val="0"/>
                <w:numId w:val="27"/>
              </w:numPr>
              <w:spacing w:after="60"/>
              <w:rPr>
                <w:rFonts w:ascii="Calibri" w:eastAsia="Calibri" w:hAnsi="Calibri" w:cs="Calibri"/>
                <w:bCs/>
                <w:iCs/>
                <w:color w:val="FF0000"/>
                <w:sz w:val="24"/>
                <w:szCs w:val="24"/>
              </w:rPr>
            </w:pPr>
            <w:r w:rsidRPr="00A40590">
              <w:rPr>
                <w:rFonts w:ascii="Calibri" w:eastAsia="Calibri" w:hAnsi="Calibri" w:cs="Calibri"/>
                <w:bCs/>
                <w:iCs/>
                <w:color w:val="FF0000"/>
                <w:sz w:val="24"/>
                <w:szCs w:val="24"/>
              </w:rPr>
              <w:t>Course description change</w:t>
            </w:r>
          </w:p>
          <w:p w14:paraId="54959A2A" w14:textId="069181BC"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Topic outline change </w:t>
            </w:r>
          </w:p>
          <w:p w14:paraId="48663447" w14:textId="20839F99" w:rsidR="005B0E82" w:rsidRDefault="005B0E82" w:rsidP="00213375">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Minimum grade change from D to C</w:t>
            </w:r>
          </w:p>
          <w:p w14:paraId="748E6C73" w14:textId="3ED77FB1" w:rsidR="00A40590" w:rsidRPr="00213375" w:rsidRDefault="00A40590" w:rsidP="00213375">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Course Objective changes </w:t>
            </w:r>
          </w:p>
          <w:p w14:paraId="08F09E50" w14:textId="02BB7C33" w:rsidR="00DB19B5" w:rsidRPr="00EA1F79" w:rsidRDefault="00DB19B5" w:rsidP="005B0E82">
            <w:pPr>
              <w:spacing w:after="60"/>
              <w:rPr>
                <w:rFonts w:ascii="Calibri" w:eastAsia="Calibri" w:hAnsi="Calibri" w:cs="Calibri"/>
                <w:b/>
                <w:bCs/>
                <w:i/>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009BC0C3" w:rsidR="00CA67DE" w:rsidRPr="00EA1F79" w:rsidRDefault="005B0E82"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changes to this course are being requested to update the course </w:t>
            </w:r>
            <w:r w:rsidR="00B4287C">
              <w:rPr>
                <w:rFonts w:ascii="Calibri" w:eastAsia="Calibri" w:hAnsi="Calibri" w:cs="Calibri"/>
                <w:color w:val="FF0000"/>
                <w:sz w:val="24"/>
                <w:szCs w:val="24"/>
              </w:rPr>
              <w:t xml:space="preserve">name, </w:t>
            </w:r>
            <w:r>
              <w:rPr>
                <w:rFonts w:ascii="Calibri" w:eastAsia="Calibri" w:hAnsi="Calibri" w:cs="Calibri"/>
                <w:color w:val="FF0000"/>
                <w:sz w:val="24"/>
                <w:szCs w:val="24"/>
              </w:rPr>
              <w:t>content description</w:t>
            </w:r>
            <w:r w:rsidR="00B4287C">
              <w:rPr>
                <w:rFonts w:ascii="Calibri" w:eastAsia="Calibri" w:hAnsi="Calibri" w:cs="Calibri"/>
                <w:color w:val="FF0000"/>
                <w:sz w:val="24"/>
                <w:szCs w:val="24"/>
              </w:rPr>
              <w:t xml:space="preserve"> and outline </w:t>
            </w:r>
            <w:r>
              <w:rPr>
                <w:rFonts w:ascii="Calibri" w:eastAsia="Calibri" w:hAnsi="Calibri" w:cs="Calibri"/>
                <w:color w:val="FF0000"/>
                <w:sz w:val="24"/>
                <w:szCs w:val="24"/>
              </w:rPr>
              <w:t xml:space="preserve">to better reflect current </w:t>
            </w:r>
            <w:r w:rsidR="00B4287C">
              <w:rPr>
                <w:rFonts w:ascii="Calibri" w:eastAsia="Calibri" w:hAnsi="Calibri" w:cs="Calibri"/>
                <w:color w:val="FF0000"/>
                <w:sz w:val="24"/>
                <w:szCs w:val="24"/>
              </w:rPr>
              <w:t xml:space="preserve">practice and learning objectives. </w:t>
            </w:r>
            <w:r w:rsidR="00213375">
              <w:rPr>
                <w:rFonts w:ascii="Calibri" w:eastAsia="Calibri" w:hAnsi="Calibri" w:cs="Calibri"/>
                <w:color w:val="FF0000"/>
                <w:sz w:val="24"/>
                <w:szCs w:val="24"/>
              </w:rPr>
              <w:t xml:space="preserve">The </w:t>
            </w:r>
            <w:r w:rsidR="00A40590">
              <w:rPr>
                <w:rFonts w:ascii="Calibri" w:eastAsia="Calibri" w:hAnsi="Calibri" w:cs="Calibri"/>
                <w:color w:val="FF0000"/>
                <w:sz w:val="24"/>
                <w:szCs w:val="24"/>
              </w:rPr>
              <w:t xml:space="preserve">professional practice experience is now the only </w:t>
            </w:r>
            <w:proofErr w:type="gramStart"/>
            <w:r w:rsidR="00A40590">
              <w:rPr>
                <w:rFonts w:ascii="Calibri" w:eastAsia="Calibri" w:hAnsi="Calibri" w:cs="Calibri"/>
                <w:color w:val="FF0000"/>
                <w:sz w:val="24"/>
                <w:szCs w:val="24"/>
              </w:rPr>
              <w:t>off site</w:t>
            </w:r>
            <w:proofErr w:type="gramEnd"/>
            <w:r w:rsidR="00A40590">
              <w:rPr>
                <w:rFonts w:ascii="Calibri" w:eastAsia="Calibri" w:hAnsi="Calibri" w:cs="Calibri"/>
                <w:color w:val="FF0000"/>
                <w:sz w:val="24"/>
                <w:szCs w:val="24"/>
              </w:rPr>
              <w:t xml:space="preserve"> internship in the AS in HIT degree program. Additional content has been added to address </w:t>
            </w:r>
            <w:proofErr w:type="gramStart"/>
            <w:r w:rsidR="00A40590">
              <w:rPr>
                <w:rFonts w:ascii="Calibri" w:eastAsia="Calibri" w:hAnsi="Calibri" w:cs="Calibri"/>
                <w:color w:val="FF0000"/>
                <w:sz w:val="24"/>
                <w:szCs w:val="24"/>
              </w:rPr>
              <w:t>facility based</w:t>
            </w:r>
            <w:proofErr w:type="gramEnd"/>
            <w:r w:rsidR="00A40590">
              <w:rPr>
                <w:rFonts w:ascii="Calibri" w:eastAsia="Calibri" w:hAnsi="Calibri" w:cs="Calibri"/>
                <w:color w:val="FF0000"/>
                <w:sz w:val="24"/>
                <w:szCs w:val="24"/>
              </w:rPr>
              <w:t xml:space="preserve"> projects, job search activities, resume development and certification exam preparation.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0621900B"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w:t>
            </w:r>
            <w:r w:rsidR="00A40590">
              <w:rPr>
                <w:rFonts w:ascii="Calibri" w:eastAsia="Calibri" w:hAnsi="Calibri" w:cs="Calibri"/>
                <w:color w:val="FF0000"/>
                <w:sz w:val="24"/>
                <w:szCs w:val="24"/>
              </w:rPr>
              <w:t xml:space="preserve">Professional Practice Experience III </w:t>
            </w:r>
            <w:r w:rsidR="00032229">
              <w:rPr>
                <w:rFonts w:ascii="Calibri" w:eastAsia="Calibri" w:hAnsi="Calibri" w:cs="Calibri"/>
                <w:color w:val="FF0000"/>
                <w:sz w:val="24"/>
                <w:szCs w:val="24"/>
              </w:rPr>
              <w:t xml:space="preserve"> </w:t>
            </w:r>
          </w:p>
          <w:p w14:paraId="2FB82005" w14:textId="58F81203"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r w:rsidR="000A5D95">
              <w:rPr>
                <w:rFonts w:ascii="Calibri" w:eastAsia="Calibri" w:hAnsi="Calibri" w:cs="Calibri"/>
                <w:color w:val="FF0000"/>
                <w:sz w:val="24"/>
                <w:szCs w:val="24"/>
              </w:rPr>
              <w:t xml:space="preserve">  </w:t>
            </w:r>
            <w:r w:rsidR="00A40590">
              <w:rPr>
                <w:rFonts w:ascii="Calibri" w:eastAsia="Calibri" w:hAnsi="Calibri" w:cs="Calibri"/>
                <w:color w:val="FF0000"/>
                <w:sz w:val="24"/>
                <w:szCs w:val="24"/>
              </w:rPr>
              <w:t xml:space="preserve">Professional Practice Experience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39042AA7" w:rsidR="009429BE" w:rsidRDefault="000A5D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0CEBF75C" w14:textId="77777777" w:rsidR="00032229" w:rsidRDefault="006B4C04" w:rsidP="00032229">
            <w:pPr>
              <w:pStyle w:val="Default"/>
              <w:ind w:left="720"/>
              <w:rPr>
                <w:rFonts w:eastAsia="Calibri"/>
                <w:color w:val="FF0000"/>
              </w:rPr>
            </w:pPr>
            <w:r w:rsidRPr="00EA1F79">
              <w:rPr>
                <w:rFonts w:eastAsia="Calibri"/>
                <w:color w:val="FF0000"/>
              </w:rPr>
              <w:t>From:</w:t>
            </w:r>
            <w:r w:rsidR="000A5D95">
              <w:rPr>
                <w:rFonts w:eastAsia="Calibri"/>
                <w:color w:val="FF0000"/>
              </w:rPr>
              <w:t xml:space="preserve"> </w:t>
            </w:r>
          </w:p>
          <w:p w14:paraId="7A75A1EF" w14:textId="77777777" w:rsidR="00A40590" w:rsidRPr="00020CEE" w:rsidRDefault="00A40590" w:rsidP="00A40590">
            <w:pPr>
              <w:pStyle w:val="BodyTextIndent2"/>
              <w:widowControl/>
              <w:tabs>
                <w:tab w:val="left" w:pos="720"/>
                <w:tab w:val="left" w:pos="1170"/>
              </w:tabs>
              <w:spacing w:line="276" w:lineRule="auto"/>
              <w:ind w:left="720"/>
              <w:rPr>
                <w:rFonts w:ascii="Calibri" w:hAnsi="Calibri" w:cs="Arial"/>
                <w:sz w:val="22"/>
                <w:szCs w:val="22"/>
              </w:rPr>
            </w:pPr>
            <w:r w:rsidRPr="00020CEE">
              <w:rPr>
                <w:rFonts w:ascii="Calibri" w:hAnsi="Calibri" w:cs="Arial"/>
                <w:noProof/>
                <w:sz w:val="22"/>
                <w:szCs w:val="22"/>
              </w:rPr>
              <w:t>Directed practice designed to provide the student with an experience in the managerial functions of a health information department. Activities will include review of organizational structure, employee orientation, job descriptions, flow of information, policies and procedures, privacy and security, information systems, data management, quality improvement, and supervision.</w:t>
            </w:r>
          </w:p>
          <w:p w14:paraId="273412A1" w14:textId="3FD7E89D" w:rsidR="006B4C04" w:rsidRPr="00032229" w:rsidRDefault="006B4C04" w:rsidP="00032229">
            <w:pPr>
              <w:pStyle w:val="Default"/>
              <w:ind w:left="720"/>
              <w:rPr>
                <w:sz w:val="22"/>
                <w:szCs w:val="22"/>
              </w:rPr>
            </w:pPr>
          </w:p>
          <w:p w14:paraId="02C679A7" w14:textId="77777777" w:rsidR="00032229" w:rsidRDefault="006B4C04" w:rsidP="00032229">
            <w:pPr>
              <w:pStyle w:val="Default"/>
              <w:ind w:left="720"/>
              <w:rPr>
                <w:rFonts w:cstheme="minorHAnsi"/>
                <w:color w:val="1F1E1E"/>
                <w:shd w:val="clear" w:color="auto" w:fill="FFFFFF"/>
              </w:rPr>
            </w:pPr>
            <w:r>
              <w:rPr>
                <w:rFonts w:eastAsia="Calibri"/>
                <w:color w:val="FF0000"/>
              </w:rPr>
              <w:t>To</w:t>
            </w:r>
            <w:r w:rsidRPr="000A5D95">
              <w:rPr>
                <w:rFonts w:eastAsia="Calibri" w:cstheme="minorHAnsi"/>
                <w:color w:val="FF0000"/>
              </w:rPr>
              <w:t>:</w:t>
            </w:r>
            <w:r w:rsidR="000A5D95" w:rsidRPr="000A5D95">
              <w:rPr>
                <w:rFonts w:cstheme="minorHAnsi"/>
                <w:color w:val="1F1E1E"/>
                <w:shd w:val="clear" w:color="auto" w:fill="FFFFFF"/>
              </w:rPr>
              <w:t xml:space="preserve"> </w:t>
            </w:r>
          </w:p>
          <w:p w14:paraId="580B1416" w14:textId="77777777" w:rsidR="00A40590" w:rsidRPr="00020CEE" w:rsidRDefault="00A40590" w:rsidP="00A40590">
            <w:pPr>
              <w:pStyle w:val="BodyTextIndent2"/>
              <w:widowControl/>
              <w:tabs>
                <w:tab w:val="left" w:pos="720"/>
                <w:tab w:val="left" w:pos="1170"/>
              </w:tabs>
              <w:spacing w:line="276" w:lineRule="auto"/>
              <w:ind w:left="720"/>
              <w:rPr>
                <w:rFonts w:ascii="Calibri" w:hAnsi="Calibri" w:cs="Arial"/>
                <w:sz w:val="22"/>
                <w:szCs w:val="22"/>
              </w:rPr>
            </w:pPr>
            <w:r w:rsidRPr="00020CEE">
              <w:rPr>
                <w:rFonts w:ascii="Calibri" w:hAnsi="Calibri" w:cs="Arial"/>
                <w:noProof/>
                <w:sz w:val="22"/>
                <w:szCs w:val="22"/>
              </w:rPr>
              <w:t>Directed practice designed to provide the student with an experience in the managerial functions of a health information department</w:t>
            </w:r>
            <w:r>
              <w:rPr>
                <w:rFonts w:ascii="Calibri" w:hAnsi="Calibri" w:cs="Arial"/>
                <w:noProof/>
                <w:sz w:val="22"/>
                <w:szCs w:val="22"/>
              </w:rPr>
              <w:t xml:space="preserve"> or related agency</w:t>
            </w:r>
            <w:r w:rsidRPr="00020CEE">
              <w:rPr>
                <w:rFonts w:ascii="Calibri" w:hAnsi="Calibri" w:cs="Arial"/>
                <w:noProof/>
                <w:sz w:val="22"/>
                <w:szCs w:val="22"/>
              </w:rPr>
              <w:t xml:space="preserve">. Activities will include review </w:t>
            </w:r>
            <w:r w:rsidRPr="00020CEE">
              <w:rPr>
                <w:rFonts w:ascii="Calibri" w:hAnsi="Calibri" w:cs="Arial"/>
                <w:noProof/>
                <w:sz w:val="22"/>
                <w:szCs w:val="22"/>
              </w:rPr>
              <w:lastRenderedPageBreak/>
              <w:t>of organizational structure, employee orientation, job descriptions, flow of information, policies and procedures, privacy and security, information systems, data management, quality improvement, and supervision.</w:t>
            </w:r>
            <w:r>
              <w:rPr>
                <w:rFonts w:ascii="Calibri" w:hAnsi="Calibri" w:cs="Arial"/>
                <w:noProof/>
                <w:sz w:val="22"/>
                <w:szCs w:val="22"/>
              </w:rPr>
              <w:t xml:space="preserve"> Students will also complete a review and prepration for the RHIT certification exam and prepare for the job search. </w:t>
            </w:r>
          </w:p>
          <w:p w14:paraId="662CDEE8" w14:textId="45E7E764" w:rsidR="006B4C04" w:rsidRPr="00EA1F79" w:rsidRDefault="006B4C04" w:rsidP="00A40590">
            <w:pPr>
              <w:pStyle w:val="Default"/>
              <w:ind w:left="720"/>
              <w:rPr>
                <w:rFonts w:eastAsia="Calibri"/>
                <w:color w:val="FF0000"/>
              </w:rPr>
            </w:pP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lastRenderedPageBreak/>
              <w:t>Change Topic Outline</w:t>
            </w:r>
          </w:p>
        </w:tc>
      </w:tr>
      <w:tr w:rsidR="006B4C04" w:rsidRPr="00EA1F79" w14:paraId="41C41603" w14:textId="77777777" w:rsidTr="00504F80">
        <w:trPr>
          <w:trHeight w:val="836"/>
        </w:trPr>
        <w:tc>
          <w:tcPr>
            <w:tcW w:w="9350" w:type="dxa"/>
            <w:gridSpan w:val="5"/>
          </w:tcPr>
          <w:p w14:paraId="75EFF994" w14:textId="3C0E6543" w:rsidR="000A5D95" w:rsidRDefault="006B4C04" w:rsidP="000A5D95">
            <w:pPr>
              <w:outlineLvl w:val="0"/>
              <w:rPr>
                <w:rFonts w:ascii="Calibri" w:hAnsi="Calibri" w:cs="Arial"/>
              </w:rPr>
            </w:pPr>
            <w:r>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w:t>
            </w:r>
            <w:r w:rsidR="000A5D95" w:rsidRPr="00BB2CE5">
              <w:rPr>
                <w:rFonts w:ascii="Calibri" w:hAnsi="Calibri" w:cs="Arial"/>
              </w:rPr>
              <w:t xml:space="preserve"> </w:t>
            </w:r>
          </w:p>
          <w:p w14:paraId="576A2DAA"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Organization and Supervision</w:t>
            </w:r>
            <w:r w:rsidRPr="00020CEE">
              <w:rPr>
                <w:rFonts w:ascii="Calibri" w:hAnsi="Calibri" w:cs="Arial"/>
              </w:rPr>
              <w:tab/>
            </w:r>
          </w:p>
          <w:p w14:paraId="1F66BA50" w14:textId="77777777" w:rsidR="00A40590" w:rsidRPr="00020CEE" w:rsidRDefault="00A40590" w:rsidP="00A40590">
            <w:pPr>
              <w:numPr>
                <w:ilvl w:val="1"/>
                <w:numId w:val="29"/>
              </w:numPr>
              <w:outlineLvl w:val="0"/>
              <w:rPr>
                <w:rFonts w:ascii="Calibri" w:hAnsi="Calibri" w:cs="Arial"/>
              </w:rPr>
            </w:pPr>
            <w:r w:rsidRPr="00020CEE">
              <w:rPr>
                <w:rFonts w:ascii="Calibri" w:hAnsi="Calibri" w:cs="Arial"/>
              </w:rPr>
              <w:t>Facility Orientation</w:t>
            </w:r>
          </w:p>
          <w:p w14:paraId="43064396" w14:textId="77777777" w:rsidR="00A40590" w:rsidRPr="00020CEE" w:rsidRDefault="00A40590" w:rsidP="00A40590">
            <w:pPr>
              <w:numPr>
                <w:ilvl w:val="1"/>
                <w:numId w:val="29"/>
              </w:numPr>
              <w:outlineLvl w:val="0"/>
              <w:rPr>
                <w:rFonts w:ascii="Calibri" w:hAnsi="Calibri" w:cs="Arial"/>
              </w:rPr>
            </w:pPr>
            <w:r w:rsidRPr="00020CEE">
              <w:rPr>
                <w:rFonts w:ascii="Calibri" w:hAnsi="Calibri" w:cs="Arial"/>
              </w:rPr>
              <w:t xml:space="preserve">Department Orientation </w:t>
            </w:r>
          </w:p>
          <w:p w14:paraId="625BB7FE" w14:textId="77777777" w:rsidR="00A40590" w:rsidRPr="00020CEE" w:rsidRDefault="00A40590" w:rsidP="00A40590">
            <w:pPr>
              <w:numPr>
                <w:ilvl w:val="1"/>
                <w:numId w:val="29"/>
              </w:numPr>
              <w:outlineLvl w:val="0"/>
              <w:rPr>
                <w:rFonts w:ascii="Calibri" w:hAnsi="Calibri" w:cs="Arial"/>
              </w:rPr>
            </w:pPr>
            <w:r w:rsidRPr="00020CEE">
              <w:rPr>
                <w:rFonts w:ascii="Calibri" w:hAnsi="Calibri" w:cs="Arial"/>
              </w:rPr>
              <w:t xml:space="preserve">Policies and Procedures </w:t>
            </w:r>
          </w:p>
          <w:p w14:paraId="73AE77B1" w14:textId="77777777" w:rsidR="00A40590" w:rsidRPr="00020CEE" w:rsidRDefault="00A40590" w:rsidP="00A40590">
            <w:pPr>
              <w:numPr>
                <w:ilvl w:val="1"/>
                <w:numId w:val="29"/>
              </w:numPr>
              <w:outlineLvl w:val="0"/>
              <w:rPr>
                <w:rFonts w:ascii="Calibri" w:hAnsi="Calibri" w:cs="Arial"/>
              </w:rPr>
            </w:pPr>
            <w:r w:rsidRPr="00020CEE">
              <w:rPr>
                <w:rFonts w:ascii="Calibri" w:hAnsi="Calibri" w:cs="Arial"/>
              </w:rPr>
              <w:t xml:space="preserve">Staff Development </w:t>
            </w:r>
          </w:p>
          <w:p w14:paraId="0732BB23"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 xml:space="preserve">Privacy and Security </w:t>
            </w:r>
          </w:p>
          <w:p w14:paraId="4041EEAE"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Information Systems/IT</w:t>
            </w:r>
          </w:p>
          <w:p w14:paraId="3C6E4F32"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 xml:space="preserve">Data Management </w:t>
            </w:r>
          </w:p>
          <w:p w14:paraId="6EE0FDAA"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 xml:space="preserve">Continuous Quality Management </w:t>
            </w:r>
          </w:p>
          <w:p w14:paraId="48704E0E" w14:textId="77777777" w:rsidR="00A40590" w:rsidRPr="0034116A" w:rsidRDefault="00A40590" w:rsidP="00A40590">
            <w:pPr>
              <w:numPr>
                <w:ilvl w:val="0"/>
                <w:numId w:val="24"/>
              </w:numPr>
              <w:outlineLvl w:val="0"/>
              <w:rPr>
                <w:rFonts w:ascii="Calibri" w:hAnsi="Calibri" w:cs="Arial"/>
              </w:rPr>
            </w:pPr>
            <w:r w:rsidRPr="00020CEE">
              <w:rPr>
                <w:rFonts w:ascii="Calibri" w:hAnsi="Calibri" w:cs="Arial"/>
              </w:rPr>
              <w:t>Data Quality Management</w:t>
            </w:r>
            <w:r w:rsidRPr="0034116A">
              <w:rPr>
                <w:rFonts w:ascii="Calibri" w:hAnsi="Calibri" w:cs="Arial"/>
              </w:rPr>
              <w:t xml:space="preserve"> </w:t>
            </w:r>
          </w:p>
          <w:p w14:paraId="0F4F89F1" w14:textId="77777777" w:rsidR="00A40590" w:rsidRDefault="00A40590" w:rsidP="000A5D95">
            <w:pPr>
              <w:outlineLvl w:val="0"/>
              <w:rPr>
                <w:rFonts w:ascii="Calibri" w:hAnsi="Calibri" w:cs="Arial"/>
              </w:rPr>
            </w:pPr>
          </w:p>
          <w:p w14:paraId="64C7DCCF" w14:textId="77777777" w:rsidR="006B4C04" w:rsidRDefault="006B4C04" w:rsidP="00DB19B5">
            <w:pPr>
              <w:spacing w:after="120"/>
              <w:rPr>
                <w:rFonts w:ascii="Calibri" w:eastAsia="Calibri" w:hAnsi="Calibri" w:cs="Calibri"/>
                <w:sz w:val="24"/>
                <w:szCs w:val="24"/>
              </w:rPr>
            </w:pPr>
            <w:r>
              <w:rPr>
                <w:rFonts w:ascii="Calibri" w:eastAsia="Calibri" w:hAnsi="Calibri" w:cs="Calibri"/>
                <w:color w:val="FF0000"/>
                <w:sz w:val="24"/>
                <w:szCs w:val="24"/>
              </w:rPr>
              <w:t>To:</w:t>
            </w:r>
            <w:r w:rsidR="000A5D95">
              <w:rPr>
                <w:rFonts w:ascii="Calibri" w:eastAsia="Calibri" w:hAnsi="Calibri" w:cs="Calibri"/>
                <w:color w:val="FF0000"/>
                <w:sz w:val="24"/>
                <w:szCs w:val="24"/>
              </w:rPr>
              <w:t xml:space="preserve"> </w:t>
            </w:r>
          </w:p>
          <w:p w14:paraId="2DD44B8A"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Organization and Supervision</w:t>
            </w:r>
            <w:r w:rsidRPr="00020CEE">
              <w:rPr>
                <w:rFonts w:ascii="Calibri" w:hAnsi="Calibri" w:cs="Arial"/>
              </w:rPr>
              <w:tab/>
            </w:r>
          </w:p>
          <w:p w14:paraId="4462C925" w14:textId="77777777" w:rsidR="00A40590" w:rsidRPr="00020CEE" w:rsidRDefault="00A40590" w:rsidP="00A40590">
            <w:pPr>
              <w:numPr>
                <w:ilvl w:val="1"/>
                <w:numId w:val="29"/>
              </w:numPr>
              <w:outlineLvl w:val="0"/>
              <w:rPr>
                <w:rFonts w:ascii="Calibri" w:hAnsi="Calibri" w:cs="Arial"/>
              </w:rPr>
            </w:pPr>
            <w:r w:rsidRPr="00020CEE">
              <w:rPr>
                <w:rFonts w:ascii="Calibri" w:hAnsi="Calibri" w:cs="Arial"/>
              </w:rPr>
              <w:t>Facility Orientation</w:t>
            </w:r>
          </w:p>
          <w:p w14:paraId="1CCB6C62" w14:textId="77777777" w:rsidR="00A40590" w:rsidRPr="00020CEE" w:rsidRDefault="00A40590" w:rsidP="00A40590">
            <w:pPr>
              <w:numPr>
                <w:ilvl w:val="1"/>
                <w:numId w:val="29"/>
              </w:numPr>
              <w:outlineLvl w:val="0"/>
              <w:rPr>
                <w:rFonts w:ascii="Calibri" w:hAnsi="Calibri" w:cs="Arial"/>
              </w:rPr>
            </w:pPr>
            <w:r w:rsidRPr="00020CEE">
              <w:rPr>
                <w:rFonts w:ascii="Calibri" w:hAnsi="Calibri" w:cs="Arial"/>
              </w:rPr>
              <w:t xml:space="preserve">Department Orientation </w:t>
            </w:r>
          </w:p>
          <w:p w14:paraId="43099A35" w14:textId="77777777" w:rsidR="00A40590" w:rsidRPr="00020CEE" w:rsidRDefault="00A40590" w:rsidP="00A40590">
            <w:pPr>
              <w:numPr>
                <w:ilvl w:val="1"/>
                <w:numId w:val="29"/>
              </w:numPr>
              <w:outlineLvl w:val="0"/>
              <w:rPr>
                <w:rFonts w:ascii="Calibri" w:hAnsi="Calibri" w:cs="Arial"/>
              </w:rPr>
            </w:pPr>
            <w:r w:rsidRPr="00020CEE">
              <w:rPr>
                <w:rFonts w:ascii="Calibri" w:hAnsi="Calibri" w:cs="Arial"/>
              </w:rPr>
              <w:t xml:space="preserve">Policies and Procedures </w:t>
            </w:r>
          </w:p>
          <w:p w14:paraId="626DBC58" w14:textId="77777777" w:rsidR="00A40590" w:rsidRPr="00020CEE" w:rsidRDefault="00A40590" w:rsidP="00A40590">
            <w:pPr>
              <w:numPr>
                <w:ilvl w:val="1"/>
                <w:numId w:val="29"/>
              </w:numPr>
              <w:outlineLvl w:val="0"/>
              <w:rPr>
                <w:rFonts w:ascii="Calibri" w:hAnsi="Calibri" w:cs="Arial"/>
              </w:rPr>
            </w:pPr>
            <w:r w:rsidRPr="00020CEE">
              <w:rPr>
                <w:rFonts w:ascii="Calibri" w:hAnsi="Calibri" w:cs="Arial"/>
              </w:rPr>
              <w:t xml:space="preserve">Staff Development </w:t>
            </w:r>
          </w:p>
          <w:p w14:paraId="26DF54B0"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 xml:space="preserve">Privacy and Security </w:t>
            </w:r>
          </w:p>
          <w:p w14:paraId="60C099CF"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Information Systems/IT</w:t>
            </w:r>
          </w:p>
          <w:p w14:paraId="57D98B0A"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 xml:space="preserve">Data Management </w:t>
            </w:r>
          </w:p>
          <w:p w14:paraId="4FB7ED9A" w14:textId="77777777" w:rsidR="00A40590" w:rsidRPr="00020CEE" w:rsidRDefault="00A40590" w:rsidP="00A40590">
            <w:pPr>
              <w:numPr>
                <w:ilvl w:val="0"/>
                <w:numId w:val="24"/>
              </w:numPr>
              <w:outlineLvl w:val="0"/>
              <w:rPr>
                <w:rFonts w:ascii="Calibri" w:hAnsi="Calibri" w:cs="Arial"/>
              </w:rPr>
            </w:pPr>
            <w:r w:rsidRPr="00020CEE">
              <w:rPr>
                <w:rFonts w:ascii="Calibri" w:hAnsi="Calibri" w:cs="Arial"/>
              </w:rPr>
              <w:t xml:space="preserve">Continuous Quality Management </w:t>
            </w:r>
          </w:p>
          <w:p w14:paraId="5E230728" w14:textId="77777777" w:rsidR="00A40590" w:rsidRDefault="00A40590" w:rsidP="00A40590">
            <w:pPr>
              <w:numPr>
                <w:ilvl w:val="0"/>
                <w:numId w:val="24"/>
              </w:numPr>
              <w:outlineLvl w:val="0"/>
              <w:rPr>
                <w:rFonts w:ascii="Calibri" w:hAnsi="Calibri" w:cs="Arial"/>
              </w:rPr>
            </w:pPr>
            <w:r w:rsidRPr="00020CEE">
              <w:rPr>
                <w:rFonts w:ascii="Calibri" w:hAnsi="Calibri" w:cs="Arial"/>
              </w:rPr>
              <w:t>Data Quality Management</w:t>
            </w:r>
          </w:p>
          <w:p w14:paraId="00D67E0D" w14:textId="77777777" w:rsidR="00A40590" w:rsidRDefault="00A40590" w:rsidP="00A40590">
            <w:pPr>
              <w:numPr>
                <w:ilvl w:val="0"/>
                <w:numId w:val="24"/>
              </w:numPr>
              <w:outlineLvl w:val="0"/>
              <w:rPr>
                <w:rFonts w:ascii="Calibri" w:hAnsi="Calibri" w:cs="Arial"/>
              </w:rPr>
            </w:pPr>
            <w:r>
              <w:rPr>
                <w:rFonts w:ascii="Calibri" w:hAnsi="Calibri" w:cs="Arial"/>
              </w:rPr>
              <w:t xml:space="preserve">RHIT Exam Review and Preparation </w:t>
            </w:r>
          </w:p>
          <w:p w14:paraId="3FAE5725" w14:textId="77777777" w:rsidR="00A40590" w:rsidRPr="0034116A" w:rsidRDefault="00A40590" w:rsidP="00A40590">
            <w:pPr>
              <w:numPr>
                <w:ilvl w:val="0"/>
                <w:numId w:val="24"/>
              </w:numPr>
              <w:outlineLvl w:val="0"/>
              <w:rPr>
                <w:rFonts w:ascii="Calibri" w:hAnsi="Calibri" w:cs="Arial"/>
              </w:rPr>
            </w:pPr>
            <w:r>
              <w:rPr>
                <w:rFonts w:ascii="Calibri" w:hAnsi="Calibri" w:cs="Arial"/>
              </w:rPr>
              <w:t xml:space="preserve">Job Search Strategies, Cover Letter and Resume Development </w:t>
            </w:r>
            <w:r w:rsidRPr="0034116A">
              <w:rPr>
                <w:rFonts w:ascii="Calibri" w:hAnsi="Calibri" w:cs="Arial"/>
              </w:rPr>
              <w:t xml:space="preserve"> </w:t>
            </w:r>
          </w:p>
          <w:p w14:paraId="05DE71E5" w14:textId="61C3EA52" w:rsidR="005C08FC" w:rsidRPr="006716C9" w:rsidRDefault="005C08FC" w:rsidP="00A40590">
            <w:pPr>
              <w:widowControl w:val="0"/>
              <w:suppressAutoHyphens/>
              <w:ind w:left="1080"/>
              <w:rPr>
                <w:rFonts w:ascii="Calibri" w:eastAsia="Calibri" w:hAnsi="Calibri" w:cs="Calibri"/>
                <w:sz w:val="24"/>
                <w:szCs w:val="24"/>
              </w:rPr>
            </w:pP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061F410D" w14:textId="77777777" w:rsidR="006716C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7DD69E95"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p w14:paraId="56F2FD22" w14:textId="780F4BAA" w:rsidR="006716C9" w:rsidRPr="00EA1F79" w:rsidRDefault="006716C9" w:rsidP="00A40590">
            <w:pPr>
              <w:rPr>
                <w:rFonts w:ascii="Calibri" w:eastAsia="Calibri" w:hAnsi="Calibri" w:cs="Calibri"/>
                <w:color w:val="FF0000"/>
                <w:sz w:val="24"/>
                <w:szCs w:val="24"/>
              </w:rPr>
            </w:pP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1E51F68B" w:rsidR="00DB19B5" w:rsidRPr="00EA1F79" w:rsidRDefault="00DB19B5" w:rsidP="00DB19B5">
            <w:pPr>
              <w:spacing w:after="120"/>
              <w:rPr>
                <w:rFonts w:ascii="Calibri" w:eastAsia="Calibri" w:hAnsi="Calibri" w:cs="Calibri"/>
                <w:color w:val="FF0000"/>
                <w:sz w:val="24"/>
                <w:szCs w:val="24"/>
              </w:rPr>
            </w:pP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lastRenderedPageBreak/>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4B0462C4" w:rsidR="00AA0412" w:rsidRDefault="005C08F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0AB499AD"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5C08FC">
              <w:rPr>
                <w:rFonts w:ascii="Calibri" w:eastAsia="Calibri" w:hAnsi="Calibri" w:cs="Calibri"/>
                <w:bCs/>
                <w:color w:val="FF0000"/>
                <w:sz w:val="24"/>
                <w:szCs w:val="24"/>
              </w:rPr>
              <w:t xml:space="preserve">  D</w:t>
            </w:r>
          </w:p>
          <w:p w14:paraId="2372ED72" w14:textId="2543F54C"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5C08FC">
              <w:rPr>
                <w:rFonts w:ascii="Calibri" w:eastAsia="Calibri" w:hAnsi="Calibri" w:cs="Calibri"/>
                <w:bCs/>
                <w:color w:val="FF0000"/>
                <w:sz w:val="24"/>
                <w:szCs w:val="24"/>
              </w:rPr>
              <w:t xml:space="preserve">       C</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169F2821"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05186F">
              <w:rPr>
                <w:rFonts w:ascii="Calibri" w:eastAsia="Calibri" w:hAnsi="Calibri" w:cs="Calibri"/>
                <w:sz w:val="24"/>
                <w:szCs w:val="24"/>
              </w:rPr>
              <w:t xml:space="preserve"> 2</w:t>
            </w:r>
          </w:p>
          <w:p w14:paraId="3D480D2F" w14:textId="7801A9D4"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05186F">
              <w:rPr>
                <w:rFonts w:ascii="Calibri" w:eastAsia="Calibri" w:hAnsi="Calibri" w:cs="Calibri"/>
                <w:color w:val="FF0000"/>
                <w:sz w:val="24"/>
                <w:szCs w:val="24"/>
              </w:rPr>
              <w:t xml:space="preserve">       3</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2DD22F2"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5C08FC">
              <w:rPr>
                <w:rFonts w:ascii="Calibri" w:eastAsia="Calibri" w:hAnsi="Calibri" w:cs="Calibri"/>
                <w:sz w:val="24"/>
                <w:szCs w:val="24"/>
              </w:rPr>
              <w:t xml:space="preserve">  </w:t>
            </w:r>
            <w:r w:rsidR="0005186F">
              <w:rPr>
                <w:rFonts w:ascii="Calibri" w:eastAsia="Calibri" w:hAnsi="Calibri" w:cs="Calibri"/>
                <w:sz w:val="24"/>
                <w:szCs w:val="24"/>
              </w:rPr>
              <w:t>2</w:t>
            </w:r>
          </w:p>
          <w:p w14:paraId="5E8F06C1" w14:textId="66481EAD"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5C08FC">
              <w:rPr>
                <w:rFonts w:ascii="Calibri" w:eastAsia="Calibri" w:hAnsi="Calibri" w:cs="Calibri"/>
                <w:color w:val="FF0000"/>
                <w:sz w:val="24"/>
                <w:szCs w:val="24"/>
              </w:rPr>
              <w:t xml:space="preserve">      </w:t>
            </w:r>
            <w:r w:rsidR="0005186F">
              <w:rPr>
                <w:rFonts w:ascii="Calibri" w:eastAsia="Calibri" w:hAnsi="Calibri" w:cs="Calibri"/>
                <w:color w:val="FF0000"/>
                <w:sz w:val="24"/>
                <w:szCs w:val="24"/>
              </w:rPr>
              <w:t xml:space="preserve">  3</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E02424" w:rsidRDefault="00E02424" w:rsidP="00032229">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657E77"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6E739DB9"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3761121B"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06719D5A" w:rsidR="00DB19B5" w:rsidRPr="00EA1F79" w:rsidRDefault="00657E77"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5C08FC">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116445DA"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4ED876A4" w14:textId="105843E0" w:rsidR="0005186F" w:rsidRDefault="0005186F" w:rsidP="0005186F">
            <w:pPr>
              <w:widowControl w:val="0"/>
              <w:rPr>
                <w:szCs w:val="24"/>
              </w:rPr>
            </w:pPr>
            <w:r w:rsidRPr="0005186F">
              <w:rPr>
                <w:szCs w:val="24"/>
              </w:rPr>
              <w:t xml:space="preserve">Demonstrate proficiency in integrating the theoretical with practical application in the </w:t>
            </w:r>
          </w:p>
          <w:p w14:paraId="2530B1F5" w14:textId="77777777" w:rsidR="0005186F" w:rsidRPr="0005186F" w:rsidRDefault="0005186F" w:rsidP="0005186F">
            <w:pPr>
              <w:widowControl w:val="0"/>
              <w:rPr>
                <w:szCs w:val="24"/>
              </w:rPr>
            </w:pPr>
          </w:p>
          <w:p w14:paraId="0CC2347D" w14:textId="77777777" w:rsidR="0005186F" w:rsidRDefault="00837953" w:rsidP="0005186F">
            <w:pPr>
              <w:widowControl w:val="0"/>
              <w:rPr>
                <w:rFonts w:ascii="Calibri" w:eastAsia="Times New Roman" w:hAnsi="Calibri" w:cs="Calibri"/>
                <w:color w:val="FF0000"/>
                <w:sz w:val="24"/>
                <w:szCs w:val="24"/>
              </w:rPr>
            </w:pPr>
            <w:r w:rsidRPr="0005186F">
              <w:rPr>
                <w:rFonts w:ascii="Calibri" w:eastAsia="Times New Roman" w:hAnsi="Calibri" w:cs="Calibri"/>
                <w:color w:val="FF0000"/>
                <w:sz w:val="24"/>
                <w:szCs w:val="24"/>
              </w:rPr>
              <w:t xml:space="preserve">To: </w:t>
            </w:r>
          </w:p>
          <w:p w14:paraId="2AFBCFDE" w14:textId="1E2F043C" w:rsidR="0005186F" w:rsidRPr="0005186F" w:rsidRDefault="0005186F" w:rsidP="0005186F">
            <w:pPr>
              <w:widowControl w:val="0"/>
              <w:rPr>
                <w:szCs w:val="24"/>
              </w:rPr>
            </w:pPr>
            <w:r w:rsidRPr="0005186F">
              <w:rPr>
                <w:szCs w:val="24"/>
              </w:rPr>
              <w:t xml:space="preserve">Demonstrate proficiency in integrating the theoretical with practical application in the facility/agency setting. </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640A35D5" w14:textId="413D8802" w:rsidR="005C08FC" w:rsidRDefault="00837953" w:rsidP="006716C9">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5C08FC">
              <w:rPr>
                <w:rFonts w:ascii="Calibri" w:eastAsia="Times New Roman" w:hAnsi="Calibri" w:cs="Calibri"/>
                <w:color w:val="FF0000"/>
                <w:sz w:val="24"/>
                <w:szCs w:val="24"/>
              </w:rPr>
              <w:t xml:space="preserve">    </w:t>
            </w:r>
          </w:p>
          <w:p w14:paraId="7E820229"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b/>
                <w:szCs w:val="24"/>
              </w:rPr>
            </w:pPr>
            <w:r w:rsidRPr="00100291">
              <w:rPr>
                <w:szCs w:val="24"/>
              </w:rPr>
              <w:t>Demonstrate professional and ethical behavior consistent with a Health Information Professional.</w:t>
            </w:r>
          </w:p>
          <w:p w14:paraId="5C99C89E"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b/>
                <w:szCs w:val="24"/>
              </w:rPr>
            </w:pPr>
            <w:r w:rsidRPr="00100291">
              <w:rPr>
                <w:szCs w:val="24"/>
              </w:rPr>
              <w:lastRenderedPageBreak/>
              <w:t>Demonstrate the ability to document and organize internship experiences</w:t>
            </w:r>
          </w:p>
          <w:p w14:paraId="12B23AA1" w14:textId="77777777" w:rsidR="0005186F" w:rsidRPr="00100291" w:rsidRDefault="0005186F" w:rsidP="0005186F">
            <w:pPr>
              <w:pStyle w:val="ListParagraph"/>
              <w:widowControl w:val="0"/>
              <w:numPr>
                <w:ilvl w:val="0"/>
                <w:numId w:val="30"/>
              </w:numPr>
              <w:autoSpaceDE w:val="0"/>
              <w:autoSpaceDN w:val="0"/>
              <w:spacing w:before="52"/>
              <w:contextualSpacing w:val="0"/>
              <w:rPr>
                <w:szCs w:val="24"/>
              </w:rPr>
            </w:pPr>
            <w:r w:rsidRPr="00100291">
              <w:rPr>
                <w:szCs w:val="24"/>
              </w:rPr>
              <w:t>Prepare a project portfolio to present activities completed during the experience</w:t>
            </w:r>
          </w:p>
          <w:p w14:paraId="5A7FF52C"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Prepare a statistical </w:t>
            </w:r>
            <w:r>
              <w:rPr>
                <w:szCs w:val="24"/>
              </w:rPr>
              <w:t xml:space="preserve">summary </w:t>
            </w:r>
            <w:r w:rsidRPr="00100291">
              <w:rPr>
                <w:szCs w:val="24"/>
              </w:rPr>
              <w:t>of facility case load</w:t>
            </w:r>
          </w:p>
          <w:p w14:paraId="79ED8C25"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Create an organizational chart representing the structure of the organization </w:t>
            </w:r>
          </w:p>
          <w:p w14:paraId="29266E9D"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Create an information flow chart to depict the flow of information through the facility </w:t>
            </w:r>
          </w:p>
          <w:p w14:paraId="426E4A96"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Create a floor plan of the HIM department </w:t>
            </w:r>
          </w:p>
          <w:p w14:paraId="1C303642"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Observe a process and write a procedure to describe the process </w:t>
            </w:r>
          </w:p>
          <w:p w14:paraId="009E4CAF"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Prepare and present an </w:t>
            </w:r>
            <w:proofErr w:type="spellStart"/>
            <w:r w:rsidRPr="00100291">
              <w:rPr>
                <w:szCs w:val="24"/>
              </w:rPr>
              <w:t>inservice</w:t>
            </w:r>
            <w:proofErr w:type="spellEnd"/>
            <w:r w:rsidRPr="00100291">
              <w:rPr>
                <w:szCs w:val="24"/>
              </w:rPr>
              <w:t xml:space="preserve"> presentation on a selected topic</w:t>
            </w:r>
          </w:p>
          <w:p w14:paraId="53F08CB8"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Prepare a summary of how the facility complied with HIPAA regulations</w:t>
            </w:r>
          </w:p>
          <w:p w14:paraId="4E53630F"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Describe the procedure in place to protect electronic health information</w:t>
            </w:r>
          </w:p>
          <w:p w14:paraId="700C112F"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Describe the information technology support provided to the HIM function</w:t>
            </w:r>
          </w:p>
          <w:p w14:paraId="19FC3701"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Complete a special project provided by the facility supervisor</w:t>
            </w:r>
          </w:p>
          <w:p w14:paraId="7BD6EFCF"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Complete a continuous quality improvement study on a selected topic </w:t>
            </w:r>
          </w:p>
          <w:p w14:paraId="7FBADF37"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Describe the procedure in place for responding to a subpoena requiring e-discovery </w:t>
            </w:r>
          </w:p>
          <w:p w14:paraId="3F124D79"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Summarize the current accreditation review emphasis and how the HIM department complies </w:t>
            </w:r>
          </w:p>
          <w:p w14:paraId="70977C21" w14:textId="77777777" w:rsidR="0005186F" w:rsidRDefault="0005186F" w:rsidP="006716C9">
            <w:pPr>
              <w:shd w:val="clear" w:color="auto" w:fill="FFFFFF"/>
              <w:spacing w:after="120"/>
              <w:ind w:firstLine="30"/>
              <w:rPr>
                <w:rFonts w:ascii="Calibri" w:eastAsia="Times New Roman" w:hAnsi="Calibri" w:cs="Calibri"/>
                <w:color w:val="FF0000"/>
                <w:sz w:val="24"/>
                <w:szCs w:val="24"/>
              </w:rPr>
            </w:pPr>
          </w:p>
          <w:p w14:paraId="55F6C599" w14:textId="3BA73CBE"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6BABE4F2"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b/>
                <w:szCs w:val="24"/>
              </w:rPr>
            </w:pPr>
            <w:r w:rsidRPr="00100291">
              <w:rPr>
                <w:szCs w:val="24"/>
              </w:rPr>
              <w:t>Demonstrate professional and ethical behavior consistent with a Health Information Professional.</w:t>
            </w:r>
          </w:p>
          <w:p w14:paraId="3C7B0529"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b/>
                <w:szCs w:val="24"/>
              </w:rPr>
            </w:pPr>
            <w:r w:rsidRPr="00100291">
              <w:rPr>
                <w:szCs w:val="24"/>
              </w:rPr>
              <w:t>Demonstrate the ability to document and organize internship experiences</w:t>
            </w:r>
          </w:p>
          <w:p w14:paraId="5681C970" w14:textId="77777777" w:rsidR="0005186F" w:rsidRPr="00100291" w:rsidRDefault="0005186F" w:rsidP="0005186F">
            <w:pPr>
              <w:pStyle w:val="ListParagraph"/>
              <w:widowControl w:val="0"/>
              <w:numPr>
                <w:ilvl w:val="0"/>
                <w:numId w:val="30"/>
              </w:numPr>
              <w:autoSpaceDE w:val="0"/>
              <w:autoSpaceDN w:val="0"/>
              <w:spacing w:before="52"/>
              <w:contextualSpacing w:val="0"/>
              <w:rPr>
                <w:szCs w:val="24"/>
              </w:rPr>
            </w:pPr>
            <w:r w:rsidRPr="00100291">
              <w:rPr>
                <w:szCs w:val="24"/>
              </w:rPr>
              <w:t>Prepare a project portfolio to present activities completed during the experience</w:t>
            </w:r>
          </w:p>
          <w:p w14:paraId="4C19BBD5"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Prepare a statistical </w:t>
            </w:r>
            <w:r>
              <w:rPr>
                <w:szCs w:val="24"/>
              </w:rPr>
              <w:t xml:space="preserve">summary </w:t>
            </w:r>
            <w:r w:rsidRPr="00100291">
              <w:rPr>
                <w:szCs w:val="24"/>
              </w:rPr>
              <w:t>of facility case load</w:t>
            </w:r>
          </w:p>
          <w:p w14:paraId="1247B4AC"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Create an organizational chart representing the structure of the organization </w:t>
            </w:r>
          </w:p>
          <w:p w14:paraId="63EAD93D"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Create an information flow chart to depict the flow of information through the facility </w:t>
            </w:r>
          </w:p>
          <w:p w14:paraId="439CE030"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Create a floor plan of the HIM department </w:t>
            </w:r>
          </w:p>
          <w:p w14:paraId="745161E8"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Observe a process and write a procedure to describe the process </w:t>
            </w:r>
          </w:p>
          <w:p w14:paraId="712604A1"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Prepare and present an </w:t>
            </w:r>
            <w:proofErr w:type="spellStart"/>
            <w:r w:rsidRPr="00100291">
              <w:rPr>
                <w:szCs w:val="24"/>
              </w:rPr>
              <w:t>inservice</w:t>
            </w:r>
            <w:proofErr w:type="spellEnd"/>
            <w:r w:rsidRPr="00100291">
              <w:rPr>
                <w:szCs w:val="24"/>
              </w:rPr>
              <w:t xml:space="preserve"> presentation on a selected topic</w:t>
            </w:r>
          </w:p>
          <w:p w14:paraId="5A8C7E5C"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Prepare a summary of how the facility complied with HIPAA regulations</w:t>
            </w:r>
          </w:p>
          <w:p w14:paraId="5AD88296"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Describe the procedure in place to protect electronic health information</w:t>
            </w:r>
          </w:p>
          <w:p w14:paraId="3F16954D"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Describe the information technology support provided to the HIM function</w:t>
            </w:r>
          </w:p>
          <w:p w14:paraId="606A7886"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Complete a special project provided by the facility supervisor</w:t>
            </w:r>
          </w:p>
          <w:p w14:paraId="6F9E8671"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Complete a continuous quality improvement study on a selected topic </w:t>
            </w:r>
          </w:p>
          <w:p w14:paraId="2F988E1E" w14:textId="77777777" w:rsidR="0005186F" w:rsidRPr="00100291"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 xml:space="preserve">Describe the procedure in place for responding to a subpoena requiring e-discovery </w:t>
            </w:r>
          </w:p>
          <w:p w14:paraId="0A90F27D" w14:textId="77777777" w:rsidR="0005186F" w:rsidRDefault="0005186F" w:rsidP="0005186F">
            <w:pPr>
              <w:pStyle w:val="ListParagraph"/>
              <w:widowControl w:val="0"/>
              <w:numPr>
                <w:ilvl w:val="0"/>
                <w:numId w:val="30"/>
              </w:numPr>
              <w:tabs>
                <w:tab w:val="left" w:pos="1088"/>
              </w:tabs>
              <w:autoSpaceDE w:val="0"/>
              <w:autoSpaceDN w:val="0"/>
              <w:spacing w:before="1"/>
              <w:contextualSpacing w:val="0"/>
              <w:rPr>
                <w:szCs w:val="24"/>
              </w:rPr>
            </w:pPr>
            <w:r w:rsidRPr="00100291">
              <w:rPr>
                <w:szCs w:val="24"/>
              </w:rPr>
              <w:t>Summarize the current accreditation review emphasis and how the HIM department complies</w:t>
            </w:r>
          </w:p>
          <w:p w14:paraId="75B353DD" w14:textId="77777777" w:rsidR="0005186F" w:rsidRDefault="0005186F" w:rsidP="0005186F">
            <w:pPr>
              <w:pStyle w:val="ListParagraph"/>
              <w:widowControl w:val="0"/>
              <w:numPr>
                <w:ilvl w:val="0"/>
                <w:numId w:val="30"/>
              </w:numPr>
              <w:tabs>
                <w:tab w:val="left" w:pos="1088"/>
              </w:tabs>
              <w:autoSpaceDE w:val="0"/>
              <w:autoSpaceDN w:val="0"/>
              <w:spacing w:before="1"/>
              <w:contextualSpacing w:val="0"/>
              <w:rPr>
                <w:szCs w:val="24"/>
              </w:rPr>
            </w:pPr>
            <w:r>
              <w:rPr>
                <w:szCs w:val="24"/>
              </w:rPr>
              <w:t xml:space="preserve">Complete a cover letter and resume </w:t>
            </w:r>
          </w:p>
          <w:p w14:paraId="77076754" w14:textId="7BA536CC" w:rsidR="00837953" w:rsidRPr="0005186F" w:rsidRDefault="0005186F" w:rsidP="0005186F">
            <w:pPr>
              <w:pStyle w:val="ListParagraph"/>
              <w:numPr>
                <w:ilvl w:val="0"/>
                <w:numId w:val="30"/>
              </w:numPr>
              <w:shd w:val="clear" w:color="auto" w:fill="FFFFFF"/>
              <w:spacing w:after="120"/>
              <w:rPr>
                <w:rFonts w:ascii="Calibri" w:eastAsia="Calibri" w:hAnsi="Calibri" w:cs="Calibri"/>
                <w:color w:val="FF0000"/>
                <w:sz w:val="24"/>
                <w:szCs w:val="24"/>
              </w:rPr>
            </w:pPr>
            <w:bookmarkStart w:id="2" w:name="_GoBack"/>
            <w:bookmarkEnd w:id="2"/>
            <w:r w:rsidRPr="0005186F">
              <w:rPr>
                <w:szCs w:val="24"/>
              </w:rPr>
              <w:t xml:space="preserve">Pass a mock RHIT certification exam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45D31AAA" w:rsidR="00807258" w:rsidRPr="00EA1F79" w:rsidRDefault="00657E77"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5C08FC">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lastRenderedPageBreak/>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77CD12CE" w:rsidR="00807258" w:rsidRPr="00EA1F79" w:rsidRDefault="00657E77"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70E5F">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614E776A" w:rsidR="00807258" w:rsidRPr="00EA1F79" w:rsidRDefault="00657E77"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70E5F">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6140110" w:rsidR="00807258" w:rsidRPr="00EA1F79" w:rsidRDefault="00657E77"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70E5F">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32C75F6" w:rsidR="00807258" w:rsidRPr="00A70E5F" w:rsidRDefault="00A70E5F" w:rsidP="00807258">
            <w:pPr>
              <w:spacing w:after="120"/>
              <w:rPr>
                <w:rFonts w:ascii="Calibri" w:eastAsia="Calibri" w:hAnsi="Calibri" w:cs="Calibri"/>
                <w:bCs/>
                <w:sz w:val="24"/>
                <w:szCs w:val="24"/>
              </w:rPr>
            </w:pPr>
            <w:r w:rsidRPr="00A70E5F">
              <w:rPr>
                <w:rFonts w:ascii="Calibri" w:eastAsia="Calibri" w:hAnsi="Calibri" w:cs="Calibri"/>
                <w:bCs/>
                <w:color w:val="FF0000"/>
                <w:sz w:val="24"/>
                <w:szCs w:val="24"/>
              </w:rPr>
              <w:t xml:space="preserve">Elizabeth Whitmer, Sharon Fitzgerald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2767F" w14:textId="77777777" w:rsidR="00657E77" w:rsidRDefault="00657E77" w:rsidP="00B24563">
      <w:pPr>
        <w:spacing w:after="0" w:line="240" w:lineRule="auto"/>
      </w:pPr>
      <w:r>
        <w:separator/>
      </w:r>
    </w:p>
  </w:endnote>
  <w:endnote w:type="continuationSeparator" w:id="0">
    <w:p w14:paraId="2FEF7BCA" w14:textId="77777777" w:rsidR="00657E77" w:rsidRDefault="00657E77" w:rsidP="00B24563">
      <w:pPr>
        <w:spacing w:after="0" w:line="240" w:lineRule="auto"/>
      </w:pPr>
      <w:r>
        <w:continuationSeparator/>
      </w:r>
    </w:p>
  </w:endnote>
  <w:endnote w:type="continuationNotice" w:id="1">
    <w:p w14:paraId="1372D1F0" w14:textId="77777777" w:rsidR="00657E77" w:rsidRDefault="00657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A7E6A" w14:textId="77777777" w:rsidR="00657E77" w:rsidRDefault="00657E77" w:rsidP="00B24563">
      <w:pPr>
        <w:spacing w:after="0" w:line="240" w:lineRule="auto"/>
      </w:pPr>
      <w:r>
        <w:separator/>
      </w:r>
    </w:p>
  </w:footnote>
  <w:footnote w:type="continuationSeparator" w:id="0">
    <w:p w14:paraId="65A0695B" w14:textId="77777777" w:rsidR="00657E77" w:rsidRDefault="00657E77" w:rsidP="00B24563">
      <w:pPr>
        <w:spacing w:after="0" w:line="240" w:lineRule="auto"/>
      </w:pPr>
      <w:r>
        <w:continuationSeparator/>
      </w:r>
    </w:p>
  </w:footnote>
  <w:footnote w:type="continuationNotice" w:id="1">
    <w:p w14:paraId="77118826" w14:textId="77777777" w:rsidR="00657E77" w:rsidRDefault="00657E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5201A2F"/>
    <w:multiLevelType w:val="hybridMultilevel"/>
    <w:tmpl w:val="6B5035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24D8D"/>
    <w:multiLevelType w:val="hybridMultilevel"/>
    <w:tmpl w:val="B170C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1"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2" w15:restartNumberingAfterBreak="0">
    <w:nsid w:val="626E514C"/>
    <w:multiLevelType w:val="hybridMultilevel"/>
    <w:tmpl w:val="35AC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4" w15:restartNumberingAfterBreak="0">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25"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7"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20BDD"/>
    <w:multiLevelType w:val="hybridMultilevel"/>
    <w:tmpl w:val="4B3A6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826B11"/>
    <w:multiLevelType w:val="hybridMultilevel"/>
    <w:tmpl w:val="7DC21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5"/>
  </w:num>
  <w:num w:numId="3">
    <w:abstractNumId w:val="14"/>
  </w:num>
  <w:num w:numId="4">
    <w:abstractNumId w:val="20"/>
  </w:num>
  <w:num w:numId="5">
    <w:abstractNumId w:val="7"/>
  </w:num>
  <w:num w:numId="6">
    <w:abstractNumId w:val="21"/>
  </w:num>
  <w:num w:numId="7">
    <w:abstractNumId w:val="10"/>
  </w:num>
  <w:num w:numId="8">
    <w:abstractNumId w:val="9"/>
  </w:num>
  <w:num w:numId="9">
    <w:abstractNumId w:val="8"/>
  </w:num>
  <w:num w:numId="10">
    <w:abstractNumId w:val="12"/>
  </w:num>
  <w:num w:numId="11">
    <w:abstractNumId w:val="6"/>
  </w:num>
  <w:num w:numId="12">
    <w:abstractNumId w:val="17"/>
  </w:num>
  <w:num w:numId="13">
    <w:abstractNumId w:val="3"/>
  </w:num>
  <w:num w:numId="14">
    <w:abstractNumId w:val="13"/>
  </w:num>
  <w:num w:numId="15">
    <w:abstractNumId w:val="4"/>
  </w:num>
  <w:num w:numId="16">
    <w:abstractNumId w:val="18"/>
  </w:num>
  <w:num w:numId="17">
    <w:abstractNumId w:val="23"/>
  </w:num>
  <w:num w:numId="18">
    <w:abstractNumId w:val="0"/>
  </w:num>
  <w:num w:numId="19">
    <w:abstractNumId w:val="2"/>
  </w:num>
  <w:num w:numId="20">
    <w:abstractNumId w:val="15"/>
  </w:num>
  <w:num w:numId="21">
    <w:abstractNumId w:val="11"/>
  </w:num>
  <w:num w:numId="22">
    <w:abstractNumId w:val="27"/>
  </w:num>
  <w:num w:numId="23">
    <w:abstractNumId w:val="25"/>
  </w:num>
  <w:num w:numId="24">
    <w:abstractNumId w:val="1"/>
  </w:num>
  <w:num w:numId="25">
    <w:abstractNumId w:val="22"/>
  </w:num>
  <w:num w:numId="26">
    <w:abstractNumId w:val="24"/>
  </w:num>
  <w:num w:numId="27">
    <w:abstractNumId w:val="28"/>
  </w:num>
  <w:num w:numId="28">
    <w:abstractNumId w:val="29"/>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2229"/>
    <w:rsid w:val="00033B99"/>
    <w:rsid w:val="00036C3C"/>
    <w:rsid w:val="0004163E"/>
    <w:rsid w:val="00041D03"/>
    <w:rsid w:val="00043853"/>
    <w:rsid w:val="00045E76"/>
    <w:rsid w:val="0004611D"/>
    <w:rsid w:val="000461D7"/>
    <w:rsid w:val="0004692F"/>
    <w:rsid w:val="0005186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5D9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37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0E82"/>
    <w:rsid w:val="005B3D2D"/>
    <w:rsid w:val="005B5423"/>
    <w:rsid w:val="005B792E"/>
    <w:rsid w:val="005B7A55"/>
    <w:rsid w:val="005C07BE"/>
    <w:rsid w:val="005C08FC"/>
    <w:rsid w:val="005C224E"/>
    <w:rsid w:val="005C3721"/>
    <w:rsid w:val="005C515A"/>
    <w:rsid w:val="005C56DE"/>
    <w:rsid w:val="005C58E1"/>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77"/>
    <w:rsid w:val="00657E96"/>
    <w:rsid w:val="006716C9"/>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0590"/>
    <w:rsid w:val="00A426D1"/>
    <w:rsid w:val="00A427A9"/>
    <w:rsid w:val="00A428C0"/>
    <w:rsid w:val="00A464EE"/>
    <w:rsid w:val="00A5215A"/>
    <w:rsid w:val="00A5327F"/>
    <w:rsid w:val="00A648AF"/>
    <w:rsid w:val="00A669E1"/>
    <w:rsid w:val="00A70E5F"/>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287C"/>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432C"/>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3936"/>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A5D95"/>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A5D95"/>
    <w:rPr>
      <w:rFonts w:ascii="Times New Roman" w:eastAsia="Times New Roman" w:hAnsi="Times New Roman" w:cs="Times New Roman"/>
      <w:sz w:val="24"/>
      <w:szCs w:val="20"/>
      <w:lang w:eastAsia="ar-SA"/>
    </w:rPr>
  </w:style>
  <w:style w:type="paragraph" w:customStyle="1" w:styleId="Default">
    <w:name w:val="Default"/>
    <w:rsid w:val="00032229"/>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C4F2B"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C4F2B"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C4F2B"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C4F2B"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C4F2B"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C4F2B"/>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047E"/>
    <w:rsid w:val="00D55BC1"/>
    <w:rsid w:val="00D60C3A"/>
    <w:rsid w:val="00DB3202"/>
    <w:rsid w:val="00DF50E0"/>
    <w:rsid w:val="00EC2EA7"/>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Deborah Howard</cp:lastModifiedBy>
  <cp:revision>2</cp:revision>
  <cp:lastPrinted>2020-09-23T18:38:00Z</cp:lastPrinted>
  <dcterms:created xsi:type="dcterms:W3CDTF">2020-09-23T19:13:00Z</dcterms:created>
  <dcterms:modified xsi:type="dcterms:W3CDTF">2020-09-23T19:13:00Z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