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17335C" w14:textId="77777777" w:rsidR="004306BB" w:rsidRDefault="004306BB" w:rsidP="007F4154">
      <w:pPr>
        <w:pStyle w:val="Title"/>
        <w:jc w:val="center"/>
        <w:rPr>
          <w:rFonts w:ascii="Garamond" w:hAnsi="Garamond" w:cs="Arial"/>
          <w:b/>
          <w:color w:val="470A68"/>
          <w:sz w:val="80"/>
          <w:szCs w:val="80"/>
        </w:rPr>
      </w:pPr>
    </w:p>
    <w:p w14:paraId="451A4443" w14:textId="77777777" w:rsidR="004306BB" w:rsidRDefault="004306BB" w:rsidP="007F4154">
      <w:pPr>
        <w:pStyle w:val="Title"/>
        <w:jc w:val="center"/>
        <w:rPr>
          <w:rFonts w:ascii="Garamond" w:hAnsi="Garamond" w:cs="Arial"/>
          <w:b/>
          <w:color w:val="470A68"/>
          <w:sz w:val="80"/>
          <w:szCs w:val="80"/>
        </w:rPr>
      </w:pPr>
    </w:p>
    <w:p w14:paraId="1BB9914A" w14:textId="77777777" w:rsidR="004306BB" w:rsidRDefault="004306BB" w:rsidP="007F4154">
      <w:pPr>
        <w:pStyle w:val="Title"/>
        <w:jc w:val="center"/>
        <w:rPr>
          <w:rFonts w:ascii="Garamond" w:hAnsi="Garamond" w:cs="Arial"/>
          <w:b/>
          <w:color w:val="470A68"/>
          <w:sz w:val="80"/>
          <w:szCs w:val="80"/>
        </w:rPr>
      </w:pPr>
    </w:p>
    <w:p w14:paraId="39077A48" w14:textId="77777777" w:rsidR="004306BB" w:rsidRDefault="004306BB" w:rsidP="007F4154">
      <w:pPr>
        <w:pStyle w:val="Title"/>
        <w:jc w:val="center"/>
        <w:rPr>
          <w:rFonts w:ascii="Garamond" w:hAnsi="Garamond" w:cs="Arial"/>
          <w:b/>
          <w:color w:val="470A68"/>
          <w:sz w:val="80"/>
          <w:szCs w:val="80"/>
        </w:rPr>
      </w:pPr>
    </w:p>
    <w:p w14:paraId="6EEAF10C" w14:textId="77777777" w:rsidR="004306BB" w:rsidRDefault="004306BB" w:rsidP="007F4154">
      <w:pPr>
        <w:pStyle w:val="Title"/>
        <w:jc w:val="center"/>
        <w:rPr>
          <w:rFonts w:ascii="Garamond" w:hAnsi="Garamond" w:cs="Arial"/>
          <w:b/>
          <w:color w:val="470A68"/>
          <w:sz w:val="80"/>
          <w:szCs w:val="80"/>
        </w:rPr>
      </w:pPr>
    </w:p>
    <w:p w14:paraId="462E51D8" w14:textId="77777777" w:rsidR="009D2192" w:rsidRPr="007F4154" w:rsidRDefault="00696C5D" w:rsidP="007F4154">
      <w:pPr>
        <w:pStyle w:val="Title"/>
        <w:jc w:val="center"/>
        <w:rPr>
          <w:rFonts w:ascii="Garamond" w:hAnsi="Garamond" w:cs="Arial"/>
          <w:b/>
          <w:color w:val="470A68"/>
          <w:sz w:val="80"/>
          <w:szCs w:val="80"/>
        </w:rPr>
      </w:pPr>
      <w:r w:rsidRPr="007F4154">
        <w:rPr>
          <w:rFonts w:ascii="Garamond" w:hAnsi="Garamond" w:cs="Arial"/>
          <w:b/>
          <w:color w:val="470A68"/>
          <w:sz w:val="80"/>
          <w:szCs w:val="80"/>
        </w:rPr>
        <w:t>Faculty Evaluation Plan Handbook</w:t>
      </w:r>
      <w:bookmarkStart w:id="0" w:name="_Toc517790319"/>
      <w:bookmarkStart w:id="1" w:name="_Toc517791010"/>
      <w:bookmarkStart w:id="2" w:name="_Toc518298171"/>
    </w:p>
    <w:p w14:paraId="7A06A84D" w14:textId="77777777" w:rsidR="009D2192" w:rsidRPr="007F4154" w:rsidRDefault="009D2192" w:rsidP="007F4154">
      <w:pPr>
        <w:pStyle w:val="Title"/>
        <w:rPr>
          <w:rFonts w:ascii="Garamond" w:hAnsi="Garamond"/>
          <w:b/>
          <w:color w:val="470A68"/>
        </w:rPr>
      </w:pPr>
    </w:p>
    <w:p w14:paraId="6C739432" w14:textId="77777777" w:rsidR="00696C5D" w:rsidRDefault="009D2192" w:rsidP="00696C5D">
      <w:pPr>
        <w:tabs>
          <w:tab w:val="left" w:pos="8490"/>
        </w:tabs>
      </w:pPr>
      <w:r>
        <w:tab/>
      </w:r>
    </w:p>
    <w:p w14:paraId="290936AE" w14:textId="77777777" w:rsidR="000370AF" w:rsidRDefault="009D2192" w:rsidP="000370AF">
      <w:pPr>
        <w:pStyle w:val="Heading1"/>
      </w:pPr>
      <w:r w:rsidRPr="00696C5D">
        <w:br w:type="page"/>
      </w:r>
      <w:r>
        <w:lastRenderedPageBreak/>
        <w:t>T</w:t>
      </w:r>
      <w:r w:rsidR="000370AF">
        <w:t>ABLE OF CONTENTS</w:t>
      </w:r>
      <w:bookmarkEnd w:id="0"/>
      <w:bookmarkEnd w:id="1"/>
      <w:bookmarkEnd w:id="2"/>
    </w:p>
    <w:p w14:paraId="61837611" w14:textId="77777777" w:rsidR="005F4DEA" w:rsidRPr="004445CD" w:rsidRDefault="000370AF">
      <w:pPr>
        <w:pStyle w:val="TOC1"/>
        <w:tabs>
          <w:tab w:val="right" w:leader="dot" w:pos="9350"/>
        </w:tabs>
        <w:rPr>
          <w:rFonts w:ascii="Calibri" w:eastAsia="Times New Roman" w:hAnsi="Calibri" w:cs="Times New Roman"/>
          <w:b w:val="0"/>
          <w:bCs w:val="0"/>
          <w:caps w:val="0"/>
          <w:noProof/>
          <w:sz w:val="22"/>
          <w:szCs w:val="22"/>
        </w:rPr>
      </w:pPr>
      <w:r w:rsidRPr="00636876">
        <w:fldChar w:fldCharType="begin"/>
      </w:r>
      <w:r w:rsidRPr="00636876">
        <w:instrText xml:space="preserve"> TOC \o "1-3" \h \z \u </w:instrText>
      </w:r>
      <w:r w:rsidRPr="00636876">
        <w:fldChar w:fldCharType="separate"/>
      </w:r>
      <w:hyperlink w:anchor="_Toc518298171" w:history="1"/>
      <w:hyperlink w:anchor="_Toc518298172" w:history="1">
        <w:r w:rsidR="005F4DEA" w:rsidRPr="00C06158">
          <w:rPr>
            <w:rStyle w:val="Hyperlink"/>
            <w:noProof/>
          </w:rPr>
          <w:t>SECTION 1:</w:t>
        </w:r>
        <w:r w:rsidR="005F4DEA">
          <w:rPr>
            <w:rStyle w:val="Hyperlink"/>
            <w:noProof/>
          </w:rPr>
          <w:t xml:space="preserve"> GENERAL INFORMATION: PROCEDURES AND GUIDING PRINCIPLES</w:t>
        </w:r>
        <w:r w:rsidR="005F4DEA">
          <w:rPr>
            <w:noProof/>
            <w:webHidden/>
          </w:rPr>
          <w:tab/>
        </w:r>
        <w:r w:rsidR="005F4DEA">
          <w:rPr>
            <w:noProof/>
            <w:webHidden/>
          </w:rPr>
          <w:fldChar w:fldCharType="begin"/>
        </w:r>
        <w:r w:rsidR="005F4DEA">
          <w:rPr>
            <w:noProof/>
            <w:webHidden/>
          </w:rPr>
          <w:instrText xml:space="preserve"> PAGEREF _Toc518298172 \h </w:instrText>
        </w:r>
        <w:r w:rsidR="005F4DEA">
          <w:rPr>
            <w:noProof/>
            <w:webHidden/>
          </w:rPr>
        </w:r>
        <w:r w:rsidR="005F4DEA">
          <w:rPr>
            <w:noProof/>
            <w:webHidden/>
          </w:rPr>
          <w:fldChar w:fldCharType="separate"/>
        </w:r>
        <w:r w:rsidR="005F4DEA">
          <w:rPr>
            <w:noProof/>
            <w:webHidden/>
          </w:rPr>
          <w:t>3</w:t>
        </w:r>
        <w:r w:rsidR="005F4DEA">
          <w:rPr>
            <w:noProof/>
            <w:webHidden/>
          </w:rPr>
          <w:fldChar w:fldCharType="end"/>
        </w:r>
      </w:hyperlink>
    </w:p>
    <w:p w14:paraId="0B55679C" w14:textId="77777777" w:rsidR="005F4DEA" w:rsidRPr="004445CD" w:rsidRDefault="00CF263C">
      <w:pPr>
        <w:pStyle w:val="TOC1"/>
        <w:tabs>
          <w:tab w:val="right" w:leader="dot" w:pos="9350"/>
        </w:tabs>
        <w:rPr>
          <w:rFonts w:ascii="Calibri" w:eastAsia="Times New Roman" w:hAnsi="Calibri" w:cs="Times New Roman"/>
          <w:b w:val="0"/>
          <w:bCs w:val="0"/>
          <w:caps w:val="0"/>
          <w:noProof/>
          <w:sz w:val="22"/>
          <w:szCs w:val="22"/>
        </w:rPr>
      </w:pPr>
      <w:hyperlink w:anchor="_Toc518298174" w:history="1">
        <w:r w:rsidR="005F4DEA" w:rsidRPr="00C06158">
          <w:rPr>
            <w:rStyle w:val="Hyperlink"/>
            <w:noProof/>
          </w:rPr>
          <w:t>SECTION 2:</w:t>
        </w:r>
        <w:r w:rsidR="005F4DEA">
          <w:rPr>
            <w:rStyle w:val="Hyperlink"/>
            <w:noProof/>
          </w:rPr>
          <w:t xml:space="preserve"> AN OVERVIEW OF THE EVALUATION PROCESS</w:t>
        </w:r>
        <w:r w:rsidR="005F4DEA">
          <w:rPr>
            <w:noProof/>
            <w:webHidden/>
          </w:rPr>
          <w:tab/>
        </w:r>
        <w:r w:rsidR="005F4DEA">
          <w:rPr>
            <w:noProof/>
            <w:webHidden/>
          </w:rPr>
          <w:fldChar w:fldCharType="begin"/>
        </w:r>
        <w:r w:rsidR="005F4DEA">
          <w:rPr>
            <w:noProof/>
            <w:webHidden/>
          </w:rPr>
          <w:instrText xml:space="preserve"> PAGEREF _Toc518298174 \h </w:instrText>
        </w:r>
        <w:r w:rsidR="005F4DEA">
          <w:rPr>
            <w:noProof/>
            <w:webHidden/>
          </w:rPr>
        </w:r>
        <w:r w:rsidR="005F4DEA">
          <w:rPr>
            <w:noProof/>
            <w:webHidden/>
          </w:rPr>
          <w:fldChar w:fldCharType="separate"/>
        </w:r>
        <w:r w:rsidR="005F4DEA">
          <w:rPr>
            <w:noProof/>
            <w:webHidden/>
          </w:rPr>
          <w:t>4</w:t>
        </w:r>
        <w:r w:rsidR="005F4DEA">
          <w:rPr>
            <w:noProof/>
            <w:webHidden/>
          </w:rPr>
          <w:fldChar w:fldCharType="end"/>
        </w:r>
      </w:hyperlink>
    </w:p>
    <w:p w14:paraId="667481B1" w14:textId="77777777" w:rsidR="005F4DEA" w:rsidRPr="004445CD" w:rsidRDefault="00CF263C">
      <w:pPr>
        <w:pStyle w:val="TOC3"/>
        <w:tabs>
          <w:tab w:val="right" w:leader="dot" w:pos="9350"/>
        </w:tabs>
        <w:rPr>
          <w:rFonts w:eastAsia="Times New Roman" w:cs="Times New Roman"/>
          <w:noProof/>
          <w:sz w:val="22"/>
          <w:szCs w:val="22"/>
        </w:rPr>
      </w:pPr>
      <w:hyperlink w:anchor="_Toc518298176" w:history="1">
        <w:r w:rsidR="005F4DEA" w:rsidRPr="00C06158">
          <w:rPr>
            <w:rStyle w:val="Hyperlink"/>
            <w:noProof/>
          </w:rPr>
          <w:t>Faculty Categories for Evaluation</w:t>
        </w:r>
        <w:r w:rsidR="005F4DEA">
          <w:rPr>
            <w:noProof/>
            <w:webHidden/>
          </w:rPr>
          <w:tab/>
        </w:r>
        <w:r w:rsidR="005F4DEA">
          <w:rPr>
            <w:noProof/>
            <w:webHidden/>
          </w:rPr>
          <w:fldChar w:fldCharType="begin"/>
        </w:r>
        <w:r w:rsidR="005F4DEA">
          <w:rPr>
            <w:noProof/>
            <w:webHidden/>
          </w:rPr>
          <w:instrText xml:space="preserve"> PAGEREF _Toc518298176 \h </w:instrText>
        </w:r>
        <w:r w:rsidR="005F4DEA">
          <w:rPr>
            <w:noProof/>
            <w:webHidden/>
          </w:rPr>
        </w:r>
        <w:r w:rsidR="005F4DEA">
          <w:rPr>
            <w:noProof/>
            <w:webHidden/>
          </w:rPr>
          <w:fldChar w:fldCharType="separate"/>
        </w:r>
        <w:r w:rsidR="005F4DEA">
          <w:rPr>
            <w:noProof/>
            <w:webHidden/>
          </w:rPr>
          <w:t>4</w:t>
        </w:r>
        <w:r w:rsidR="005F4DEA">
          <w:rPr>
            <w:noProof/>
            <w:webHidden/>
          </w:rPr>
          <w:fldChar w:fldCharType="end"/>
        </w:r>
      </w:hyperlink>
    </w:p>
    <w:p w14:paraId="1EA06215" w14:textId="77777777" w:rsidR="005F4DEA" w:rsidRPr="004445CD" w:rsidRDefault="00CF263C">
      <w:pPr>
        <w:pStyle w:val="TOC3"/>
        <w:tabs>
          <w:tab w:val="right" w:leader="dot" w:pos="9350"/>
        </w:tabs>
        <w:rPr>
          <w:rFonts w:eastAsia="Times New Roman" w:cs="Times New Roman"/>
          <w:noProof/>
          <w:sz w:val="22"/>
          <w:szCs w:val="22"/>
        </w:rPr>
      </w:pPr>
      <w:hyperlink w:anchor="_Toc518298177" w:history="1">
        <w:r w:rsidR="005F4DEA" w:rsidRPr="00C06158">
          <w:rPr>
            <w:rStyle w:val="Hyperlink"/>
            <w:noProof/>
          </w:rPr>
          <w:t>Faculty Evaluation Procedures</w:t>
        </w:r>
        <w:r w:rsidR="005F4DEA">
          <w:rPr>
            <w:noProof/>
            <w:webHidden/>
          </w:rPr>
          <w:tab/>
        </w:r>
        <w:r w:rsidR="005F4DEA">
          <w:rPr>
            <w:noProof/>
            <w:webHidden/>
          </w:rPr>
          <w:fldChar w:fldCharType="begin"/>
        </w:r>
        <w:r w:rsidR="005F4DEA">
          <w:rPr>
            <w:noProof/>
            <w:webHidden/>
          </w:rPr>
          <w:instrText xml:space="preserve"> PAGEREF _Toc518298177 \h </w:instrText>
        </w:r>
        <w:r w:rsidR="005F4DEA">
          <w:rPr>
            <w:noProof/>
            <w:webHidden/>
          </w:rPr>
        </w:r>
        <w:r w:rsidR="005F4DEA">
          <w:rPr>
            <w:noProof/>
            <w:webHidden/>
          </w:rPr>
          <w:fldChar w:fldCharType="separate"/>
        </w:r>
        <w:r w:rsidR="005F4DEA">
          <w:rPr>
            <w:noProof/>
            <w:webHidden/>
          </w:rPr>
          <w:t>5</w:t>
        </w:r>
        <w:r w:rsidR="005F4DEA">
          <w:rPr>
            <w:noProof/>
            <w:webHidden/>
          </w:rPr>
          <w:fldChar w:fldCharType="end"/>
        </w:r>
      </w:hyperlink>
    </w:p>
    <w:p w14:paraId="09DF7FFF" w14:textId="77777777" w:rsidR="005F4DEA" w:rsidRPr="004445CD" w:rsidRDefault="00CF263C">
      <w:pPr>
        <w:pStyle w:val="TOC3"/>
        <w:tabs>
          <w:tab w:val="right" w:leader="dot" w:pos="9350"/>
        </w:tabs>
        <w:rPr>
          <w:rFonts w:eastAsia="Times New Roman" w:cs="Times New Roman"/>
          <w:noProof/>
          <w:sz w:val="22"/>
          <w:szCs w:val="22"/>
        </w:rPr>
      </w:pPr>
      <w:hyperlink w:anchor="_Toc518298178" w:history="1">
        <w:r w:rsidR="005F4DEA" w:rsidRPr="00C06158">
          <w:rPr>
            <w:rStyle w:val="Hyperlink"/>
            <w:noProof/>
          </w:rPr>
          <w:t>Support Services for Faculty Evaluation</w:t>
        </w:r>
        <w:r w:rsidR="005F4DEA">
          <w:rPr>
            <w:noProof/>
            <w:webHidden/>
          </w:rPr>
          <w:tab/>
        </w:r>
        <w:r w:rsidR="005F4DEA">
          <w:rPr>
            <w:noProof/>
            <w:webHidden/>
          </w:rPr>
          <w:fldChar w:fldCharType="begin"/>
        </w:r>
        <w:r w:rsidR="005F4DEA">
          <w:rPr>
            <w:noProof/>
            <w:webHidden/>
          </w:rPr>
          <w:instrText xml:space="preserve"> PAGEREF _Toc518298178 \h </w:instrText>
        </w:r>
        <w:r w:rsidR="005F4DEA">
          <w:rPr>
            <w:noProof/>
            <w:webHidden/>
          </w:rPr>
        </w:r>
        <w:r w:rsidR="005F4DEA">
          <w:rPr>
            <w:noProof/>
            <w:webHidden/>
          </w:rPr>
          <w:fldChar w:fldCharType="separate"/>
        </w:r>
        <w:r w:rsidR="005F4DEA">
          <w:rPr>
            <w:noProof/>
            <w:webHidden/>
          </w:rPr>
          <w:t>7</w:t>
        </w:r>
        <w:r w:rsidR="005F4DEA">
          <w:rPr>
            <w:noProof/>
            <w:webHidden/>
          </w:rPr>
          <w:fldChar w:fldCharType="end"/>
        </w:r>
      </w:hyperlink>
    </w:p>
    <w:p w14:paraId="5E3E0E3C" w14:textId="77777777" w:rsidR="005F4DEA" w:rsidRPr="004445CD" w:rsidRDefault="00CF263C">
      <w:pPr>
        <w:pStyle w:val="TOC1"/>
        <w:tabs>
          <w:tab w:val="right" w:leader="dot" w:pos="9350"/>
        </w:tabs>
        <w:rPr>
          <w:rFonts w:ascii="Calibri" w:eastAsia="Times New Roman" w:hAnsi="Calibri" w:cs="Times New Roman"/>
          <w:b w:val="0"/>
          <w:bCs w:val="0"/>
          <w:caps w:val="0"/>
          <w:noProof/>
          <w:sz w:val="22"/>
          <w:szCs w:val="22"/>
        </w:rPr>
      </w:pPr>
      <w:hyperlink w:anchor="_Toc518298179" w:history="1">
        <w:r w:rsidR="005F4DEA" w:rsidRPr="00C06158">
          <w:rPr>
            <w:rStyle w:val="Hyperlink"/>
            <w:noProof/>
          </w:rPr>
          <w:t>SECTION 3:</w:t>
        </w:r>
        <w:r w:rsidR="005F4DEA">
          <w:rPr>
            <w:rStyle w:val="Hyperlink"/>
            <w:noProof/>
          </w:rPr>
          <w:t xml:space="preserve"> FACULTY EVALUATION: FACULTY rOLES AND CRITERIA</w:t>
        </w:r>
        <w:r w:rsidR="005F4DEA">
          <w:rPr>
            <w:noProof/>
            <w:webHidden/>
          </w:rPr>
          <w:tab/>
        </w:r>
        <w:r w:rsidR="005F4DEA">
          <w:rPr>
            <w:noProof/>
            <w:webHidden/>
          </w:rPr>
          <w:fldChar w:fldCharType="begin"/>
        </w:r>
        <w:r w:rsidR="005F4DEA">
          <w:rPr>
            <w:noProof/>
            <w:webHidden/>
          </w:rPr>
          <w:instrText xml:space="preserve"> PAGEREF _Toc518298179 \h </w:instrText>
        </w:r>
        <w:r w:rsidR="005F4DEA">
          <w:rPr>
            <w:noProof/>
            <w:webHidden/>
          </w:rPr>
        </w:r>
        <w:r w:rsidR="005F4DEA">
          <w:rPr>
            <w:noProof/>
            <w:webHidden/>
          </w:rPr>
          <w:fldChar w:fldCharType="separate"/>
        </w:r>
        <w:r w:rsidR="005F4DEA">
          <w:rPr>
            <w:noProof/>
            <w:webHidden/>
          </w:rPr>
          <w:t>8</w:t>
        </w:r>
        <w:r w:rsidR="005F4DEA">
          <w:rPr>
            <w:noProof/>
            <w:webHidden/>
          </w:rPr>
          <w:fldChar w:fldCharType="end"/>
        </w:r>
      </w:hyperlink>
    </w:p>
    <w:p w14:paraId="0DB50145" w14:textId="77777777" w:rsidR="005F4DEA" w:rsidRPr="004445CD" w:rsidRDefault="00CF263C">
      <w:pPr>
        <w:pStyle w:val="TOC3"/>
        <w:tabs>
          <w:tab w:val="right" w:leader="dot" w:pos="9350"/>
        </w:tabs>
        <w:rPr>
          <w:rFonts w:eastAsia="Times New Roman" w:cs="Times New Roman"/>
          <w:noProof/>
          <w:sz w:val="22"/>
          <w:szCs w:val="22"/>
        </w:rPr>
      </w:pPr>
      <w:hyperlink w:anchor="_Toc518298181" w:history="1">
        <w:r w:rsidR="005F4DEA" w:rsidRPr="00C06158">
          <w:rPr>
            <w:rStyle w:val="Hyperlink"/>
            <w:noProof/>
          </w:rPr>
          <w:t>Teaching and Instruction</w:t>
        </w:r>
        <w:r w:rsidR="005F4DEA">
          <w:rPr>
            <w:noProof/>
            <w:webHidden/>
          </w:rPr>
          <w:tab/>
        </w:r>
        <w:r w:rsidR="005F4DEA">
          <w:rPr>
            <w:noProof/>
            <w:webHidden/>
          </w:rPr>
          <w:fldChar w:fldCharType="begin"/>
        </w:r>
        <w:r w:rsidR="005F4DEA">
          <w:rPr>
            <w:noProof/>
            <w:webHidden/>
          </w:rPr>
          <w:instrText xml:space="preserve"> PAGEREF _Toc518298181 \h </w:instrText>
        </w:r>
        <w:r w:rsidR="005F4DEA">
          <w:rPr>
            <w:noProof/>
            <w:webHidden/>
          </w:rPr>
        </w:r>
        <w:r w:rsidR="005F4DEA">
          <w:rPr>
            <w:noProof/>
            <w:webHidden/>
          </w:rPr>
          <w:fldChar w:fldCharType="separate"/>
        </w:r>
        <w:r w:rsidR="005F4DEA">
          <w:rPr>
            <w:noProof/>
            <w:webHidden/>
          </w:rPr>
          <w:t>8</w:t>
        </w:r>
        <w:r w:rsidR="005F4DEA">
          <w:rPr>
            <w:noProof/>
            <w:webHidden/>
          </w:rPr>
          <w:fldChar w:fldCharType="end"/>
        </w:r>
      </w:hyperlink>
    </w:p>
    <w:p w14:paraId="73FE7600" w14:textId="77777777" w:rsidR="005F4DEA" w:rsidRPr="004445CD" w:rsidRDefault="00CF263C">
      <w:pPr>
        <w:pStyle w:val="TOC3"/>
        <w:tabs>
          <w:tab w:val="right" w:leader="dot" w:pos="9350"/>
        </w:tabs>
        <w:rPr>
          <w:rFonts w:eastAsia="Times New Roman" w:cs="Times New Roman"/>
          <w:noProof/>
          <w:sz w:val="22"/>
          <w:szCs w:val="22"/>
        </w:rPr>
      </w:pPr>
      <w:hyperlink w:anchor="_Toc518298182" w:history="1">
        <w:r w:rsidR="005F4DEA" w:rsidRPr="00C06158">
          <w:rPr>
            <w:rStyle w:val="Hyperlink"/>
            <w:noProof/>
          </w:rPr>
          <w:t>Professional Development and Scholarship</w:t>
        </w:r>
        <w:r w:rsidR="005F4DEA">
          <w:rPr>
            <w:noProof/>
            <w:webHidden/>
          </w:rPr>
          <w:tab/>
        </w:r>
        <w:r w:rsidR="005F4DEA">
          <w:rPr>
            <w:noProof/>
            <w:webHidden/>
          </w:rPr>
          <w:fldChar w:fldCharType="begin"/>
        </w:r>
        <w:r w:rsidR="005F4DEA">
          <w:rPr>
            <w:noProof/>
            <w:webHidden/>
          </w:rPr>
          <w:instrText xml:space="preserve"> PAGEREF _Toc518298182 \h </w:instrText>
        </w:r>
        <w:r w:rsidR="005F4DEA">
          <w:rPr>
            <w:noProof/>
            <w:webHidden/>
          </w:rPr>
        </w:r>
        <w:r w:rsidR="005F4DEA">
          <w:rPr>
            <w:noProof/>
            <w:webHidden/>
          </w:rPr>
          <w:fldChar w:fldCharType="separate"/>
        </w:r>
        <w:r w:rsidR="005F4DEA">
          <w:rPr>
            <w:noProof/>
            <w:webHidden/>
          </w:rPr>
          <w:t>8</w:t>
        </w:r>
        <w:r w:rsidR="005F4DEA">
          <w:rPr>
            <w:noProof/>
            <w:webHidden/>
          </w:rPr>
          <w:fldChar w:fldCharType="end"/>
        </w:r>
      </w:hyperlink>
    </w:p>
    <w:p w14:paraId="0401D836" w14:textId="77777777" w:rsidR="005F4DEA" w:rsidRPr="004445CD" w:rsidRDefault="00CF263C">
      <w:pPr>
        <w:pStyle w:val="TOC3"/>
        <w:tabs>
          <w:tab w:val="right" w:leader="dot" w:pos="9350"/>
        </w:tabs>
        <w:rPr>
          <w:rFonts w:eastAsia="Times New Roman" w:cs="Times New Roman"/>
          <w:noProof/>
          <w:sz w:val="22"/>
          <w:szCs w:val="22"/>
        </w:rPr>
      </w:pPr>
      <w:hyperlink w:anchor="_Toc518298183" w:history="1">
        <w:r w:rsidR="005F4DEA" w:rsidRPr="00C06158">
          <w:rPr>
            <w:rStyle w:val="Hyperlink"/>
            <w:noProof/>
          </w:rPr>
          <w:t>Service to the College, Profession, or Community</w:t>
        </w:r>
        <w:r w:rsidR="005F4DEA">
          <w:rPr>
            <w:noProof/>
            <w:webHidden/>
          </w:rPr>
          <w:tab/>
        </w:r>
        <w:r w:rsidR="005F4DEA">
          <w:rPr>
            <w:noProof/>
            <w:webHidden/>
          </w:rPr>
          <w:fldChar w:fldCharType="begin"/>
        </w:r>
        <w:r w:rsidR="005F4DEA">
          <w:rPr>
            <w:noProof/>
            <w:webHidden/>
          </w:rPr>
          <w:instrText xml:space="preserve"> PAGEREF _Toc518298183 \h </w:instrText>
        </w:r>
        <w:r w:rsidR="005F4DEA">
          <w:rPr>
            <w:noProof/>
            <w:webHidden/>
          </w:rPr>
        </w:r>
        <w:r w:rsidR="005F4DEA">
          <w:rPr>
            <w:noProof/>
            <w:webHidden/>
          </w:rPr>
          <w:fldChar w:fldCharType="separate"/>
        </w:r>
        <w:r w:rsidR="005F4DEA">
          <w:rPr>
            <w:noProof/>
            <w:webHidden/>
          </w:rPr>
          <w:t>9</w:t>
        </w:r>
        <w:r w:rsidR="005F4DEA">
          <w:rPr>
            <w:noProof/>
            <w:webHidden/>
          </w:rPr>
          <w:fldChar w:fldCharType="end"/>
        </w:r>
      </w:hyperlink>
    </w:p>
    <w:p w14:paraId="55D04CFC" w14:textId="77777777" w:rsidR="005F4DEA" w:rsidRPr="004445CD" w:rsidRDefault="00CF263C">
      <w:pPr>
        <w:pStyle w:val="TOC3"/>
        <w:tabs>
          <w:tab w:val="right" w:leader="dot" w:pos="9350"/>
        </w:tabs>
        <w:rPr>
          <w:rFonts w:eastAsia="Times New Roman" w:cs="Times New Roman"/>
          <w:noProof/>
          <w:sz w:val="22"/>
          <w:szCs w:val="22"/>
        </w:rPr>
      </w:pPr>
      <w:hyperlink w:anchor="_Toc518298184" w:history="1">
        <w:r w:rsidR="005F4DEA" w:rsidRPr="00C06158">
          <w:rPr>
            <w:rStyle w:val="Hyperlink"/>
            <w:noProof/>
          </w:rPr>
          <w:t>Teaching and Instruction Areas for Librarians</w:t>
        </w:r>
        <w:r w:rsidR="005F4DEA">
          <w:rPr>
            <w:noProof/>
            <w:webHidden/>
          </w:rPr>
          <w:tab/>
        </w:r>
        <w:r w:rsidR="005F4DEA">
          <w:rPr>
            <w:noProof/>
            <w:webHidden/>
          </w:rPr>
          <w:fldChar w:fldCharType="begin"/>
        </w:r>
        <w:r w:rsidR="005F4DEA">
          <w:rPr>
            <w:noProof/>
            <w:webHidden/>
          </w:rPr>
          <w:instrText xml:space="preserve"> PAGEREF _Toc518298184 \h </w:instrText>
        </w:r>
        <w:r w:rsidR="005F4DEA">
          <w:rPr>
            <w:noProof/>
            <w:webHidden/>
          </w:rPr>
        </w:r>
        <w:r w:rsidR="005F4DEA">
          <w:rPr>
            <w:noProof/>
            <w:webHidden/>
          </w:rPr>
          <w:fldChar w:fldCharType="separate"/>
        </w:r>
        <w:r w:rsidR="005F4DEA">
          <w:rPr>
            <w:noProof/>
            <w:webHidden/>
          </w:rPr>
          <w:t>11</w:t>
        </w:r>
        <w:r w:rsidR="005F4DEA">
          <w:rPr>
            <w:noProof/>
            <w:webHidden/>
          </w:rPr>
          <w:fldChar w:fldCharType="end"/>
        </w:r>
      </w:hyperlink>
    </w:p>
    <w:p w14:paraId="33263052" w14:textId="77777777" w:rsidR="005F4DEA" w:rsidRPr="004445CD" w:rsidRDefault="00CF263C">
      <w:pPr>
        <w:pStyle w:val="TOC1"/>
        <w:tabs>
          <w:tab w:val="right" w:leader="dot" w:pos="9350"/>
        </w:tabs>
        <w:rPr>
          <w:rFonts w:ascii="Calibri" w:eastAsia="Times New Roman" w:hAnsi="Calibri" w:cs="Times New Roman"/>
          <w:b w:val="0"/>
          <w:bCs w:val="0"/>
          <w:caps w:val="0"/>
          <w:noProof/>
          <w:sz w:val="22"/>
          <w:szCs w:val="22"/>
        </w:rPr>
      </w:pPr>
      <w:hyperlink w:anchor="_Toc518298185" w:history="1">
        <w:r w:rsidR="005F4DEA" w:rsidRPr="00C06158">
          <w:rPr>
            <w:rStyle w:val="Hyperlink"/>
            <w:noProof/>
          </w:rPr>
          <w:t>SECTION 4:</w:t>
        </w:r>
        <w:r w:rsidR="005F4DEA">
          <w:rPr>
            <w:rStyle w:val="Hyperlink"/>
            <w:noProof/>
          </w:rPr>
          <w:t xml:space="preserve"> DOCUMENTATION AND PROCEDURES FOR EVALUATING THE THREE FACULTY AREAS</w:t>
        </w:r>
        <w:r w:rsidR="005F4DEA">
          <w:rPr>
            <w:noProof/>
            <w:webHidden/>
          </w:rPr>
          <w:tab/>
        </w:r>
        <w:r w:rsidR="005F4DEA">
          <w:rPr>
            <w:noProof/>
            <w:webHidden/>
          </w:rPr>
          <w:fldChar w:fldCharType="begin"/>
        </w:r>
        <w:r w:rsidR="005F4DEA">
          <w:rPr>
            <w:noProof/>
            <w:webHidden/>
          </w:rPr>
          <w:instrText xml:space="preserve"> PAGEREF _Toc518298185 \h </w:instrText>
        </w:r>
        <w:r w:rsidR="005F4DEA">
          <w:rPr>
            <w:noProof/>
            <w:webHidden/>
          </w:rPr>
        </w:r>
        <w:r w:rsidR="005F4DEA">
          <w:rPr>
            <w:noProof/>
            <w:webHidden/>
          </w:rPr>
          <w:fldChar w:fldCharType="separate"/>
        </w:r>
        <w:r w:rsidR="005F4DEA">
          <w:rPr>
            <w:noProof/>
            <w:webHidden/>
          </w:rPr>
          <w:t>12</w:t>
        </w:r>
        <w:r w:rsidR="005F4DEA">
          <w:rPr>
            <w:noProof/>
            <w:webHidden/>
          </w:rPr>
          <w:fldChar w:fldCharType="end"/>
        </w:r>
      </w:hyperlink>
    </w:p>
    <w:p w14:paraId="5B188C49" w14:textId="77777777" w:rsidR="005F4DEA" w:rsidRPr="004445CD" w:rsidRDefault="00CF263C">
      <w:pPr>
        <w:pStyle w:val="TOC3"/>
        <w:tabs>
          <w:tab w:val="right" w:leader="dot" w:pos="9350"/>
        </w:tabs>
        <w:rPr>
          <w:rFonts w:eastAsia="Times New Roman" w:cs="Times New Roman"/>
          <w:noProof/>
          <w:sz w:val="22"/>
          <w:szCs w:val="22"/>
        </w:rPr>
      </w:pPr>
      <w:hyperlink w:anchor="_Toc518298187" w:history="1">
        <w:r w:rsidR="005F4DEA" w:rsidRPr="00C06158">
          <w:rPr>
            <w:rStyle w:val="Hyperlink"/>
            <w:noProof/>
          </w:rPr>
          <w:t>Summation of Evaluation Criteria</w:t>
        </w:r>
        <w:r w:rsidR="005F4DEA">
          <w:rPr>
            <w:noProof/>
            <w:webHidden/>
          </w:rPr>
          <w:tab/>
        </w:r>
        <w:r w:rsidR="005F4DEA">
          <w:rPr>
            <w:noProof/>
            <w:webHidden/>
          </w:rPr>
          <w:fldChar w:fldCharType="begin"/>
        </w:r>
        <w:r w:rsidR="005F4DEA">
          <w:rPr>
            <w:noProof/>
            <w:webHidden/>
          </w:rPr>
          <w:instrText xml:space="preserve"> PAGEREF _Toc518298187 \h </w:instrText>
        </w:r>
        <w:r w:rsidR="005F4DEA">
          <w:rPr>
            <w:noProof/>
            <w:webHidden/>
          </w:rPr>
        </w:r>
        <w:r w:rsidR="005F4DEA">
          <w:rPr>
            <w:noProof/>
            <w:webHidden/>
          </w:rPr>
          <w:fldChar w:fldCharType="separate"/>
        </w:r>
        <w:r w:rsidR="005F4DEA">
          <w:rPr>
            <w:noProof/>
            <w:webHidden/>
          </w:rPr>
          <w:t>12</w:t>
        </w:r>
        <w:r w:rsidR="005F4DEA">
          <w:rPr>
            <w:noProof/>
            <w:webHidden/>
          </w:rPr>
          <w:fldChar w:fldCharType="end"/>
        </w:r>
      </w:hyperlink>
    </w:p>
    <w:p w14:paraId="57CAA5D5" w14:textId="77777777" w:rsidR="005F4DEA" w:rsidRPr="004445CD" w:rsidRDefault="00CF263C">
      <w:pPr>
        <w:pStyle w:val="TOC1"/>
        <w:tabs>
          <w:tab w:val="right" w:leader="dot" w:pos="9350"/>
        </w:tabs>
        <w:rPr>
          <w:rFonts w:ascii="Calibri" w:eastAsia="Times New Roman" w:hAnsi="Calibri" w:cs="Times New Roman"/>
          <w:b w:val="0"/>
          <w:bCs w:val="0"/>
          <w:caps w:val="0"/>
          <w:noProof/>
          <w:sz w:val="22"/>
          <w:szCs w:val="22"/>
        </w:rPr>
      </w:pPr>
      <w:hyperlink w:anchor="_Toc518298188" w:history="1">
        <w:r w:rsidR="005F4DEA" w:rsidRPr="00C06158">
          <w:rPr>
            <w:rStyle w:val="Hyperlink"/>
            <w:noProof/>
          </w:rPr>
          <w:t>SECTION 5:</w:t>
        </w:r>
        <w:r w:rsidR="005F4DEA">
          <w:rPr>
            <w:rStyle w:val="Hyperlink"/>
            <w:noProof/>
          </w:rPr>
          <w:t xml:space="preserve"> </w:t>
        </w:r>
        <w:r w:rsidR="001511A6" w:rsidRPr="001511A6">
          <w:rPr>
            <w:rStyle w:val="Hyperlink"/>
            <w:noProof/>
          </w:rPr>
          <w:t>EVALUATION PATHWAY AND MANAGEMENT SYSTEM</w:t>
        </w:r>
        <w:r w:rsidR="005F4DEA">
          <w:rPr>
            <w:noProof/>
            <w:webHidden/>
          </w:rPr>
          <w:tab/>
        </w:r>
        <w:r w:rsidR="005F4DEA">
          <w:rPr>
            <w:noProof/>
            <w:webHidden/>
          </w:rPr>
          <w:fldChar w:fldCharType="begin"/>
        </w:r>
        <w:r w:rsidR="005F4DEA">
          <w:rPr>
            <w:noProof/>
            <w:webHidden/>
          </w:rPr>
          <w:instrText xml:space="preserve"> PAGEREF _Toc518298188 \h </w:instrText>
        </w:r>
        <w:r w:rsidR="005F4DEA">
          <w:rPr>
            <w:noProof/>
            <w:webHidden/>
          </w:rPr>
        </w:r>
        <w:r w:rsidR="005F4DEA">
          <w:rPr>
            <w:noProof/>
            <w:webHidden/>
          </w:rPr>
          <w:fldChar w:fldCharType="separate"/>
        </w:r>
        <w:r w:rsidR="005F4DEA">
          <w:rPr>
            <w:noProof/>
            <w:webHidden/>
          </w:rPr>
          <w:t>13</w:t>
        </w:r>
        <w:r w:rsidR="005F4DEA">
          <w:rPr>
            <w:noProof/>
            <w:webHidden/>
          </w:rPr>
          <w:fldChar w:fldCharType="end"/>
        </w:r>
      </w:hyperlink>
    </w:p>
    <w:p w14:paraId="1448CA01" w14:textId="77777777" w:rsidR="005F4DEA" w:rsidRPr="004445CD" w:rsidRDefault="00CF263C">
      <w:pPr>
        <w:pStyle w:val="TOC1"/>
        <w:tabs>
          <w:tab w:val="right" w:leader="dot" w:pos="9350"/>
        </w:tabs>
        <w:rPr>
          <w:rFonts w:ascii="Calibri" w:eastAsia="Times New Roman" w:hAnsi="Calibri" w:cs="Times New Roman"/>
          <w:b w:val="0"/>
          <w:bCs w:val="0"/>
          <w:caps w:val="0"/>
          <w:noProof/>
          <w:sz w:val="22"/>
          <w:szCs w:val="22"/>
        </w:rPr>
      </w:pPr>
      <w:hyperlink w:anchor="_Toc518298190" w:history="1">
        <w:r w:rsidR="005F4DEA" w:rsidRPr="00C06158">
          <w:rPr>
            <w:rStyle w:val="Hyperlink"/>
            <w:noProof/>
          </w:rPr>
          <w:t>SECTION 6:</w:t>
        </w:r>
        <w:r w:rsidR="005F4DEA">
          <w:rPr>
            <w:rStyle w:val="Hyperlink"/>
            <w:noProof/>
          </w:rPr>
          <w:t xml:space="preserve"> THE INITIAL GRANTING OF CONTINUING CONTRACT PROCESS</w:t>
        </w:r>
        <w:r w:rsidR="005F4DEA">
          <w:rPr>
            <w:noProof/>
            <w:webHidden/>
          </w:rPr>
          <w:tab/>
        </w:r>
        <w:r w:rsidR="005F4DEA">
          <w:rPr>
            <w:noProof/>
            <w:webHidden/>
          </w:rPr>
          <w:fldChar w:fldCharType="begin"/>
        </w:r>
        <w:r w:rsidR="005F4DEA">
          <w:rPr>
            <w:noProof/>
            <w:webHidden/>
          </w:rPr>
          <w:instrText xml:space="preserve"> PAGEREF _Toc518298190 \h </w:instrText>
        </w:r>
        <w:r w:rsidR="005F4DEA">
          <w:rPr>
            <w:noProof/>
            <w:webHidden/>
          </w:rPr>
        </w:r>
        <w:r w:rsidR="005F4DEA">
          <w:rPr>
            <w:noProof/>
            <w:webHidden/>
          </w:rPr>
          <w:fldChar w:fldCharType="separate"/>
        </w:r>
        <w:r w:rsidR="005F4DEA">
          <w:rPr>
            <w:noProof/>
            <w:webHidden/>
          </w:rPr>
          <w:t>14</w:t>
        </w:r>
        <w:r w:rsidR="005F4DEA">
          <w:rPr>
            <w:noProof/>
            <w:webHidden/>
          </w:rPr>
          <w:fldChar w:fldCharType="end"/>
        </w:r>
      </w:hyperlink>
    </w:p>
    <w:p w14:paraId="477A31E0" w14:textId="77777777" w:rsidR="005F4DEA" w:rsidRPr="004445CD" w:rsidRDefault="00CF263C">
      <w:pPr>
        <w:pStyle w:val="TOC1"/>
        <w:tabs>
          <w:tab w:val="right" w:leader="dot" w:pos="9350"/>
        </w:tabs>
        <w:rPr>
          <w:rFonts w:ascii="Calibri" w:eastAsia="Times New Roman" w:hAnsi="Calibri" w:cs="Times New Roman"/>
          <w:b w:val="0"/>
          <w:bCs w:val="0"/>
          <w:caps w:val="0"/>
          <w:noProof/>
          <w:sz w:val="22"/>
          <w:szCs w:val="22"/>
        </w:rPr>
      </w:pPr>
      <w:hyperlink w:anchor="_Toc518298192" w:history="1">
        <w:r w:rsidR="005F4DEA" w:rsidRPr="00C06158">
          <w:rPr>
            <w:rStyle w:val="Hyperlink"/>
            <w:noProof/>
          </w:rPr>
          <w:t>Appendices</w:t>
        </w:r>
        <w:r w:rsidR="005F4DEA">
          <w:rPr>
            <w:noProof/>
            <w:webHidden/>
          </w:rPr>
          <w:tab/>
        </w:r>
        <w:r w:rsidR="005F4DEA">
          <w:rPr>
            <w:noProof/>
            <w:webHidden/>
          </w:rPr>
          <w:fldChar w:fldCharType="begin"/>
        </w:r>
        <w:r w:rsidR="005F4DEA">
          <w:rPr>
            <w:noProof/>
            <w:webHidden/>
          </w:rPr>
          <w:instrText xml:space="preserve"> PAGEREF _Toc518298192 \h </w:instrText>
        </w:r>
        <w:r w:rsidR="005F4DEA">
          <w:rPr>
            <w:noProof/>
            <w:webHidden/>
          </w:rPr>
        </w:r>
        <w:r w:rsidR="005F4DEA">
          <w:rPr>
            <w:noProof/>
            <w:webHidden/>
          </w:rPr>
          <w:fldChar w:fldCharType="separate"/>
        </w:r>
        <w:r w:rsidR="005F4DEA">
          <w:rPr>
            <w:noProof/>
            <w:webHidden/>
          </w:rPr>
          <w:t>16</w:t>
        </w:r>
        <w:r w:rsidR="005F4DEA">
          <w:rPr>
            <w:noProof/>
            <w:webHidden/>
          </w:rPr>
          <w:fldChar w:fldCharType="end"/>
        </w:r>
      </w:hyperlink>
    </w:p>
    <w:p w14:paraId="35D829FB" w14:textId="77777777" w:rsidR="005F4DEA" w:rsidRPr="004445CD" w:rsidRDefault="00CF263C">
      <w:pPr>
        <w:pStyle w:val="TOC3"/>
        <w:tabs>
          <w:tab w:val="right" w:leader="dot" w:pos="9350"/>
        </w:tabs>
        <w:rPr>
          <w:rFonts w:eastAsia="Times New Roman" w:cs="Times New Roman"/>
          <w:noProof/>
          <w:sz w:val="22"/>
          <w:szCs w:val="22"/>
        </w:rPr>
      </w:pPr>
      <w:hyperlink w:anchor="_Toc518298193" w:history="1">
        <w:r w:rsidR="005F4DEA" w:rsidRPr="00C06158">
          <w:rPr>
            <w:rStyle w:val="Hyperlink"/>
            <w:noProof/>
          </w:rPr>
          <w:t>Appendix I. Faculty Evaluation/FEP ePortfolio Timeline</w:t>
        </w:r>
        <w:r w:rsidR="005F4DEA">
          <w:rPr>
            <w:noProof/>
            <w:webHidden/>
          </w:rPr>
          <w:tab/>
        </w:r>
        <w:r w:rsidR="005F4DEA">
          <w:rPr>
            <w:noProof/>
            <w:webHidden/>
          </w:rPr>
          <w:fldChar w:fldCharType="begin"/>
        </w:r>
        <w:r w:rsidR="005F4DEA">
          <w:rPr>
            <w:noProof/>
            <w:webHidden/>
          </w:rPr>
          <w:instrText xml:space="preserve"> PAGEREF _Toc518298193 \h </w:instrText>
        </w:r>
        <w:r w:rsidR="005F4DEA">
          <w:rPr>
            <w:noProof/>
            <w:webHidden/>
          </w:rPr>
        </w:r>
        <w:r w:rsidR="005F4DEA">
          <w:rPr>
            <w:noProof/>
            <w:webHidden/>
          </w:rPr>
          <w:fldChar w:fldCharType="separate"/>
        </w:r>
        <w:r w:rsidR="005F4DEA">
          <w:rPr>
            <w:noProof/>
            <w:webHidden/>
          </w:rPr>
          <w:t>17</w:t>
        </w:r>
        <w:r w:rsidR="005F4DEA">
          <w:rPr>
            <w:noProof/>
            <w:webHidden/>
          </w:rPr>
          <w:fldChar w:fldCharType="end"/>
        </w:r>
      </w:hyperlink>
    </w:p>
    <w:p w14:paraId="40CF4039" w14:textId="77777777" w:rsidR="005F4DEA" w:rsidRPr="004445CD" w:rsidRDefault="00CF263C">
      <w:pPr>
        <w:pStyle w:val="TOC3"/>
        <w:tabs>
          <w:tab w:val="right" w:leader="dot" w:pos="9350"/>
        </w:tabs>
        <w:rPr>
          <w:rFonts w:eastAsia="Times New Roman" w:cs="Times New Roman"/>
          <w:noProof/>
          <w:sz w:val="22"/>
          <w:szCs w:val="22"/>
        </w:rPr>
      </w:pPr>
      <w:hyperlink w:anchor="_Toc518298194" w:history="1">
        <w:r w:rsidR="005F4DEA" w:rsidRPr="00C06158">
          <w:rPr>
            <w:rStyle w:val="Hyperlink"/>
            <w:noProof/>
          </w:rPr>
          <w:t xml:space="preserve">Appendix II. Guidelines for FEP ePortfolio for Annual Contract Faculty </w:t>
        </w:r>
        <w:r w:rsidR="008F7F1B">
          <w:rPr>
            <w:rStyle w:val="Hyperlink"/>
            <w:noProof/>
          </w:rPr>
          <w:t>u</w:t>
        </w:r>
        <w:r w:rsidR="008F7F1B" w:rsidRPr="00C06158">
          <w:rPr>
            <w:rStyle w:val="Hyperlink"/>
            <w:noProof/>
          </w:rPr>
          <w:t xml:space="preserve">p </w:t>
        </w:r>
        <w:r w:rsidR="005F4DEA" w:rsidRPr="00C06158">
          <w:rPr>
            <w:rStyle w:val="Hyperlink"/>
            <w:noProof/>
          </w:rPr>
          <w:t>for Initial Granting</w:t>
        </w:r>
        <w:r w:rsidR="005F4DEA">
          <w:rPr>
            <w:noProof/>
            <w:webHidden/>
          </w:rPr>
          <w:tab/>
        </w:r>
        <w:r w:rsidR="005F4DEA">
          <w:rPr>
            <w:noProof/>
            <w:webHidden/>
          </w:rPr>
          <w:fldChar w:fldCharType="begin"/>
        </w:r>
        <w:r w:rsidR="005F4DEA">
          <w:rPr>
            <w:noProof/>
            <w:webHidden/>
          </w:rPr>
          <w:instrText xml:space="preserve"> PAGEREF _Toc518298194 \h </w:instrText>
        </w:r>
        <w:r w:rsidR="005F4DEA">
          <w:rPr>
            <w:noProof/>
            <w:webHidden/>
          </w:rPr>
        </w:r>
        <w:r w:rsidR="005F4DEA">
          <w:rPr>
            <w:noProof/>
            <w:webHidden/>
          </w:rPr>
          <w:fldChar w:fldCharType="separate"/>
        </w:r>
        <w:r w:rsidR="005F4DEA">
          <w:rPr>
            <w:noProof/>
            <w:webHidden/>
          </w:rPr>
          <w:t>19</w:t>
        </w:r>
        <w:r w:rsidR="005F4DEA">
          <w:rPr>
            <w:noProof/>
            <w:webHidden/>
          </w:rPr>
          <w:fldChar w:fldCharType="end"/>
        </w:r>
      </w:hyperlink>
    </w:p>
    <w:p w14:paraId="69DFB3D4" w14:textId="77777777" w:rsidR="005F4DEA" w:rsidRPr="004445CD" w:rsidRDefault="00CF263C">
      <w:pPr>
        <w:pStyle w:val="TOC3"/>
        <w:tabs>
          <w:tab w:val="right" w:leader="dot" w:pos="9350"/>
        </w:tabs>
        <w:rPr>
          <w:rFonts w:eastAsia="Times New Roman" w:cs="Times New Roman"/>
          <w:noProof/>
          <w:sz w:val="22"/>
          <w:szCs w:val="22"/>
        </w:rPr>
      </w:pPr>
      <w:hyperlink w:anchor="_Toc518298195" w:history="1">
        <w:r w:rsidR="005F4DEA" w:rsidRPr="00C06158">
          <w:rPr>
            <w:rStyle w:val="Hyperlink"/>
            <w:noProof/>
          </w:rPr>
          <w:t xml:space="preserve">Appendix III. Guidelines for FEP ePortfolio for Continuing Contract Faculty </w:t>
        </w:r>
        <w:r w:rsidR="008F7F1B">
          <w:rPr>
            <w:rStyle w:val="Hyperlink"/>
            <w:noProof/>
          </w:rPr>
          <w:t>u</w:t>
        </w:r>
        <w:r w:rsidR="005270C3">
          <w:rPr>
            <w:rStyle w:val="Hyperlink"/>
            <w:noProof/>
          </w:rPr>
          <w:t>p for Comprehensive R</w:t>
        </w:r>
        <w:r w:rsidR="005F4DEA" w:rsidRPr="00C06158">
          <w:rPr>
            <w:rStyle w:val="Hyperlink"/>
            <w:noProof/>
          </w:rPr>
          <w:t>eview</w:t>
        </w:r>
        <w:r w:rsidR="005F4DEA">
          <w:rPr>
            <w:noProof/>
            <w:webHidden/>
          </w:rPr>
          <w:tab/>
        </w:r>
        <w:r w:rsidR="005F4DEA">
          <w:rPr>
            <w:noProof/>
            <w:webHidden/>
          </w:rPr>
          <w:fldChar w:fldCharType="begin"/>
        </w:r>
        <w:r w:rsidR="005F4DEA">
          <w:rPr>
            <w:noProof/>
            <w:webHidden/>
          </w:rPr>
          <w:instrText xml:space="preserve"> PAGEREF _Toc518298195 \h </w:instrText>
        </w:r>
        <w:r w:rsidR="005F4DEA">
          <w:rPr>
            <w:noProof/>
            <w:webHidden/>
          </w:rPr>
        </w:r>
        <w:r w:rsidR="005F4DEA">
          <w:rPr>
            <w:noProof/>
            <w:webHidden/>
          </w:rPr>
          <w:fldChar w:fldCharType="separate"/>
        </w:r>
        <w:r w:rsidR="005F4DEA">
          <w:rPr>
            <w:noProof/>
            <w:webHidden/>
          </w:rPr>
          <w:t>20</w:t>
        </w:r>
        <w:r w:rsidR="005F4DEA">
          <w:rPr>
            <w:noProof/>
            <w:webHidden/>
          </w:rPr>
          <w:fldChar w:fldCharType="end"/>
        </w:r>
      </w:hyperlink>
    </w:p>
    <w:p w14:paraId="4602C626" w14:textId="77777777" w:rsidR="005F4DEA" w:rsidRPr="004445CD" w:rsidRDefault="00CF263C">
      <w:pPr>
        <w:pStyle w:val="TOC3"/>
        <w:tabs>
          <w:tab w:val="right" w:leader="dot" w:pos="9350"/>
        </w:tabs>
        <w:rPr>
          <w:rFonts w:eastAsia="Times New Roman" w:cs="Times New Roman"/>
          <w:noProof/>
          <w:sz w:val="22"/>
          <w:szCs w:val="22"/>
        </w:rPr>
      </w:pPr>
      <w:hyperlink w:anchor="_Toc518298196" w:history="1">
        <w:r w:rsidR="005F4DEA" w:rsidRPr="00C06158">
          <w:rPr>
            <w:rStyle w:val="Hyperlink"/>
            <w:noProof/>
          </w:rPr>
          <w:t>Appendix IV. Faculty Evaluation</w:t>
        </w:r>
        <w:r w:rsidR="005270C3">
          <w:rPr>
            <w:rStyle w:val="Hyperlink"/>
            <w:noProof/>
          </w:rPr>
          <w:t>:</w:t>
        </w:r>
        <w:r w:rsidR="005F4DEA" w:rsidRPr="00C06158">
          <w:rPr>
            <w:rStyle w:val="Hyperlink"/>
            <w:rFonts w:cs="Times New Roman"/>
            <w:iCs/>
            <w:caps/>
            <w:noProof/>
          </w:rPr>
          <w:t xml:space="preserve"> </w:t>
        </w:r>
        <w:r w:rsidR="005F4DEA" w:rsidRPr="00C06158">
          <w:rPr>
            <w:rStyle w:val="Hyperlink"/>
            <w:noProof/>
          </w:rPr>
          <w:t>Faculty Self-Evaluation</w:t>
        </w:r>
        <w:r w:rsidR="005270C3">
          <w:rPr>
            <w:rStyle w:val="Hyperlink"/>
            <w:noProof/>
          </w:rPr>
          <w:t xml:space="preserve"> (Form #1)</w:t>
        </w:r>
        <w:r w:rsidR="005F4DEA">
          <w:rPr>
            <w:noProof/>
            <w:webHidden/>
          </w:rPr>
          <w:tab/>
        </w:r>
        <w:r w:rsidR="005F4DEA">
          <w:rPr>
            <w:noProof/>
            <w:webHidden/>
          </w:rPr>
          <w:fldChar w:fldCharType="begin"/>
        </w:r>
        <w:r w:rsidR="005F4DEA">
          <w:rPr>
            <w:noProof/>
            <w:webHidden/>
          </w:rPr>
          <w:instrText xml:space="preserve"> PAGEREF _Toc518298196 \h </w:instrText>
        </w:r>
        <w:r w:rsidR="005F4DEA">
          <w:rPr>
            <w:noProof/>
            <w:webHidden/>
          </w:rPr>
        </w:r>
        <w:r w:rsidR="005F4DEA">
          <w:rPr>
            <w:noProof/>
            <w:webHidden/>
          </w:rPr>
          <w:fldChar w:fldCharType="separate"/>
        </w:r>
        <w:r w:rsidR="005F4DEA">
          <w:rPr>
            <w:noProof/>
            <w:webHidden/>
          </w:rPr>
          <w:t>21</w:t>
        </w:r>
        <w:r w:rsidR="005F4DEA">
          <w:rPr>
            <w:noProof/>
            <w:webHidden/>
          </w:rPr>
          <w:fldChar w:fldCharType="end"/>
        </w:r>
      </w:hyperlink>
    </w:p>
    <w:p w14:paraId="73787C7D" w14:textId="77777777" w:rsidR="005F4DEA" w:rsidRPr="004445CD" w:rsidRDefault="00CF263C">
      <w:pPr>
        <w:pStyle w:val="TOC3"/>
        <w:tabs>
          <w:tab w:val="right" w:leader="dot" w:pos="9350"/>
        </w:tabs>
        <w:rPr>
          <w:rFonts w:eastAsia="Times New Roman" w:cs="Times New Roman"/>
          <w:noProof/>
          <w:sz w:val="22"/>
          <w:szCs w:val="22"/>
        </w:rPr>
      </w:pPr>
      <w:hyperlink w:anchor="_Toc518298197" w:history="1">
        <w:r w:rsidR="005F4DEA" w:rsidRPr="00C06158">
          <w:rPr>
            <w:rStyle w:val="Hyperlink"/>
            <w:noProof/>
          </w:rPr>
          <w:t>Appendix V. Faculty Evaluation</w:t>
        </w:r>
        <w:r w:rsidR="005270C3">
          <w:rPr>
            <w:rStyle w:val="Hyperlink"/>
            <w:rFonts w:cs="Times New Roman"/>
            <w:iCs/>
            <w:caps/>
            <w:noProof/>
          </w:rPr>
          <w:t>:</w:t>
        </w:r>
        <w:r w:rsidR="005F4DEA" w:rsidRPr="00C06158">
          <w:rPr>
            <w:rStyle w:val="Hyperlink"/>
            <w:rFonts w:cs="Times New Roman"/>
            <w:iCs/>
            <w:caps/>
            <w:noProof/>
          </w:rPr>
          <w:t xml:space="preserve"> </w:t>
        </w:r>
        <w:r w:rsidR="005F4DEA" w:rsidRPr="00C06158">
          <w:rPr>
            <w:rStyle w:val="Hyperlink"/>
            <w:noProof/>
          </w:rPr>
          <w:t>Faculty Goal Setting and Weights</w:t>
        </w:r>
        <w:r w:rsidR="005270C3">
          <w:rPr>
            <w:rStyle w:val="Hyperlink"/>
            <w:noProof/>
          </w:rPr>
          <w:t xml:space="preserve"> (Form #3)</w:t>
        </w:r>
        <w:r w:rsidR="005F4DEA">
          <w:rPr>
            <w:noProof/>
            <w:webHidden/>
          </w:rPr>
          <w:tab/>
        </w:r>
        <w:r w:rsidR="005F4DEA">
          <w:rPr>
            <w:noProof/>
            <w:webHidden/>
          </w:rPr>
          <w:fldChar w:fldCharType="begin"/>
        </w:r>
        <w:r w:rsidR="005F4DEA">
          <w:rPr>
            <w:noProof/>
            <w:webHidden/>
          </w:rPr>
          <w:instrText xml:space="preserve"> PAGEREF _Toc518298197 \h </w:instrText>
        </w:r>
        <w:r w:rsidR="005F4DEA">
          <w:rPr>
            <w:noProof/>
            <w:webHidden/>
          </w:rPr>
        </w:r>
        <w:r w:rsidR="005F4DEA">
          <w:rPr>
            <w:noProof/>
            <w:webHidden/>
          </w:rPr>
          <w:fldChar w:fldCharType="separate"/>
        </w:r>
        <w:r w:rsidR="005F4DEA">
          <w:rPr>
            <w:noProof/>
            <w:webHidden/>
          </w:rPr>
          <w:t>23</w:t>
        </w:r>
        <w:r w:rsidR="005F4DEA">
          <w:rPr>
            <w:noProof/>
            <w:webHidden/>
          </w:rPr>
          <w:fldChar w:fldCharType="end"/>
        </w:r>
      </w:hyperlink>
    </w:p>
    <w:p w14:paraId="704CBBB2" w14:textId="77777777" w:rsidR="005F4DEA" w:rsidRPr="004445CD" w:rsidRDefault="00CF263C">
      <w:pPr>
        <w:pStyle w:val="TOC3"/>
        <w:tabs>
          <w:tab w:val="right" w:leader="dot" w:pos="9350"/>
        </w:tabs>
        <w:rPr>
          <w:rFonts w:eastAsia="Times New Roman" w:cs="Times New Roman"/>
          <w:noProof/>
          <w:sz w:val="22"/>
          <w:szCs w:val="22"/>
        </w:rPr>
      </w:pPr>
      <w:hyperlink w:anchor="_Toc518298198" w:history="1">
        <w:r w:rsidR="005F4DEA" w:rsidRPr="00C06158">
          <w:rPr>
            <w:rStyle w:val="Hyperlink"/>
            <w:noProof/>
          </w:rPr>
          <w:t>Appendix VI. Faculty Evaluation</w:t>
        </w:r>
        <w:r w:rsidR="005270C3">
          <w:rPr>
            <w:rStyle w:val="Hyperlink"/>
            <w:noProof/>
          </w:rPr>
          <w:t>:</w:t>
        </w:r>
        <w:r w:rsidR="005F4DEA" w:rsidRPr="00C06158">
          <w:rPr>
            <w:rStyle w:val="Hyperlink"/>
            <w:noProof/>
          </w:rPr>
          <w:t xml:space="preserve"> Supervisor Evaluation</w:t>
        </w:r>
        <w:r w:rsidR="005270C3">
          <w:rPr>
            <w:rStyle w:val="Hyperlink"/>
            <w:noProof/>
          </w:rPr>
          <w:t xml:space="preserve"> (Form #2)</w:t>
        </w:r>
        <w:r w:rsidR="005F4DEA">
          <w:rPr>
            <w:noProof/>
            <w:webHidden/>
          </w:rPr>
          <w:tab/>
        </w:r>
        <w:r w:rsidR="005F4DEA">
          <w:rPr>
            <w:noProof/>
            <w:webHidden/>
          </w:rPr>
          <w:fldChar w:fldCharType="begin"/>
        </w:r>
        <w:r w:rsidR="005F4DEA">
          <w:rPr>
            <w:noProof/>
            <w:webHidden/>
          </w:rPr>
          <w:instrText xml:space="preserve"> PAGEREF _Toc518298198 \h </w:instrText>
        </w:r>
        <w:r w:rsidR="005F4DEA">
          <w:rPr>
            <w:noProof/>
            <w:webHidden/>
          </w:rPr>
        </w:r>
        <w:r w:rsidR="005F4DEA">
          <w:rPr>
            <w:noProof/>
            <w:webHidden/>
          </w:rPr>
          <w:fldChar w:fldCharType="separate"/>
        </w:r>
        <w:r w:rsidR="005F4DEA">
          <w:rPr>
            <w:noProof/>
            <w:webHidden/>
          </w:rPr>
          <w:t>24</w:t>
        </w:r>
        <w:r w:rsidR="005F4DEA">
          <w:rPr>
            <w:noProof/>
            <w:webHidden/>
          </w:rPr>
          <w:fldChar w:fldCharType="end"/>
        </w:r>
      </w:hyperlink>
    </w:p>
    <w:p w14:paraId="4AC99845" w14:textId="77777777" w:rsidR="006A00A3" w:rsidRPr="00E209AC" w:rsidRDefault="000370AF" w:rsidP="00391B5A">
      <w:r w:rsidRPr="00636876">
        <w:rPr>
          <w:rFonts w:ascii="Calibri Light" w:hAnsi="Calibri Light"/>
        </w:rPr>
        <w:fldChar w:fldCharType="end"/>
      </w:r>
    </w:p>
    <w:p w14:paraId="32E36B9B" w14:textId="77777777" w:rsidR="00162AFC" w:rsidRPr="00877860" w:rsidRDefault="006A00A3" w:rsidP="006569CB">
      <w:pPr>
        <w:pStyle w:val="Heading1"/>
        <w:rPr>
          <w:rFonts w:cs="Arial"/>
        </w:rPr>
      </w:pPr>
      <w:r>
        <w:br w:type="page"/>
      </w:r>
      <w:bookmarkStart w:id="3" w:name="_Toc206319041"/>
      <w:bookmarkStart w:id="4" w:name="_Toc206319111"/>
      <w:bookmarkStart w:id="5" w:name="_Toc206319235"/>
      <w:bookmarkStart w:id="6" w:name="_Toc206321078"/>
      <w:bookmarkStart w:id="7" w:name="_Toc517789592"/>
      <w:bookmarkStart w:id="8" w:name="_Toc518298172"/>
      <w:r w:rsidR="00162AFC" w:rsidRPr="00877860">
        <w:rPr>
          <w:rFonts w:cs="Arial"/>
        </w:rPr>
        <w:lastRenderedPageBreak/>
        <w:t>SECTION 1:</w:t>
      </w:r>
      <w:bookmarkEnd w:id="3"/>
      <w:bookmarkEnd w:id="4"/>
      <w:bookmarkEnd w:id="5"/>
      <w:bookmarkEnd w:id="6"/>
      <w:bookmarkEnd w:id="7"/>
      <w:bookmarkEnd w:id="8"/>
    </w:p>
    <w:p w14:paraId="59A3D94C" w14:textId="77777777" w:rsidR="00162AFC" w:rsidRPr="00877860" w:rsidRDefault="00162AFC" w:rsidP="00391B5A">
      <w:pPr>
        <w:pStyle w:val="Heading2"/>
        <w:jc w:val="left"/>
        <w:rPr>
          <w:rFonts w:cs="Arial"/>
        </w:rPr>
      </w:pPr>
      <w:bookmarkStart w:id="9" w:name="_Toc206319042"/>
      <w:bookmarkStart w:id="10" w:name="_Toc206319112"/>
      <w:bookmarkStart w:id="11" w:name="_Toc206319236"/>
      <w:bookmarkStart w:id="12" w:name="_Toc206321079"/>
      <w:bookmarkStart w:id="13" w:name="_Toc517789593"/>
      <w:bookmarkStart w:id="14" w:name="_Toc517790321"/>
      <w:bookmarkStart w:id="15" w:name="_Toc517791012"/>
      <w:bookmarkStart w:id="16" w:name="_Toc518298173"/>
      <w:r w:rsidRPr="00877860">
        <w:rPr>
          <w:rFonts w:cs="Arial"/>
        </w:rPr>
        <w:t>GENERAL INFORMATION: PROCEDURES AND GUIDING PRINCIPLES</w:t>
      </w:r>
      <w:bookmarkEnd w:id="9"/>
      <w:bookmarkEnd w:id="10"/>
      <w:bookmarkEnd w:id="11"/>
      <w:bookmarkEnd w:id="12"/>
      <w:bookmarkEnd w:id="13"/>
      <w:bookmarkEnd w:id="14"/>
      <w:bookmarkEnd w:id="15"/>
      <w:bookmarkEnd w:id="16"/>
    </w:p>
    <w:p w14:paraId="7DD41717" w14:textId="77777777" w:rsidR="00162AFC" w:rsidRPr="00877860" w:rsidRDefault="00162AFC" w:rsidP="00AA0047">
      <w:pPr>
        <w:rPr>
          <w:rFonts w:cs="Arial"/>
          <w:b/>
          <w:u w:val="single"/>
        </w:rPr>
      </w:pPr>
    </w:p>
    <w:p w14:paraId="4C86CF6E" w14:textId="77777777" w:rsidR="00162AFC" w:rsidRPr="00877860" w:rsidRDefault="00162AFC" w:rsidP="008C41BC">
      <w:pPr>
        <w:spacing w:line="276" w:lineRule="auto"/>
        <w:jc w:val="both"/>
        <w:rPr>
          <w:rFonts w:cs="Arial"/>
        </w:rPr>
      </w:pPr>
      <w:r w:rsidRPr="00877860">
        <w:rPr>
          <w:rFonts w:cs="Arial"/>
        </w:rPr>
        <w:t xml:space="preserve">The primary purpose of faculty evaluation at </w:t>
      </w:r>
      <w:r w:rsidR="002E1F61" w:rsidRPr="00877860">
        <w:rPr>
          <w:rFonts w:cs="Arial"/>
        </w:rPr>
        <w:t xml:space="preserve">Florida </w:t>
      </w:r>
      <w:proofErr w:type="spellStart"/>
      <w:r w:rsidR="002E1F61" w:rsidRPr="00877860">
        <w:rPr>
          <w:rFonts w:cs="Arial"/>
        </w:rPr>
        <w:t>SouthWestern</w:t>
      </w:r>
      <w:proofErr w:type="spellEnd"/>
      <w:r w:rsidR="002E1F61" w:rsidRPr="00877860">
        <w:rPr>
          <w:rFonts w:cs="Arial"/>
        </w:rPr>
        <w:t xml:space="preserve"> State College</w:t>
      </w:r>
      <w:r w:rsidRPr="00877860">
        <w:rPr>
          <w:rFonts w:cs="Arial"/>
        </w:rPr>
        <w:t xml:space="preserve"> is to promote individual and institutional self-improvement. Faculty evaluations are completed according to Article </w:t>
      </w:r>
      <w:r w:rsidR="002E1F61" w:rsidRPr="00877860">
        <w:rPr>
          <w:rFonts w:cs="Arial"/>
        </w:rPr>
        <w:t>9</w:t>
      </w:r>
      <w:r w:rsidRPr="00877860">
        <w:rPr>
          <w:rFonts w:cs="Arial"/>
        </w:rPr>
        <w:t xml:space="preserve"> </w:t>
      </w:r>
      <w:r w:rsidR="004E57D0" w:rsidRPr="00877860">
        <w:rPr>
          <w:rFonts w:cs="Arial"/>
        </w:rPr>
        <w:t xml:space="preserve">and Article 10 </w:t>
      </w:r>
      <w:r w:rsidRPr="00877860">
        <w:rPr>
          <w:rFonts w:cs="Arial"/>
        </w:rPr>
        <w:t xml:space="preserve">of the Collective Negotiations Agreement </w:t>
      </w:r>
      <w:r w:rsidR="004E57D0" w:rsidRPr="00877860">
        <w:rPr>
          <w:rFonts w:cs="Arial"/>
        </w:rPr>
        <w:t>2019-2022</w:t>
      </w:r>
      <w:r w:rsidRPr="00877860">
        <w:rPr>
          <w:rFonts w:cs="Arial"/>
        </w:rPr>
        <w:t xml:space="preserve"> and focus on the objectives and goals of the individual and of the College. The College recognizes the need for a consistent system for evaluating its faculty. However, the College also acknowledges the diversity among its faculty and has, therefore, adopted a system of evaluation that values that diversity, recognizes that progress may occur in many directions, and asserts that many types of activities make valuable contributions to the College’s success and growth. Hence, the underlying philosophy of this Faculty Evaluation Plan (FEP) is that evaluation of faculty performance is a complex process that should promote equity and consistency for all individuals. The FEP is designed to enhance faculty development, while also promoting the mission o</w:t>
      </w:r>
      <w:r w:rsidR="005D757B" w:rsidRPr="00877860">
        <w:rPr>
          <w:rFonts w:cs="Arial"/>
        </w:rPr>
        <w:t xml:space="preserve">f Florida </w:t>
      </w:r>
      <w:proofErr w:type="spellStart"/>
      <w:r w:rsidR="005D757B" w:rsidRPr="00877860">
        <w:rPr>
          <w:rFonts w:cs="Arial"/>
        </w:rPr>
        <w:t>SouthWestern</w:t>
      </w:r>
      <w:proofErr w:type="spellEnd"/>
      <w:r w:rsidR="005D757B" w:rsidRPr="00877860">
        <w:rPr>
          <w:rFonts w:cs="Arial"/>
        </w:rPr>
        <w:t xml:space="preserve"> State College</w:t>
      </w:r>
      <w:r w:rsidRPr="00877860">
        <w:rPr>
          <w:rFonts w:cs="Arial"/>
        </w:rPr>
        <w:t xml:space="preserve"> and its need for continual improvement</w:t>
      </w:r>
      <w:r w:rsidR="009A14B7" w:rsidRPr="00877860">
        <w:rPr>
          <w:rFonts w:cs="Arial"/>
        </w:rPr>
        <w:t>.</w:t>
      </w:r>
    </w:p>
    <w:p w14:paraId="6AD09563" w14:textId="77777777" w:rsidR="00162AFC" w:rsidRPr="00877860" w:rsidRDefault="00162AFC" w:rsidP="00391B5A">
      <w:pPr>
        <w:spacing w:line="276" w:lineRule="auto"/>
        <w:ind w:left="360"/>
        <w:jc w:val="both"/>
        <w:rPr>
          <w:rFonts w:cs="Arial"/>
        </w:rPr>
      </w:pPr>
    </w:p>
    <w:p w14:paraId="5EFFDC6B" w14:textId="77777777" w:rsidR="00162AFC" w:rsidRPr="00877860" w:rsidRDefault="009A14B7" w:rsidP="00391B5A">
      <w:pPr>
        <w:spacing w:line="276" w:lineRule="auto"/>
        <w:jc w:val="both"/>
        <w:rPr>
          <w:rFonts w:cs="Arial"/>
          <w:u w:val="single"/>
        </w:rPr>
      </w:pPr>
      <w:r w:rsidRPr="00877860">
        <w:rPr>
          <w:rFonts w:cs="Arial"/>
        </w:rPr>
        <w:t>T</w:t>
      </w:r>
      <w:r w:rsidR="00162AFC" w:rsidRPr="00877860">
        <w:rPr>
          <w:rFonts w:cs="Arial"/>
        </w:rPr>
        <w:t xml:space="preserve">he </w:t>
      </w:r>
      <w:r w:rsidRPr="00877860">
        <w:rPr>
          <w:rFonts w:cs="Arial"/>
        </w:rPr>
        <w:t xml:space="preserve">evaluation </w:t>
      </w:r>
      <w:r w:rsidR="00162AFC" w:rsidRPr="00877860">
        <w:rPr>
          <w:rFonts w:cs="Arial"/>
        </w:rPr>
        <w:t>process supports a multi-source faculty evaluation system</w:t>
      </w:r>
      <w:r w:rsidR="001D6632" w:rsidRPr="00877860">
        <w:rPr>
          <w:rFonts w:cs="Arial"/>
        </w:rPr>
        <w:t xml:space="preserve"> through the </w:t>
      </w:r>
      <w:r w:rsidR="006434EF" w:rsidRPr="00877860">
        <w:rPr>
          <w:rFonts w:cs="Arial"/>
        </w:rPr>
        <w:t>FEP</w:t>
      </w:r>
      <w:r w:rsidR="001D6632" w:rsidRPr="00877860">
        <w:rPr>
          <w:rFonts w:cs="Arial"/>
        </w:rPr>
        <w:t xml:space="preserve"> </w:t>
      </w:r>
      <w:proofErr w:type="spellStart"/>
      <w:r w:rsidR="006434EF" w:rsidRPr="00877860">
        <w:rPr>
          <w:rFonts w:cs="Arial"/>
        </w:rPr>
        <w:t>eP</w:t>
      </w:r>
      <w:r w:rsidR="001D6632" w:rsidRPr="00877860">
        <w:rPr>
          <w:rFonts w:cs="Arial"/>
        </w:rPr>
        <w:t>ortfolio</w:t>
      </w:r>
      <w:proofErr w:type="spellEnd"/>
      <w:r w:rsidR="00162AFC" w:rsidRPr="00877860">
        <w:rPr>
          <w:rFonts w:cs="Arial"/>
        </w:rPr>
        <w:t>,</w:t>
      </w:r>
      <w:r w:rsidR="001D6632" w:rsidRPr="00877860">
        <w:rPr>
          <w:rFonts w:cs="Arial"/>
        </w:rPr>
        <w:t xml:space="preserve"> </w:t>
      </w:r>
      <w:r w:rsidR="00162AFC" w:rsidRPr="00877860">
        <w:rPr>
          <w:rFonts w:cs="Arial"/>
        </w:rPr>
        <w:t>which includes self-evaluation, student evaluation</w:t>
      </w:r>
      <w:r w:rsidR="002E1F61" w:rsidRPr="00877860">
        <w:rPr>
          <w:rFonts w:cs="Arial"/>
        </w:rPr>
        <w:t>, peer recommendation,</w:t>
      </w:r>
      <w:r w:rsidR="00162AFC" w:rsidRPr="00877860">
        <w:rPr>
          <w:rFonts w:cs="Arial"/>
        </w:rPr>
        <w:t xml:space="preserve"> and supervisor evaluation.  The system allows the faculty member to determine, within established ranges, the weights of these evaluations in determining the faculty member’s teaching effectiveness rating</w:t>
      </w:r>
      <w:r w:rsidR="002E1F61" w:rsidRPr="00877860">
        <w:rPr>
          <w:rFonts w:cs="Arial"/>
        </w:rPr>
        <w:t xml:space="preserve">.  In a broad sense, this evaluation process is intended to encourage and support professional development; promote personal reflection and self-assessment, </w:t>
      </w:r>
      <w:r w:rsidR="00A75F7A" w:rsidRPr="00877860">
        <w:rPr>
          <w:rFonts w:cs="Arial"/>
        </w:rPr>
        <w:t xml:space="preserve">plan </w:t>
      </w:r>
      <w:r w:rsidR="002E1F61" w:rsidRPr="00877860">
        <w:rPr>
          <w:rFonts w:cs="Arial"/>
        </w:rPr>
        <w:t>and establish goals; and create professional opportunities.  It also provides a positive environment and collegial context for review of teaching purposes, strategies, and materials.</w:t>
      </w:r>
    </w:p>
    <w:p w14:paraId="18B7CC9D" w14:textId="77777777" w:rsidR="00162AFC" w:rsidRPr="00877860" w:rsidRDefault="00162AFC" w:rsidP="00391B5A">
      <w:pPr>
        <w:spacing w:line="276" w:lineRule="auto"/>
        <w:rPr>
          <w:rFonts w:cs="Arial"/>
        </w:rPr>
      </w:pPr>
    </w:p>
    <w:p w14:paraId="5E317169" w14:textId="77777777" w:rsidR="00162AFC" w:rsidRPr="00877860" w:rsidRDefault="00162AFC" w:rsidP="00391B5A">
      <w:pPr>
        <w:spacing w:line="276" w:lineRule="auto"/>
        <w:rPr>
          <w:rFonts w:cs="Arial"/>
        </w:rPr>
      </w:pPr>
    </w:p>
    <w:p w14:paraId="29D8A2D6" w14:textId="77777777" w:rsidR="00162AFC" w:rsidRPr="00877860" w:rsidRDefault="00734EC3" w:rsidP="00AA0047">
      <w:pPr>
        <w:pStyle w:val="Heading1"/>
        <w:rPr>
          <w:rFonts w:cs="Arial"/>
        </w:rPr>
      </w:pPr>
      <w:bookmarkStart w:id="17" w:name="_Toc206319113"/>
      <w:bookmarkStart w:id="18" w:name="_Toc206319237"/>
      <w:bookmarkStart w:id="19" w:name="_Toc206321080"/>
      <w:r w:rsidRPr="00877860">
        <w:rPr>
          <w:rFonts w:cs="Arial"/>
        </w:rPr>
        <w:br w:type="page"/>
      </w:r>
      <w:bookmarkStart w:id="20" w:name="_Toc517789594"/>
      <w:bookmarkStart w:id="21" w:name="_Toc518298174"/>
      <w:r w:rsidR="00162AFC" w:rsidRPr="00877860">
        <w:rPr>
          <w:rFonts w:cs="Arial"/>
        </w:rPr>
        <w:lastRenderedPageBreak/>
        <w:t>SECTION 2:</w:t>
      </w:r>
      <w:bookmarkEnd w:id="17"/>
      <w:bookmarkEnd w:id="18"/>
      <w:bookmarkEnd w:id="19"/>
      <w:bookmarkEnd w:id="20"/>
      <w:bookmarkEnd w:id="21"/>
    </w:p>
    <w:p w14:paraId="76EBAF79" w14:textId="77777777" w:rsidR="00162AFC" w:rsidRPr="00877860" w:rsidRDefault="00AD388F" w:rsidP="00391B5A">
      <w:pPr>
        <w:pStyle w:val="Heading2"/>
        <w:jc w:val="left"/>
        <w:rPr>
          <w:rFonts w:cs="Arial"/>
        </w:rPr>
      </w:pPr>
      <w:bookmarkStart w:id="22" w:name="_Toc206319114"/>
      <w:bookmarkStart w:id="23" w:name="_Toc206319238"/>
      <w:bookmarkStart w:id="24" w:name="_Toc206321081"/>
      <w:bookmarkStart w:id="25" w:name="_Toc517789595"/>
      <w:bookmarkStart w:id="26" w:name="_Toc517790323"/>
      <w:bookmarkStart w:id="27" w:name="_Toc517791014"/>
      <w:bookmarkStart w:id="28" w:name="_Toc518298175"/>
      <w:r w:rsidRPr="00877860">
        <w:rPr>
          <w:rFonts w:cs="Arial"/>
        </w:rPr>
        <w:t>AN OVERVIEW OF THE EVALUATION</w:t>
      </w:r>
      <w:r w:rsidR="00162AFC" w:rsidRPr="00877860">
        <w:rPr>
          <w:rFonts w:cs="Arial"/>
        </w:rPr>
        <w:t xml:space="preserve"> PROCESS</w:t>
      </w:r>
      <w:bookmarkEnd w:id="22"/>
      <w:bookmarkEnd w:id="23"/>
      <w:bookmarkEnd w:id="24"/>
      <w:bookmarkEnd w:id="25"/>
      <w:bookmarkEnd w:id="26"/>
      <w:bookmarkEnd w:id="27"/>
      <w:bookmarkEnd w:id="28"/>
    </w:p>
    <w:p w14:paraId="4AB7BCF4" w14:textId="77777777" w:rsidR="00162AFC" w:rsidRPr="00877860" w:rsidRDefault="00162AFC" w:rsidP="008C41BC">
      <w:pPr>
        <w:spacing w:line="276" w:lineRule="auto"/>
        <w:jc w:val="both"/>
        <w:rPr>
          <w:rFonts w:cs="Arial"/>
        </w:rPr>
      </w:pPr>
    </w:p>
    <w:p w14:paraId="05D8AA32" w14:textId="77777777" w:rsidR="00162AFC" w:rsidRPr="00877860" w:rsidRDefault="00162AFC" w:rsidP="00F42B16">
      <w:pPr>
        <w:spacing w:line="276" w:lineRule="auto"/>
        <w:jc w:val="both"/>
        <w:rPr>
          <w:rFonts w:cs="Arial"/>
        </w:rPr>
      </w:pPr>
      <w:r w:rsidRPr="00877860">
        <w:rPr>
          <w:rFonts w:cs="Arial"/>
        </w:rPr>
        <w:t>The FEP is a comprehensive, individualized approach to reviewing a number of activities associated with the important roles performed by faculty members. The evaluation system encompas</w:t>
      </w:r>
      <w:r w:rsidR="00863185" w:rsidRPr="00877860">
        <w:rPr>
          <w:rFonts w:cs="Arial"/>
        </w:rPr>
        <w:t xml:space="preserve">ses </w:t>
      </w:r>
      <w:r w:rsidR="000E4A50" w:rsidRPr="00877860">
        <w:rPr>
          <w:rFonts w:cs="Arial"/>
        </w:rPr>
        <w:t>three</w:t>
      </w:r>
      <w:r w:rsidR="00863185" w:rsidRPr="00877860">
        <w:rPr>
          <w:rFonts w:cs="Arial"/>
        </w:rPr>
        <w:t xml:space="preserve"> (</w:t>
      </w:r>
      <w:r w:rsidR="000E4A50" w:rsidRPr="00877860">
        <w:rPr>
          <w:rFonts w:cs="Arial"/>
        </w:rPr>
        <w:t>3</w:t>
      </w:r>
      <w:r w:rsidR="00863185" w:rsidRPr="00877860">
        <w:rPr>
          <w:rFonts w:cs="Arial"/>
        </w:rPr>
        <w:t xml:space="preserve">) major faculty </w:t>
      </w:r>
      <w:r w:rsidRPr="00877860">
        <w:rPr>
          <w:rFonts w:cs="Arial"/>
        </w:rPr>
        <w:t>areas</w:t>
      </w:r>
      <w:r w:rsidR="00863185" w:rsidRPr="00877860">
        <w:rPr>
          <w:rFonts w:cs="Arial"/>
        </w:rPr>
        <w:t>:</w:t>
      </w:r>
    </w:p>
    <w:p w14:paraId="6405F390" w14:textId="77777777" w:rsidR="00162AFC" w:rsidRPr="00877860" w:rsidRDefault="00162AFC" w:rsidP="00391B5A">
      <w:pPr>
        <w:pStyle w:val="ListParagraph"/>
        <w:spacing w:line="276" w:lineRule="auto"/>
        <w:jc w:val="both"/>
        <w:rPr>
          <w:rFonts w:cs="Arial"/>
        </w:rPr>
      </w:pPr>
    </w:p>
    <w:p w14:paraId="535DCC61" w14:textId="77777777" w:rsidR="00162AFC" w:rsidRPr="00877860" w:rsidRDefault="00162AFC" w:rsidP="00391B5A">
      <w:pPr>
        <w:pStyle w:val="ListParagraph"/>
        <w:numPr>
          <w:ilvl w:val="0"/>
          <w:numId w:val="1"/>
        </w:numPr>
        <w:spacing w:line="276" w:lineRule="auto"/>
        <w:jc w:val="both"/>
        <w:rPr>
          <w:rFonts w:cs="Arial"/>
        </w:rPr>
      </w:pPr>
      <w:r w:rsidRPr="00877860">
        <w:rPr>
          <w:rFonts w:cs="Arial"/>
        </w:rPr>
        <w:t>Teaching</w:t>
      </w:r>
      <w:r w:rsidR="00A9214D" w:rsidRPr="00877860">
        <w:rPr>
          <w:rFonts w:cs="Arial"/>
        </w:rPr>
        <w:t xml:space="preserve"> </w:t>
      </w:r>
      <w:r w:rsidRPr="00877860">
        <w:rPr>
          <w:rFonts w:cs="Arial"/>
        </w:rPr>
        <w:t>and Instruction</w:t>
      </w:r>
    </w:p>
    <w:p w14:paraId="507682C0" w14:textId="77777777" w:rsidR="00162AFC" w:rsidRPr="00877860" w:rsidRDefault="00162AFC" w:rsidP="00391B5A">
      <w:pPr>
        <w:pStyle w:val="ListParagraph"/>
        <w:numPr>
          <w:ilvl w:val="0"/>
          <w:numId w:val="1"/>
        </w:numPr>
        <w:spacing w:line="276" w:lineRule="auto"/>
        <w:jc w:val="both"/>
        <w:rPr>
          <w:rFonts w:cs="Arial"/>
        </w:rPr>
      </w:pPr>
      <w:r w:rsidRPr="00877860">
        <w:rPr>
          <w:rFonts w:cs="Arial"/>
        </w:rPr>
        <w:t>Professional Development</w:t>
      </w:r>
      <w:r w:rsidR="004E57D0" w:rsidRPr="00877860">
        <w:rPr>
          <w:rFonts w:cs="Arial"/>
        </w:rPr>
        <w:t xml:space="preserve"> and</w:t>
      </w:r>
      <w:r w:rsidR="000E4A50" w:rsidRPr="00877860">
        <w:rPr>
          <w:rFonts w:cs="Arial"/>
        </w:rPr>
        <w:t xml:space="preserve"> Scholarship</w:t>
      </w:r>
    </w:p>
    <w:p w14:paraId="6D82CD99" w14:textId="77777777" w:rsidR="00162AFC" w:rsidRPr="00877860" w:rsidRDefault="000E4A50" w:rsidP="00391B5A">
      <w:pPr>
        <w:pStyle w:val="ListParagraph"/>
        <w:numPr>
          <w:ilvl w:val="0"/>
          <w:numId w:val="1"/>
        </w:numPr>
        <w:spacing w:line="276" w:lineRule="auto"/>
        <w:jc w:val="both"/>
        <w:rPr>
          <w:rFonts w:cs="Arial"/>
        </w:rPr>
      </w:pPr>
      <w:r w:rsidRPr="00877860">
        <w:rPr>
          <w:rFonts w:cs="Arial"/>
        </w:rPr>
        <w:t>Service to the College, Profession, or Community</w:t>
      </w:r>
    </w:p>
    <w:p w14:paraId="4E165C38" w14:textId="77777777" w:rsidR="00162AFC" w:rsidRPr="00877860" w:rsidRDefault="00162AFC" w:rsidP="00391B5A">
      <w:pPr>
        <w:spacing w:line="276" w:lineRule="auto"/>
        <w:jc w:val="both"/>
        <w:rPr>
          <w:rFonts w:cs="Arial"/>
        </w:rPr>
      </w:pPr>
    </w:p>
    <w:p w14:paraId="4ADCB113" w14:textId="77777777" w:rsidR="0034308C" w:rsidRPr="00877860" w:rsidRDefault="00162AFC" w:rsidP="008C41BC">
      <w:pPr>
        <w:spacing w:line="276" w:lineRule="auto"/>
        <w:jc w:val="both"/>
        <w:rPr>
          <w:rFonts w:cs="Arial"/>
        </w:rPr>
      </w:pPr>
      <w:r w:rsidRPr="00877860">
        <w:rPr>
          <w:rFonts w:cs="Arial"/>
        </w:rPr>
        <w:t>The teaching role is fur</w:t>
      </w:r>
      <w:r w:rsidR="006919E0" w:rsidRPr="00877860">
        <w:rPr>
          <w:rFonts w:cs="Arial"/>
        </w:rPr>
        <w:t xml:space="preserve">ther delineated into </w:t>
      </w:r>
      <w:r w:rsidR="000E4A50" w:rsidRPr="00877860">
        <w:rPr>
          <w:rFonts w:cs="Arial"/>
        </w:rPr>
        <w:t>three</w:t>
      </w:r>
      <w:r w:rsidR="006919E0" w:rsidRPr="00877860">
        <w:rPr>
          <w:rFonts w:cs="Arial"/>
        </w:rPr>
        <w:t xml:space="preserve"> areas </w:t>
      </w:r>
      <w:r w:rsidRPr="00877860">
        <w:rPr>
          <w:rFonts w:cs="Arial"/>
        </w:rPr>
        <w:t xml:space="preserve">that include </w:t>
      </w:r>
      <w:r w:rsidR="000E4A50" w:rsidRPr="00877860">
        <w:rPr>
          <w:rFonts w:cs="Arial"/>
        </w:rPr>
        <w:t>Classroom Performance and Student Success, Material Preparation and Relevancy, and Record Keeping and Instructional Management.</w:t>
      </w:r>
      <w:r w:rsidRPr="00877860">
        <w:rPr>
          <w:rFonts w:cs="Arial"/>
        </w:rPr>
        <w:t xml:space="preserve"> The minimum and maximum weights for each role relative </w:t>
      </w:r>
      <w:r w:rsidR="006919E0" w:rsidRPr="00877860">
        <w:rPr>
          <w:rFonts w:cs="Arial"/>
        </w:rPr>
        <w:t xml:space="preserve">to the total system reflect </w:t>
      </w:r>
      <w:r w:rsidRPr="00877860">
        <w:rPr>
          <w:rFonts w:cs="Arial"/>
        </w:rPr>
        <w:t>the values and priorities of the College, academic discipline, and faculty preference.  Data gathered for review and evaluation are obtained from students, the individual faculty member’s self</w:t>
      </w:r>
      <w:r w:rsidR="000E4A50" w:rsidRPr="00877860">
        <w:rPr>
          <w:rFonts w:cs="Arial"/>
        </w:rPr>
        <w:t>-</w:t>
      </w:r>
      <w:r w:rsidRPr="00877860">
        <w:rPr>
          <w:rFonts w:cs="Arial"/>
        </w:rPr>
        <w:t>evaluation, and the faculty member’s supervisor</w:t>
      </w:r>
      <w:r w:rsidR="0034308C" w:rsidRPr="00877860">
        <w:rPr>
          <w:rFonts w:cs="Arial"/>
        </w:rPr>
        <w:t xml:space="preserve"> according to a specific timeline (see </w:t>
      </w:r>
      <w:hyperlink w:anchor="_Appendix_I._Faculty" w:history="1">
        <w:r w:rsidR="0034308C" w:rsidRPr="00877860">
          <w:rPr>
            <w:rStyle w:val="Hyperlink"/>
            <w:rFonts w:cs="Arial"/>
          </w:rPr>
          <w:t>Appendix I</w:t>
        </w:r>
      </w:hyperlink>
      <w:r w:rsidR="0034308C" w:rsidRPr="00877860">
        <w:rPr>
          <w:rFonts w:cs="Arial"/>
        </w:rPr>
        <w:t>).</w:t>
      </w:r>
    </w:p>
    <w:p w14:paraId="0F8212DA" w14:textId="77777777" w:rsidR="000E4A50" w:rsidRPr="00877860" w:rsidRDefault="000E4A50" w:rsidP="00AA0047">
      <w:pPr>
        <w:pStyle w:val="Heading3"/>
        <w:rPr>
          <w:rFonts w:cs="Arial"/>
        </w:rPr>
      </w:pPr>
      <w:bookmarkStart w:id="29" w:name="_Toc517789596"/>
      <w:bookmarkStart w:id="30" w:name="_Toc518298176"/>
      <w:r w:rsidRPr="00877860">
        <w:rPr>
          <w:rFonts w:cs="Arial"/>
        </w:rPr>
        <w:t>Faculty Categories for Evaluation</w:t>
      </w:r>
      <w:bookmarkEnd w:id="29"/>
      <w:bookmarkEnd w:id="30"/>
    </w:p>
    <w:p w14:paraId="0C19ECB8" w14:textId="77777777" w:rsidR="000E4A50" w:rsidRPr="00877860" w:rsidRDefault="000E4A50" w:rsidP="008C41BC">
      <w:pPr>
        <w:spacing w:line="276" w:lineRule="auto"/>
        <w:jc w:val="both"/>
        <w:rPr>
          <w:rFonts w:cs="Arial"/>
        </w:rPr>
      </w:pPr>
    </w:p>
    <w:p w14:paraId="599B192C" w14:textId="77777777" w:rsidR="000E4A50" w:rsidRPr="00877860" w:rsidRDefault="000E4A50" w:rsidP="00F42B16">
      <w:pPr>
        <w:numPr>
          <w:ilvl w:val="0"/>
          <w:numId w:val="31"/>
        </w:numPr>
        <w:spacing w:line="276" w:lineRule="auto"/>
        <w:jc w:val="both"/>
        <w:rPr>
          <w:rFonts w:cs="Arial"/>
          <w:i/>
        </w:rPr>
      </w:pPr>
      <w:r w:rsidRPr="00877860">
        <w:rPr>
          <w:rFonts w:cs="Arial"/>
          <w:i/>
        </w:rPr>
        <w:t>Annual Faculty</w:t>
      </w:r>
      <w:r w:rsidR="001D6632" w:rsidRPr="00877860">
        <w:rPr>
          <w:rFonts w:cs="Arial"/>
          <w:i/>
        </w:rPr>
        <w:t xml:space="preserve"> (including those applying for Initial Granting of Continuing Contract)</w:t>
      </w:r>
    </w:p>
    <w:p w14:paraId="2E218E05" w14:textId="77777777" w:rsidR="002B08F7" w:rsidRPr="00877860" w:rsidRDefault="002B08F7" w:rsidP="00391B5A">
      <w:pPr>
        <w:spacing w:line="276" w:lineRule="auto"/>
        <w:ind w:firstLine="720"/>
        <w:jc w:val="both"/>
        <w:rPr>
          <w:rFonts w:cs="Arial"/>
          <w:i/>
          <w:color w:val="FF0000"/>
        </w:rPr>
      </w:pPr>
    </w:p>
    <w:p w14:paraId="585211E8" w14:textId="77777777" w:rsidR="000E4A50" w:rsidRPr="00877860" w:rsidRDefault="00B14674" w:rsidP="00391B5A">
      <w:pPr>
        <w:spacing w:line="276" w:lineRule="auto"/>
        <w:ind w:left="810"/>
        <w:jc w:val="both"/>
        <w:rPr>
          <w:rFonts w:cs="Arial"/>
          <w:color w:val="FF0000"/>
        </w:rPr>
      </w:pPr>
      <w:r w:rsidRPr="00877860">
        <w:rPr>
          <w:rFonts w:cs="Arial"/>
        </w:rPr>
        <w:t>Annual faculty members do not submit a</w:t>
      </w:r>
      <w:r w:rsidR="006434EF" w:rsidRPr="00877860">
        <w:rPr>
          <w:rFonts w:cs="Arial"/>
        </w:rPr>
        <w:t xml:space="preserve">n FEP </w:t>
      </w:r>
      <w:proofErr w:type="spellStart"/>
      <w:r w:rsidR="006434EF" w:rsidRPr="00877860">
        <w:rPr>
          <w:rFonts w:cs="Arial"/>
        </w:rPr>
        <w:t>eP</w:t>
      </w:r>
      <w:r w:rsidRPr="00877860">
        <w:rPr>
          <w:rFonts w:cs="Arial"/>
        </w:rPr>
        <w:t>ortfolio</w:t>
      </w:r>
      <w:proofErr w:type="spellEnd"/>
      <w:r w:rsidRPr="00877860">
        <w:rPr>
          <w:rFonts w:cs="Arial"/>
        </w:rPr>
        <w:t xml:space="preserve"> until they are eligible for continuing contract. </w:t>
      </w:r>
      <w:r w:rsidR="006434EF" w:rsidRPr="00877860">
        <w:rPr>
          <w:rFonts w:cs="Arial"/>
        </w:rPr>
        <w:t xml:space="preserve">FEP </w:t>
      </w:r>
      <w:proofErr w:type="spellStart"/>
      <w:r w:rsidR="006434EF" w:rsidRPr="00877860">
        <w:rPr>
          <w:rFonts w:cs="Arial"/>
        </w:rPr>
        <w:t>ePortfolio</w:t>
      </w:r>
      <w:r w:rsidRPr="00877860">
        <w:rPr>
          <w:rFonts w:cs="Arial"/>
        </w:rPr>
        <w:t>s</w:t>
      </w:r>
      <w:proofErr w:type="spellEnd"/>
      <w:r w:rsidRPr="00877860">
        <w:rPr>
          <w:rFonts w:cs="Arial"/>
        </w:rPr>
        <w:t xml:space="preserve"> are completed and due by the last Friday in September following four consecutive years of </w:t>
      </w:r>
      <w:r w:rsidR="004E57D0" w:rsidRPr="00877860">
        <w:rPr>
          <w:rFonts w:cs="Arial"/>
        </w:rPr>
        <w:t xml:space="preserve">“meets expectations” or “exceeds expectations” </w:t>
      </w:r>
      <w:r w:rsidRPr="00877860">
        <w:rPr>
          <w:rFonts w:cs="Arial"/>
        </w:rPr>
        <w:t xml:space="preserve">evaluations. </w:t>
      </w:r>
      <w:r w:rsidR="000E4A50" w:rsidRPr="00877860">
        <w:rPr>
          <w:rFonts w:cs="Arial"/>
        </w:rPr>
        <w:t>However, faculty will still be evaluated annually by the supervising administrator according to the components set forth in this document.  Faculty will complete a self-evaluation</w:t>
      </w:r>
      <w:r w:rsidR="002B08F7" w:rsidRPr="00877860">
        <w:rPr>
          <w:rFonts w:cs="Arial"/>
          <w:color w:val="FF0000"/>
        </w:rPr>
        <w:t xml:space="preserve"> </w:t>
      </w:r>
      <w:r w:rsidR="002B08F7" w:rsidRPr="00877860">
        <w:rPr>
          <w:rFonts w:cs="Arial"/>
        </w:rPr>
        <w:t xml:space="preserve">in which they </w:t>
      </w:r>
      <w:r w:rsidR="00324657" w:rsidRPr="00877860">
        <w:rPr>
          <w:rFonts w:cs="Arial"/>
        </w:rPr>
        <w:t xml:space="preserve">are rating </w:t>
      </w:r>
      <w:r w:rsidR="000E4A50" w:rsidRPr="00877860">
        <w:rPr>
          <w:rFonts w:cs="Arial"/>
        </w:rPr>
        <w:t xml:space="preserve">themselves in each of the areas of the evaluation.  In lieu of providing artifacts in a </w:t>
      </w:r>
      <w:r w:rsidR="006434EF" w:rsidRPr="00877860">
        <w:rPr>
          <w:rFonts w:cs="Arial"/>
        </w:rPr>
        <w:t xml:space="preserve">FEP </w:t>
      </w:r>
      <w:proofErr w:type="spellStart"/>
      <w:r w:rsidR="006434EF" w:rsidRPr="00877860">
        <w:rPr>
          <w:rFonts w:cs="Arial"/>
        </w:rPr>
        <w:t>ePortfolio</w:t>
      </w:r>
      <w:proofErr w:type="spellEnd"/>
      <w:r w:rsidR="000E4A50" w:rsidRPr="00877860">
        <w:rPr>
          <w:rFonts w:cs="Arial"/>
        </w:rPr>
        <w:t>, faculty will write a narrative outlining their achieveme</w:t>
      </w:r>
      <w:r w:rsidR="003123D7" w:rsidRPr="00877860">
        <w:rPr>
          <w:rFonts w:cs="Arial"/>
        </w:rPr>
        <w:t xml:space="preserve">nts in each of the areas in </w:t>
      </w:r>
      <w:r w:rsidR="003123D7" w:rsidRPr="00877860">
        <w:rPr>
          <w:rFonts w:cs="Arial"/>
          <w:b/>
        </w:rPr>
        <w:t>Faculty Goal-Setting and Weights (Form #3)</w:t>
      </w:r>
      <w:r w:rsidR="001511A6" w:rsidRPr="00877860">
        <w:rPr>
          <w:rFonts w:cs="Arial"/>
        </w:rPr>
        <w:t>.</w:t>
      </w:r>
      <w:r w:rsidR="000E4A50" w:rsidRPr="00877860">
        <w:rPr>
          <w:rFonts w:cs="Arial"/>
        </w:rPr>
        <w:t xml:space="preserve"> They will also address the goals they set and how successful they were in achieving those goals.  These forms should be maintained electronically for </w:t>
      </w:r>
      <w:r w:rsidRPr="00877860">
        <w:rPr>
          <w:rFonts w:cs="Arial"/>
        </w:rPr>
        <w:t xml:space="preserve">four </w:t>
      </w:r>
      <w:r w:rsidR="000E4A50" w:rsidRPr="00877860">
        <w:rPr>
          <w:rFonts w:cs="Arial"/>
        </w:rPr>
        <w:t xml:space="preserve">years and incorporated into the </w:t>
      </w:r>
      <w:r w:rsidR="006434EF" w:rsidRPr="00877860">
        <w:rPr>
          <w:rFonts w:cs="Arial"/>
        </w:rPr>
        <w:t xml:space="preserve">FEP </w:t>
      </w:r>
      <w:proofErr w:type="spellStart"/>
      <w:r w:rsidR="006434EF" w:rsidRPr="00877860">
        <w:rPr>
          <w:rFonts w:cs="Arial"/>
        </w:rPr>
        <w:t>ePortfolio</w:t>
      </w:r>
      <w:proofErr w:type="spellEnd"/>
      <w:r w:rsidR="000E4A50" w:rsidRPr="00877860">
        <w:rPr>
          <w:rFonts w:cs="Arial"/>
        </w:rPr>
        <w:t xml:space="preserve"> when it is submitted for</w:t>
      </w:r>
      <w:r w:rsidR="00324657" w:rsidRPr="00877860">
        <w:rPr>
          <w:rFonts w:cs="Arial"/>
        </w:rPr>
        <w:t xml:space="preserve"> Initial Granting of Continuing Contract</w:t>
      </w:r>
      <w:r w:rsidR="000668AE" w:rsidRPr="00877860">
        <w:rPr>
          <w:rFonts w:cs="Arial"/>
        </w:rPr>
        <w:t xml:space="preserve"> (</w:t>
      </w:r>
      <w:r w:rsidR="00515613" w:rsidRPr="00877860">
        <w:rPr>
          <w:rFonts w:cs="Arial"/>
        </w:rPr>
        <w:t xml:space="preserve">see </w:t>
      </w:r>
      <w:hyperlink w:anchor="_Appendix_II._Guidelines" w:history="1">
        <w:r w:rsidR="000668AE" w:rsidRPr="00877860">
          <w:rPr>
            <w:rStyle w:val="Hyperlink"/>
            <w:rFonts w:cs="Arial"/>
          </w:rPr>
          <w:t xml:space="preserve">Appendix </w:t>
        </w:r>
        <w:r w:rsidR="0034308C" w:rsidRPr="00877860">
          <w:rPr>
            <w:rStyle w:val="Hyperlink"/>
            <w:rFonts w:cs="Arial"/>
          </w:rPr>
          <w:t>I</w:t>
        </w:r>
        <w:r w:rsidR="000668AE" w:rsidRPr="00877860">
          <w:rPr>
            <w:rStyle w:val="Hyperlink"/>
            <w:rFonts w:cs="Arial"/>
          </w:rPr>
          <w:t>I</w:t>
        </w:r>
      </w:hyperlink>
      <w:r w:rsidR="000668AE" w:rsidRPr="00877860">
        <w:rPr>
          <w:rFonts w:cs="Arial"/>
        </w:rPr>
        <w:t>)</w:t>
      </w:r>
      <w:r w:rsidR="00324657" w:rsidRPr="00877860">
        <w:rPr>
          <w:rFonts w:cs="Arial"/>
        </w:rPr>
        <w:t>.</w:t>
      </w:r>
      <w:r w:rsidR="00B634B3" w:rsidRPr="00877860">
        <w:rPr>
          <w:rFonts w:cs="Arial"/>
          <w:color w:val="FF0000"/>
        </w:rPr>
        <w:t xml:space="preserve"> </w:t>
      </w:r>
    </w:p>
    <w:p w14:paraId="5F85E50B" w14:textId="77777777" w:rsidR="000E4A50" w:rsidRPr="00877860" w:rsidRDefault="000E4A50" w:rsidP="00391B5A">
      <w:pPr>
        <w:spacing w:line="276" w:lineRule="auto"/>
        <w:jc w:val="both"/>
        <w:rPr>
          <w:rFonts w:cs="Arial"/>
        </w:rPr>
      </w:pPr>
    </w:p>
    <w:p w14:paraId="2EB0C930" w14:textId="77777777" w:rsidR="000E4A50" w:rsidRPr="00877860" w:rsidRDefault="000E4A50" w:rsidP="00391B5A">
      <w:pPr>
        <w:numPr>
          <w:ilvl w:val="0"/>
          <w:numId w:val="31"/>
        </w:numPr>
        <w:spacing w:line="276" w:lineRule="auto"/>
        <w:jc w:val="both"/>
        <w:rPr>
          <w:rFonts w:cs="Arial"/>
          <w:i/>
        </w:rPr>
      </w:pPr>
      <w:r w:rsidRPr="00877860">
        <w:rPr>
          <w:rFonts w:cs="Arial"/>
          <w:i/>
        </w:rPr>
        <w:t>Continuing Contract Faculty</w:t>
      </w:r>
      <w:r w:rsidR="001D6632" w:rsidRPr="00877860">
        <w:rPr>
          <w:rFonts w:cs="Arial"/>
          <w:i/>
        </w:rPr>
        <w:t xml:space="preserve"> (including those submitting a Post-Continuing Contract Comprehensive Evaluation </w:t>
      </w:r>
      <w:r w:rsidR="006434EF" w:rsidRPr="00877860">
        <w:rPr>
          <w:rFonts w:cs="Arial"/>
          <w:i/>
        </w:rPr>
        <w:t xml:space="preserve">FEP </w:t>
      </w:r>
      <w:proofErr w:type="spellStart"/>
      <w:r w:rsidR="006434EF" w:rsidRPr="00877860">
        <w:rPr>
          <w:rFonts w:cs="Arial"/>
          <w:i/>
        </w:rPr>
        <w:t>ePortfolio</w:t>
      </w:r>
      <w:proofErr w:type="spellEnd"/>
      <w:r w:rsidR="001D6632" w:rsidRPr="00877860">
        <w:rPr>
          <w:rFonts w:cs="Arial"/>
          <w:i/>
        </w:rPr>
        <w:t>)</w:t>
      </w:r>
    </w:p>
    <w:p w14:paraId="4F230962" w14:textId="77777777" w:rsidR="002B08F7" w:rsidRPr="00877860" w:rsidRDefault="002B08F7" w:rsidP="00391B5A">
      <w:pPr>
        <w:spacing w:line="276" w:lineRule="auto"/>
        <w:ind w:firstLine="720"/>
        <w:jc w:val="both"/>
        <w:rPr>
          <w:rFonts w:cs="Arial"/>
          <w:color w:val="FF0000"/>
        </w:rPr>
      </w:pPr>
    </w:p>
    <w:p w14:paraId="0E2BD15E" w14:textId="77777777" w:rsidR="00B634B3" w:rsidRPr="00877860" w:rsidRDefault="003123D7" w:rsidP="00391B5A">
      <w:pPr>
        <w:spacing w:line="276" w:lineRule="auto"/>
        <w:ind w:left="720"/>
        <w:jc w:val="both"/>
        <w:rPr>
          <w:rFonts w:cs="Arial"/>
        </w:rPr>
      </w:pPr>
      <w:r w:rsidRPr="00877860">
        <w:rPr>
          <w:rFonts w:cs="Arial"/>
        </w:rPr>
        <w:t>Continuing C</w:t>
      </w:r>
      <w:r w:rsidR="000E4A50" w:rsidRPr="00877860">
        <w:rPr>
          <w:rFonts w:cs="Arial"/>
        </w:rPr>
        <w:t xml:space="preserve">ontract faculty will complete </w:t>
      </w:r>
      <w:r w:rsidRPr="00877860">
        <w:rPr>
          <w:rFonts w:cs="Arial"/>
          <w:b/>
        </w:rPr>
        <w:t>Form #1</w:t>
      </w:r>
      <w:r w:rsidRPr="00877860">
        <w:rPr>
          <w:rFonts w:cs="Arial"/>
        </w:rPr>
        <w:t xml:space="preserve"> and </w:t>
      </w:r>
      <w:r w:rsidRPr="00877860">
        <w:rPr>
          <w:rFonts w:cs="Arial"/>
          <w:b/>
        </w:rPr>
        <w:t>Form #3</w:t>
      </w:r>
      <w:r w:rsidR="000E4A50" w:rsidRPr="00877860">
        <w:rPr>
          <w:rFonts w:cs="Arial"/>
        </w:rPr>
        <w:t xml:space="preserve"> once each academic year but will not go through a formal evaluation until they are up for post-continuing contract review, which occurs every five years</w:t>
      </w:r>
      <w:r w:rsidR="000668AE" w:rsidRPr="00877860">
        <w:rPr>
          <w:rFonts w:cs="Arial"/>
        </w:rPr>
        <w:t xml:space="preserve"> (</w:t>
      </w:r>
      <w:r w:rsidR="00515613" w:rsidRPr="00877860">
        <w:rPr>
          <w:rFonts w:cs="Arial"/>
        </w:rPr>
        <w:t xml:space="preserve">see </w:t>
      </w:r>
      <w:hyperlink w:anchor="_Appendix_III._Guidelines" w:history="1">
        <w:r w:rsidR="000668AE" w:rsidRPr="00877860">
          <w:rPr>
            <w:rStyle w:val="Hyperlink"/>
            <w:rFonts w:cs="Arial"/>
          </w:rPr>
          <w:t>Appendix II</w:t>
        </w:r>
        <w:r w:rsidR="0034308C" w:rsidRPr="00877860">
          <w:rPr>
            <w:rStyle w:val="Hyperlink"/>
            <w:rFonts w:cs="Arial"/>
          </w:rPr>
          <w:t>I</w:t>
        </w:r>
      </w:hyperlink>
      <w:r w:rsidR="000668AE" w:rsidRPr="00877860">
        <w:rPr>
          <w:rFonts w:cs="Arial"/>
        </w:rPr>
        <w:t>).</w:t>
      </w:r>
    </w:p>
    <w:p w14:paraId="420BB1AE" w14:textId="77777777" w:rsidR="000E4A50" w:rsidRPr="00877860" w:rsidRDefault="000E4A50" w:rsidP="00391B5A">
      <w:pPr>
        <w:spacing w:line="276" w:lineRule="auto"/>
        <w:rPr>
          <w:rFonts w:cs="Arial"/>
        </w:rPr>
      </w:pPr>
    </w:p>
    <w:p w14:paraId="55AC3255" w14:textId="77777777" w:rsidR="00162AFC" w:rsidRPr="00877860" w:rsidRDefault="0078473B" w:rsidP="00AA0047">
      <w:pPr>
        <w:pStyle w:val="Heading3"/>
        <w:rPr>
          <w:rFonts w:cs="Arial"/>
        </w:rPr>
      </w:pPr>
      <w:bookmarkStart w:id="31" w:name="_Toc517789597"/>
      <w:bookmarkStart w:id="32" w:name="_Toc518298177"/>
      <w:r w:rsidRPr="00877860">
        <w:rPr>
          <w:rFonts w:cs="Arial"/>
        </w:rPr>
        <w:lastRenderedPageBreak/>
        <w:t>Faculty Evaluation Procedures</w:t>
      </w:r>
      <w:bookmarkEnd w:id="31"/>
      <w:bookmarkEnd w:id="32"/>
    </w:p>
    <w:p w14:paraId="4A13C3B7" w14:textId="77777777" w:rsidR="009A14B7" w:rsidRPr="00877860" w:rsidRDefault="009A14B7" w:rsidP="00C23F26">
      <w:pPr>
        <w:spacing w:line="276" w:lineRule="auto"/>
        <w:rPr>
          <w:rFonts w:cs="Arial"/>
        </w:rPr>
      </w:pPr>
    </w:p>
    <w:p w14:paraId="73481F57" w14:textId="77777777" w:rsidR="0078473B" w:rsidRPr="00877860" w:rsidRDefault="0078473B" w:rsidP="00391B5A">
      <w:pPr>
        <w:spacing w:line="276" w:lineRule="auto"/>
        <w:jc w:val="both"/>
        <w:rPr>
          <w:rFonts w:cs="Arial"/>
          <w:b/>
        </w:rPr>
      </w:pPr>
      <w:bookmarkStart w:id="33" w:name="_Toc458424092"/>
      <w:r w:rsidRPr="00877860">
        <w:rPr>
          <w:rFonts w:cs="Arial"/>
          <w:b/>
        </w:rPr>
        <w:t>Faculty Self-Assessment and Goals</w:t>
      </w:r>
      <w:bookmarkEnd w:id="33"/>
      <w:r w:rsidRPr="00877860">
        <w:rPr>
          <w:rFonts w:cs="Arial"/>
          <w:b/>
        </w:rPr>
        <w:t xml:space="preserve"> -</w:t>
      </w:r>
      <w:r w:rsidRPr="00877860">
        <w:rPr>
          <w:rFonts w:cs="Arial"/>
        </w:rPr>
        <w:t xml:space="preserve"> During the Spring Semester</w:t>
      </w:r>
      <w:r w:rsidR="004F0CDF" w:rsidRPr="00877860">
        <w:rPr>
          <w:rFonts w:cs="Arial"/>
        </w:rPr>
        <w:t xml:space="preserve"> </w:t>
      </w:r>
      <w:r w:rsidRPr="00877860">
        <w:rPr>
          <w:rFonts w:cs="Arial"/>
        </w:rPr>
        <w:t xml:space="preserve">of each academic year each full-time faculty will complete the </w:t>
      </w:r>
      <w:r w:rsidRPr="00877860">
        <w:rPr>
          <w:rFonts w:cs="Arial"/>
          <w:b/>
        </w:rPr>
        <w:t>Faculty Self-</w:t>
      </w:r>
      <w:r w:rsidR="00853009" w:rsidRPr="00877860">
        <w:rPr>
          <w:rFonts w:cs="Arial"/>
          <w:b/>
        </w:rPr>
        <w:t>Evaluation F</w:t>
      </w:r>
      <w:r w:rsidRPr="00877860">
        <w:rPr>
          <w:rFonts w:cs="Arial"/>
          <w:b/>
        </w:rPr>
        <w:t xml:space="preserve">orm (Form #1) </w:t>
      </w:r>
      <w:r w:rsidRPr="00877860">
        <w:rPr>
          <w:rFonts w:cs="Arial"/>
        </w:rPr>
        <w:t xml:space="preserve">and deliver it to the appropriate Academic </w:t>
      </w:r>
      <w:r w:rsidR="00C35349" w:rsidRPr="00877860">
        <w:rPr>
          <w:rFonts w:cs="Arial"/>
        </w:rPr>
        <w:t xml:space="preserve">Dean/Supervising </w:t>
      </w:r>
      <w:r w:rsidR="00324657" w:rsidRPr="00877860">
        <w:rPr>
          <w:rFonts w:cs="Arial"/>
        </w:rPr>
        <w:t>Administrator</w:t>
      </w:r>
      <w:r w:rsidR="00A75F7A" w:rsidRPr="00877860">
        <w:rPr>
          <w:rFonts w:cs="Arial"/>
        </w:rPr>
        <w:t xml:space="preserve"> (</w:t>
      </w:r>
      <w:r w:rsidR="00A644EA" w:rsidRPr="00877860">
        <w:rPr>
          <w:rFonts w:cs="Arial"/>
        </w:rPr>
        <w:t xml:space="preserve">see </w:t>
      </w:r>
      <w:hyperlink w:anchor="_Appendix_IV._Faculty" w:history="1">
        <w:r w:rsidR="00A75F7A" w:rsidRPr="00877860">
          <w:rPr>
            <w:rStyle w:val="Hyperlink"/>
            <w:rFonts w:cs="Arial"/>
          </w:rPr>
          <w:t xml:space="preserve">Appendix </w:t>
        </w:r>
        <w:r w:rsidR="0034308C" w:rsidRPr="00877860">
          <w:rPr>
            <w:rStyle w:val="Hyperlink"/>
            <w:rFonts w:cs="Arial"/>
          </w:rPr>
          <w:t>IV</w:t>
        </w:r>
      </w:hyperlink>
      <w:r w:rsidR="00A75F7A" w:rsidRPr="00877860">
        <w:rPr>
          <w:rFonts w:cs="Arial"/>
        </w:rPr>
        <w:t>)</w:t>
      </w:r>
      <w:r w:rsidR="00324657" w:rsidRPr="00877860">
        <w:rPr>
          <w:rFonts w:cs="Arial"/>
        </w:rPr>
        <w:t>.</w:t>
      </w:r>
      <w:r w:rsidR="00324657" w:rsidRPr="00877860">
        <w:rPr>
          <w:rFonts w:cs="Arial"/>
          <w:color w:val="FF0000"/>
        </w:rPr>
        <w:t xml:space="preserve"> </w:t>
      </w:r>
    </w:p>
    <w:p w14:paraId="30E740F8" w14:textId="77777777" w:rsidR="0078473B" w:rsidRPr="00877860" w:rsidRDefault="0078473B" w:rsidP="00391B5A">
      <w:pPr>
        <w:spacing w:line="276" w:lineRule="auto"/>
        <w:jc w:val="both"/>
        <w:rPr>
          <w:rFonts w:cs="Arial"/>
          <w:b/>
        </w:rPr>
      </w:pPr>
      <w:r w:rsidRPr="00877860">
        <w:rPr>
          <w:rFonts w:cs="Arial"/>
        </w:rPr>
        <w:t xml:space="preserve"> </w:t>
      </w:r>
    </w:p>
    <w:p w14:paraId="32B44761" w14:textId="77777777" w:rsidR="0078473B" w:rsidRPr="00877860" w:rsidRDefault="0078473B" w:rsidP="00391B5A">
      <w:pPr>
        <w:spacing w:line="276" w:lineRule="auto"/>
        <w:jc w:val="both"/>
        <w:rPr>
          <w:rFonts w:cs="Arial"/>
        </w:rPr>
      </w:pPr>
      <w:bookmarkStart w:id="34" w:name="_Toc458424093"/>
      <w:r w:rsidRPr="00877860">
        <w:rPr>
          <w:rFonts w:cs="Arial"/>
          <w:b/>
        </w:rPr>
        <w:t>Declaration of Weights</w:t>
      </w:r>
      <w:bookmarkEnd w:id="34"/>
      <w:r w:rsidR="006744CA" w:rsidRPr="00877860">
        <w:rPr>
          <w:rFonts w:cs="Arial"/>
          <w:b/>
        </w:rPr>
        <w:t xml:space="preserve"> -</w:t>
      </w:r>
      <w:r w:rsidRPr="00877860">
        <w:rPr>
          <w:rFonts w:cs="Arial"/>
          <w:b/>
        </w:rPr>
        <w:t xml:space="preserve"> </w:t>
      </w:r>
      <w:r w:rsidRPr="00877860">
        <w:rPr>
          <w:rFonts w:cs="Arial"/>
        </w:rPr>
        <w:t>(all faculty)</w:t>
      </w:r>
      <w:r w:rsidRPr="00877860">
        <w:rPr>
          <w:rFonts w:cs="Arial"/>
          <w:b/>
        </w:rPr>
        <w:t xml:space="preserve"> </w:t>
      </w:r>
      <w:r w:rsidRPr="00877860">
        <w:rPr>
          <w:rFonts w:cs="Arial"/>
        </w:rPr>
        <w:t>- As a part of the evaluation process, the faculty member should specify a weight for each of the three areas of evaluation</w:t>
      </w:r>
      <w:r w:rsidR="00324657" w:rsidRPr="00877860">
        <w:rPr>
          <w:rFonts w:cs="Arial"/>
        </w:rPr>
        <w:t xml:space="preserve"> </w:t>
      </w:r>
      <w:r w:rsidR="00A75F7A" w:rsidRPr="00877860">
        <w:rPr>
          <w:rFonts w:cs="Arial"/>
        </w:rPr>
        <w:t xml:space="preserve">on the </w:t>
      </w:r>
      <w:r w:rsidR="00A75F7A" w:rsidRPr="00877860">
        <w:rPr>
          <w:rFonts w:cs="Arial"/>
          <w:b/>
        </w:rPr>
        <w:t>Faculty Goal-Setting and Weights (Form #3)</w:t>
      </w:r>
      <w:r w:rsidR="00A75F7A" w:rsidRPr="00877860">
        <w:rPr>
          <w:rFonts w:cs="Arial"/>
        </w:rPr>
        <w:t xml:space="preserve"> </w:t>
      </w:r>
      <w:r w:rsidR="00324657" w:rsidRPr="00877860">
        <w:rPr>
          <w:rFonts w:cs="Arial"/>
        </w:rPr>
        <w:t>by th</w:t>
      </w:r>
      <w:r w:rsidR="005D757B" w:rsidRPr="00877860">
        <w:rPr>
          <w:rFonts w:cs="Arial"/>
        </w:rPr>
        <w:t>e end of March</w:t>
      </w:r>
      <w:r w:rsidR="00A75F7A" w:rsidRPr="00877860">
        <w:rPr>
          <w:rFonts w:cs="Arial"/>
        </w:rPr>
        <w:t xml:space="preserve"> (</w:t>
      </w:r>
      <w:r w:rsidR="00A644EA" w:rsidRPr="00877860">
        <w:rPr>
          <w:rFonts w:cs="Arial"/>
        </w:rPr>
        <w:t xml:space="preserve">see </w:t>
      </w:r>
      <w:hyperlink w:anchor="_Appendix_V._Faculty" w:history="1">
        <w:r w:rsidR="00A75F7A" w:rsidRPr="00877860">
          <w:rPr>
            <w:rStyle w:val="Hyperlink"/>
            <w:rFonts w:cs="Arial"/>
          </w:rPr>
          <w:t>Appendix</w:t>
        </w:r>
        <w:r w:rsidR="0034308C" w:rsidRPr="00877860">
          <w:rPr>
            <w:rStyle w:val="Hyperlink"/>
            <w:rFonts w:cs="Arial"/>
          </w:rPr>
          <w:t xml:space="preserve"> V</w:t>
        </w:r>
      </w:hyperlink>
      <w:r w:rsidR="00A75F7A" w:rsidRPr="00877860">
        <w:rPr>
          <w:rFonts w:cs="Arial"/>
        </w:rPr>
        <w:t xml:space="preserve">). </w:t>
      </w:r>
      <w:r w:rsidRPr="00877860">
        <w:rPr>
          <w:rFonts w:cs="Arial"/>
        </w:rPr>
        <w:t>For any given academic year, the sum of these weights must equal 100%. Faculty members may discuss their area weights with</w:t>
      </w:r>
      <w:r w:rsidR="005D757B" w:rsidRPr="00877860">
        <w:rPr>
          <w:rFonts w:cs="Arial"/>
        </w:rPr>
        <w:t xml:space="preserve"> their </w:t>
      </w:r>
      <w:r w:rsidRPr="00877860">
        <w:rPr>
          <w:rFonts w:cs="Arial"/>
        </w:rPr>
        <w:t xml:space="preserve">supervisor at any time before making a final determination. </w:t>
      </w:r>
      <w:r w:rsidR="00AE249B" w:rsidRPr="00877860">
        <w:rPr>
          <w:rFonts w:cs="Arial"/>
        </w:rPr>
        <w:t xml:space="preserve"> </w:t>
      </w:r>
      <w:r w:rsidRPr="00877860">
        <w:rPr>
          <w:rFonts w:cs="Arial"/>
        </w:rPr>
        <w:t>This will document a continuous quality improvement process on an annual basis.  For first year faculty</w:t>
      </w:r>
      <w:r w:rsidR="001D0C22" w:rsidRPr="00877860">
        <w:rPr>
          <w:rFonts w:cs="Arial"/>
        </w:rPr>
        <w:t xml:space="preserve"> hired to begin in the Fall Semester of an academic year</w:t>
      </w:r>
      <w:r w:rsidRPr="00877860">
        <w:rPr>
          <w:rFonts w:cs="Arial"/>
        </w:rPr>
        <w:t xml:space="preserve">, the weights will be discussed between the Academic Dean/Supervising Administrator </w:t>
      </w:r>
      <w:r w:rsidR="001D0C22" w:rsidRPr="00877860">
        <w:rPr>
          <w:rFonts w:cs="Arial"/>
        </w:rPr>
        <w:t>by the third Friday in September as per the FEP Timeline.</w:t>
      </w:r>
      <w:r w:rsidRPr="00877860">
        <w:rPr>
          <w:rFonts w:cs="Arial"/>
        </w:rPr>
        <w:t xml:space="preserve"> </w:t>
      </w:r>
    </w:p>
    <w:p w14:paraId="4923338C" w14:textId="77777777" w:rsidR="0078473B" w:rsidRPr="00877860" w:rsidRDefault="0078473B" w:rsidP="00391B5A">
      <w:pPr>
        <w:spacing w:line="276" w:lineRule="auto"/>
        <w:jc w:val="both"/>
        <w:rPr>
          <w:rFonts w:cs="Arial"/>
        </w:rPr>
      </w:pPr>
    </w:p>
    <w:p w14:paraId="667D5D7F" w14:textId="77777777" w:rsidR="0078473B" w:rsidRPr="00877860" w:rsidRDefault="0078473B" w:rsidP="00391B5A">
      <w:pPr>
        <w:spacing w:line="276" w:lineRule="auto"/>
        <w:jc w:val="both"/>
        <w:rPr>
          <w:rFonts w:cs="Arial"/>
          <w:b/>
        </w:rPr>
      </w:pPr>
      <w:bookmarkStart w:id="35" w:name="_Toc458424094"/>
      <w:r w:rsidRPr="00877860">
        <w:rPr>
          <w:rFonts w:cs="Arial"/>
          <w:b/>
        </w:rPr>
        <w:t>Pre-Evaluation Conference</w:t>
      </w:r>
      <w:bookmarkEnd w:id="35"/>
      <w:r w:rsidRPr="00877860">
        <w:rPr>
          <w:rFonts w:cs="Arial"/>
        </w:rPr>
        <w:t xml:space="preserve"> (optional for continuing contract faculty) - During the Spring Semester</w:t>
      </w:r>
      <w:r w:rsidR="00A55957" w:rsidRPr="00877860">
        <w:rPr>
          <w:rFonts w:cs="Arial"/>
        </w:rPr>
        <w:t xml:space="preserve"> </w:t>
      </w:r>
      <w:r w:rsidRPr="00877860">
        <w:rPr>
          <w:rFonts w:cs="Arial"/>
        </w:rPr>
        <w:t>of each academic year</w:t>
      </w:r>
      <w:r w:rsidR="00A55957" w:rsidRPr="00877860">
        <w:rPr>
          <w:rFonts w:cs="Arial"/>
        </w:rPr>
        <w:t>, prior to the submission of the</w:t>
      </w:r>
      <w:r w:rsidR="001D0C22" w:rsidRPr="00877860">
        <w:rPr>
          <w:rFonts w:cs="Arial"/>
          <w:b/>
        </w:rPr>
        <w:t xml:space="preserve"> Faculty Goal-Setting and Weights (Form #3)</w:t>
      </w:r>
      <w:r w:rsidR="00A55957" w:rsidRPr="00877860">
        <w:rPr>
          <w:rFonts w:cs="Arial"/>
        </w:rPr>
        <w:t>,</w:t>
      </w:r>
      <w:r w:rsidRPr="00877860">
        <w:rPr>
          <w:rFonts w:cs="Arial"/>
        </w:rPr>
        <w:t xml:space="preserve"> the supervising administrator may meet with the faculty member to discuss the faculty member’s goals, departmental needs, administrative expectations, and professional development possibilities for the year.  The </w:t>
      </w:r>
      <w:r w:rsidR="005D757B" w:rsidRPr="00877860">
        <w:rPr>
          <w:rFonts w:cs="Arial"/>
        </w:rPr>
        <w:t xml:space="preserve">supervising administrator </w:t>
      </w:r>
      <w:r w:rsidRPr="00877860">
        <w:rPr>
          <w:rFonts w:cs="Arial"/>
        </w:rPr>
        <w:t>may assist the faculty member in determining goals and funding if neces</w:t>
      </w:r>
      <w:r w:rsidR="003B1E11" w:rsidRPr="00877860">
        <w:rPr>
          <w:rFonts w:cs="Arial"/>
        </w:rPr>
        <w:t>sary.  Signed copies of the form</w:t>
      </w:r>
      <w:r w:rsidRPr="00877860">
        <w:rPr>
          <w:rFonts w:cs="Arial"/>
        </w:rPr>
        <w:t>s will be kept in the de</w:t>
      </w:r>
      <w:r w:rsidR="003B1E11" w:rsidRPr="00877860">
        <w:rPr>
          <w:rFonts w:cs="Arial"/>
        </w:rPr>
        <w:t>partment or division office. Goals</w:t>
      </w:r>
      <w:r w:rsidRPr="00877860">
        <w:rPr>
          <w:rFonts w:cs="Arial"/>
        </w:rPr>
        <w:t xml:space="preserve"> may be modified during the year with the approval of the supervising administrator.  </w:t>
      </w:r>
    </w:p>
    <w:p w14:paraId="7278B098" w14:textId="77777777" w:rsidR="0078473B" w:rsidRPr="00877860" w:rsidRDefault="0078473B" w:rsidP="00391B5A">
      <w:pPr>
        <w:spacing w:line="276" w:lineRule="auto"/>
        <w:jc w:val="both"/>
        <w:rPr>
          <w:rFonts w:cs="Arial"/>
        </w:rPr>
      </w:pPr>
    </w:p>
    <w:p w14:paraId="1B1BA0CC" w14:textId="77777777" w:rsidR="0078473B" w:rsidRPr="00877860" w:rsidRDefault="0078473B" w:rsidP="00391B5A">
      <w:pPr>
        <w:spacing w:line="276" w:lineRule="auto"/>
        <w:jc w:val="both"/>
        <w:rPr>
          <w:rFonts w:cs="Arial"/>
        </w:rPr>
      </w:pPr>
      <w:bookmarkStart w:id="36" w:name="_Toc458424095"/>
      <w:r w:rsidRPr="00877860">
        <w:rPr>
          <w:rFonts w:cs="Arial"/>
          <w:b/>
        </w:rPr>
        <w:t>Observation</w:t>
      </w:r>
      <w:bookmarkEnd w:id="36"/>
      <w:r w:rsidRPr="00877860">
        <w:rPr>
          <w:rFonts w:cs="Arial"/>
          <w:b/>
        </w:rPr>
        <w:t xml:space="preserve"> -</w:t>
      </w:r>
      <w:r w:rsidRPr="00877860">
        <w:rPr>
          <w:rFonts w:cs="Arial"/>
        </w:rPr>
        <w:t xml:space="preserve"> Classroom observations, as part of this evaluation process, </w:t>
      </w:r>
      <w:r w:rsidRPr="00877860">
        <w:rPr>
          <w:rFonts w:cs="Arial"/>
          <w:b/>
        </w:rPr>
        <w:t>are optional</w:t>
      </w:r>
      <w:r w:rsidRPr="00877860">
        <w:rPr>
          <w:rFonts w:cs="Arial"/>
        </w:rPr>
        <w:t xml:space="preserve"> for annual and continuing contract faculty.  If the faculty member wants to b</w:t>
      </w:r>
      <w:r w:rsidR="001D0C22" w:rsidRPr="00877860">
        <w:rPr>
          <w:rFonts w:cs="Arial"/>
        </w:rPr>
        <w:t>e observed</w:t>
      </w:r>
      <w:r w:rsidR="005D757B" w:rsidRPr="00877860">
        <w:rPr>
          <w:rFonts w:cs="Arial"/>
        </w:rPr>
        <w:t xml:space="preserve">, </w:t>
      </w:r>
      <w:r w:rsidRPr="00877860">
        <w:rPr>
          <w:rFonts w:cs="Arial"/>
        </w:rPr>
        <w:t>the faculty member a</w:t>
      </w:r>
      <w:r w:rsidR="005D757B" w:rsidRPr="00877860">
        <w:rPr>
          <w:rFonts w:cs="Arial"/>
        </w:rPr>
        <w:t>nd</w:t>
      </w:r>
      <w:r w:rsidR="001D0C22" w:rsidRPr="00877860">
        <w:rPr>
          <w:rFonts w:cs="Arial"/>
        </w:rPr>
        <w:t xml:space="preserve"> the Dean/Supervising Administrator</w:t>
      </w:r>
      <w:r w:rsidR="005D757B" w:rsidRPr="00877860">
        <w:rPr>
          <w:rFonts w:cs="Arial"/>
        </w:rPr>
        <w:t xml:space="preserve"> </w:t>
      </w:r>
      <w:r w:rsidRPr="00877860">
        <w:rPr>
          <w:rFonts w:cs="Arial"/>
        </w:rPr>
        <w:t>shall mutually agree to a class, date, and time for the supervising admin</w:t>
      </w:r>
      <w:r w:rsidR="003B1E11" w:rsidRPr="00877860">
        <w:rPr>
          <w:rFonts w:cs="Arial"/>
        </w:rPr>
        <w:t>istrator to formally observe</w:t>
      </w:r>
      <w:r w:rsidRPr="00877860">
        <w:rPr>
          <w:rFonts w:cs="Arial"/>
        </w:rPr>
        <w:t xml:space="preserve">.  The formal observation should ideally occur during a class session where active learning and student participation is expected. If the faculty member would prefer a peer evaluation, the same process will be followed with a continuing contract faculty member completing the observation rather than the supervisor.  </w:t>
      </w:r>
    </w:p>
    <w:p w14:paraId="0DF4630A" w14:textId="77777777" w:rsidR="0078473B" w:rsidRPr="00877860" w:rsidRDefault="0078473B" w:rsidP="00391B5A">
      <w:pPr>
        <w:spacing w:line="276" w:lineRule="auto"/>
        <w:jc w:val="both"/>
        <w:rPr>
          <w:rFonts w:cs="Arial"/>
        </w:rPr>
      </w:pPr>
    </w:p>
    <w:p w14:paraId="7388418F" w14:textId="77777777" w:rsidR="001511A6" w:rsidRPr="00877860" w:rsidRDefault="0078473B" w:rsidP="001511A6">
      <w:pPr>
        <w:spacing w:line="276" w:lineRule="auto"/>
        <w:jc w:val="both"/>
        <w:rPr>
          <w:rFonts w:cs="Arial"/>
        </w:rPr>
      </w:pPr>
      <w:bookmarkStart w:id="37" w:name="_Toc458424096"/>
      <w:r w:rsidRPr="00877860">
        <w:rPr>
          <w:rFonts w:cs="Arial"/>
          <w:b/>
        </w:rPr>
        <w:t>Student Opinion Surveys</w:t>
      </w:r>
      <w:bookmarkEnd w:id="37"/>
      <w:r w:rsidRPr="00877860">
        <w:rPr>
          <w:rFonts w:cs="Arial"/>
          <w:b/>
        </w:rPr>
        <w:t xml:space="preserve"> </w:t>
      </w:r>
      <w:r w:rsidR="001511A6" w:rsidRPr="00877860">
        <w:rPr>
          <w:rFonts w:cs="Arial"/>
          <w:b/>
        </w:rPr>
        <w:t>–</w:t>
      </w:r>
      <w:r w:rsidRPr="00877860">
        <w:rPr>
          <w:rFonts w:cs="Arial"/>
          <w:b/>
        </w:rPr>
        <w:t xml:space="preserve"> </w:t>
      </w:r>
      <w:r w:rsidR="001511A6" w:rsidRPr="00877860">
        <w:rPr>
          <w:rFonts w:cs="Arial"/>
        </w:rPr>
        <w:t xml:space="preserve">Each fall and spring semester all courses will have Student Opinion Surveys (SOS) activated and faculty should encourage students to complete the surveys. </w:t>
      </w:r>
    </w:p>
    <w:p w14:paraId="4D47FD5D" w14:textId="77777777" w:rsidR="001511A6" w:rsidRPr="00877860" w:rsidRDefault="001511A6" w:rsidP="001511A6">
      <w:pPr>
        <w:pStyle w:val="ListParagraph"/>
        <w:numPr>
          <w:ilvl w:val="0"/>
          <w:numId w:val="52"/>
        </w:numPr>
        <w:spacing w:line="276" w:lineRule="auto"/>
        <w:jc w:val="both"/>
        <w:rPr>
          <w:rFonts w:cs="Arial"/>
        </w:rPr>
      </w:pPr>
      <w:r w:rsidRPr="00877860">
        <w:rPr>
          <w:rFonts w:cs="Arial"/>
        </w:rPr>
        <w:t xml:space="preserve">Surveys will be completed online provided that safeguards shall be in place to ensure that student surveys shall be confidential, no students shall generate more than one survey per class, every student who completes the section is permitted to complete a survey, and no student who has withdrawn from a section shall complete a survey for that section. Library and counseling faculty evaluations may use different instruments to best evaluate their job duties. </w:t>
      </w:r>
    </w:p>
    <w:p w14:paraId="5DCFC0B6" w14:textId="77777777" w:rsidR="001511A6" w:rsidRPr="00877860" w:rsidRDefault="001511A6" w:rsidP="001511A6">
      <w:pPr>
        <w:pStyle w:val="ListParagraph"/>
        <w:numPr>
          <w:ilvl w:val="0"/>
          <w:numId w:val="52"/>
        </w:numPr>
        <w:spacing w:line="276" w:lineRule="auto"/>
        <w:jc w:val="both"/>
        <w:rPr>
          <w:rFonts w:cs="Arial"/>
        </w:rPr>
      </w:pPr>
      <w:r w:rsidRPr="00877860">
        <w:rPr>
          <w:rFonts w:cs="Arial"/>
        </w:rPr>
        <w:lastRenderedPageBreak/>
        <w:t xml:space="preserve">Surveys shall be conducted no sooner than the ninth (9th) week and no later than the end of the fourteenth (14th) week of the semester. Alternative arrangements will be made for less than a 15-week term and summer courses. </w:t>
      </w:r>
    </w:p>
    <w:p w14:paraId="0620DD7D" w14:textId="77777777" w:rsidR="001511A6" w:rsidRPr="00877860" w:rsidRDefault="001511A6" w:rsidP="001511A6">
      <w:pPr>
        <w:spacing w:line="276" w:lineRule="auto"/>
        <w:jc w:val="both"/>
        <w:rPr>
          <w:rFonts w:cs="Arial"/>
        </w:rPr>
      </w:pPr>
    </w:p>
    <w:p w14:paraId="35DDAFF2" w14:textId="77777777" w:rsidR="0078473B" w:rsidRPr="00877860" w:rsidRDefault="001511A6" w:rsidP="001511A6">
      <w:pPr>
        <w:pStyle w:val="ListParagraph"/>
        <w:numPr>
          <w:ilvl w:val="0"/>
          <w:numId w:val="52"/>
        </w:numPr>
        <w:spacing w:line="276" w:lineRule="auto"/>
        <w:jc w:val="both"/>
        <w:rPr>
          <w:rFonts w:cs="Arial"/>
          <w:b/>
        </w:rPr>
      </w:pPr>
      <w:r w:rsidRPr="00877860">
        <w:rPr>
          <w:rFonts w:cs="Arial"/>
        </w:rPr>
        <w:t>The College will generate a summary report of all surveys and student written comments completed for each section for each faculty member for use in institutional effectiveness and determining trends.</w:t>
      </w:r>
    </w:p>
    <w:p w14:paraId="14B39ED9" w14:textId="77777777" w:rsidR="001511A6" w:rsidRPr="00877860" w:rsidRDefault="001511A6" w:rsidP="00391B5A">
      <w:pPr>
        <w:spacing w:line="276" w:lineRule="auto"/>
        <w:jc w:val="both"/>
        <w:rPr>
          <w:rFonts w:cs="Arial"/>
          <w:b/>
        </w:rPr>
      </w:pPr>
      <w:bookmarkStart w:id="38" w:name="_Toc458424097"/>
    </w:p>
    <w:p w14:paraId="49E1ACB2" w14:textId="77777777" w:rsidR="0078473B" w:rsidRPr="00877860" w:rsidRDefault="00036147" w:rsidP="00391B5A">
      <w:pPr>
        <w:spacing w:line="276" w:lineRule="auto"/>
        <w:jc w:val="both"/>
        <w:rPr>
          <w:rFonts w:cs="Arial"/>
        </w:rPr>
      </w:pPr>
      <w:r w:rsidRPr="00877860">
        <w:rPr>
          <w:rFonts w:cs="Arial"/>
          <w:b/>
        </w:rPr>
        <w:t>Academic Dean/Supervising Administrator’s</w:t>
      </w:r>
      <w:r w:rsidR="0078473B" w:rsidRPr="00877860">
        <w:rPr>
          <w:rFonts w:cs="Arial"/>
          <w:b/>
        </w:rPr>
        <w:t xml:space="preserve"> Evaluation</w:t>
      </w:r>
      <w:bookmarkEnd w:id="38"/>
      <w:r w:rsidR="0078473B" w:rsidRPr="00877860">
        <w:rPr>
          <w:rFonts w:cs="Arial"/>
          <w:b/>
        </w:rPr>
        <w:t xml:space="preserve"> -</w:t>
      </w:r>
      <w:r w:rsidR="0078473B" w:rsidRPr="00877860">
        <w:rPr>
          <w:rFonts w:cs="Arial"/>
        </w:rPr>
        <w:t xml:space="preserve">  The supervisor will review the multiple sources of data listed and complete the </w:t>
      </w:r>
      <w:r w:rsidR="0078473B" w:rsidRPr="00877860">
        <w:rPr>
          <w:rFonts w:cs="Arial"/>
          <w:b/>
        </w:rPr>
        <w:t>Supervisor’s Evaluation Form (Form #2)</w:t>
      </w:r>
      <w:r w:rsidR="0078473B" w:rsidRPr="00877860">
        <w:rPr>
          <w:rFonts w:cs="Arial"/>
        </w:rPr>
        <w:t xml:space="preserve"> for all annual contract faculty</w:t>
      </w:r>
      <w:r w:rsidR="00BD4AB9" w:rsidRPr="00877860">
        <w:rPr>
          <w:rFonts w:cs="Arial"/>
        </w:rPr>
        <w:t xml:space="preserve"> (</w:t>
      </w:r>
      <w:r w:rsidR="000668AE" w:rsidRPr="00877860">
        <w:rPr>
          <w:rFonts w:cs="Arial"/>
        </w:rPr>
        <w:t xml:space="preserve">see </w:t>
      </w:r>
      <w:hyperlink w:anchor="_Appendix_VI._Faculty" w:history="1">
        <w:r w:rsidR="00BD4AB9" w:rsidRPr="00877860">
          <w:rPr>
            <w:rStyle w:val="Hyperlink"/>
            <w:rFonts w:cs="Arial"/>
          </w:rPr>
          <w:t xml:space="preserve">Appendix </w:t>
        </w:r>
        <w:r w:rsidR="00A644EA" w:rsidRPr="00877860">
          <w:rPr>
            <w:rStyle w:val="Hyperlink"/>
            <w:rFonts w:cs="Arial"/>
          </w:rPr>
          <w:t>V</w:t>
        </w:r>
        <w:r w:rsidR="0034308C" w:rsidRPr="00877860">
          <w:rPr>
            <w:rStyle w:val="Hyperlink"/>
            <w:rFonts w:cs="Arial"/>
          </w:rPr>
          <w:t>I</w:t>
        </w:r>
      </w:hyperlink>
      <w:r w:rsidR="00BD4AB9" w:rsidRPr="00877860">
        <w:rPr>
          <w:rFonts w:cs="Arial"/>
        </w:rPr>
        <w:t>)</w:t>
      </w:r>
      <w:r w:rsidR="0078473B" w:rsidRPr="00877860">
        <w:rPr>
          <w:rFonts w:cs="Arial"/>
        </w:rPr>
        <w:t>.</w:t>
      </w:r>
    </w:p>
    <w:p w14:paraId="71AAF58A" w14:textId="77777777" w:rsidR="0078473B" w:rsidRPr="00877860" w:rsidRDefault="0078473B" w:rsidP="00391B5A">
      <w:pPr>
        <w:spacing w:line="276" w:lineRule="auto"/>
        <w:jc w:val="both"/>
        <w:rPr>
          <w:rFonts w:cs="Arial"/>
        </w:rPr>
      </w:pPr>
    </w:p>
    <w:p w14:paraId="469A96E9" w14:textId="77777777" w:rsidR="0078473B" w:rsidRPr="00877860" w:rsidRDefault="00036147" w:rsidP="00391B5A">
      <w:pPr>
        <w:spacing w:line="276" w:lineRule="auto"/>
        <w:jc w:val="both"/>
        <w:rPr>
          <w:rFonts w:cs="Arial"/>
          <w:b/>
        </w:rPr>
      </w:pPr>
      <w:r w:rsidRPr="00877860">
        <w:rPr>
          <w:rFonts w:cs="Arial"/>
        </w:rPr>
        <w:t>The Academic Dean/Supervising Administrator’s</w:t>
      </w:r>
      <w:r w:rsidR="0078473B" w:rsidRPr="00877860">
        <w:rPr>
          <w:rFonts w:cs="Arial"/>
        </w:rPr>
        <w:t xml:space="preserve"> evaluation shall include a </w:t>
      </w:r>
      <w:r w:rsidR="0078473B" w:rsidRPr="00877860">
        <w:rPr>
          <w:rFonts w:cs="Arial"/>
          <w:b/>
        </w:rPr>
        <w:t>narrative discussing the faculty member’s performance in meeting the standards and expectations in areas of responsibility as observed by t</w:t>
      </w:r>
      <w:r w:rsidRPr="00877860">
        <w:rPr>
          <w:rFonts w:cs="Arial"/>
          <w:b/>
        </w:rPr>
        <w:t>he Academic Dean/Supervising Administrator</w:t>
      </w:r>
      <w:r w:rsidR="0078473B" w:rsidRPr="00877860">
        <w:rPr>
          <w:rFonts w:cs="Arial"/>
          <w:b/>
        </w:rPr>
        <w:t>.</w:t>
      </w:r>
    </w:p>
    <w:p w14:paraId="339C3226" w14:textId="77777777" w:rsidR="0078473B" w:rsidRPr="00877860" w:rsidRDefault="0078473B" w:rsidP="00391B5A">
      <w:pPr>
        <w:spacing w:line="276" w:lineRule="auto"/>
        <w:jc w:val="both"/>
        <w:rPr>
          <w:rFonts w:cs="Arial"/>
        </w:rPr>
      </w:pPr>
    </w:p>
    <w:p w14:paraId="0A3CBCEA" w14:textId="77777777" w:rsidR="0078473B" w:rsidRPr="00877860" w:rsidRDefault="0078473B" w:rsidP="00391B5A">
      <w:pPr>
        <w:spacing w:line="276" w:lineRule="auto"/>
        <w:jc w:val="both"/>
        <w:rPr>
          <w:rFonts w:cs="Arial"/>
        </w:rPr>
      </w:pPr>
      <w:r w:rsidRPr="00877860">
        <w:rPr>
          <w:rFonts w:cs="Arial"/>
        </w:rPr>
        <w:t xml:space="preserve">In completing the </w:t>
      </w:r>
      <w:r w:rsidR="00FD53EE" w:rsidRPr="00877860">
        <w:rPr>
          <w:rFonts w:cs="Arial"/>
        </w:rPr>
        <w:t>n</w:t>
      </w:r>
      <w:r w:rsidRPr="00877860">
        <w:rPr>
          <w:rFonts w:cs="Arial"/>
        </w:rPr>
        <w:t>arrative portion of the evaluation, the faculty member’s supervising administrator shall ensure the following is documented on the form:</w:t>
      </w:r>
    </w:p>
    <w:p w14:paraId="57282011" w14:textId="77777777" w:rsidR="0078473B" w:rsidRPr="00877860" w:rsidRDefault="0078473B" w:rsidP="00391B5A">
      <w:pPr>
        <w:spacing w:line="276" w:lineRule="auto"/>
        <w:jc w:val="both"/>
        <w:rPr>
          <w:rFonts w:cs="Arial"/>
        </w:rPr>
      </w:pPr>
    </w:p>
    <w:p w14:paraId="39631BD2" w14:textId="77777777" w:rsidR="0078473B" w:rsidRPr="00877860" w:rsidRDefault="0078473B" w:rsidP="00391B5A">
      <w:pPr>
        <w:numPr>
          <w:ilvl w:val="0"/>
          <w:numId w:val="26"/>
        </w:numPr>
        <w:spacing w:line="276" w:lineRule="auto"/>
        <w:jc w:val="both"/>
        <w:rPr>
          <w:rFonts w:cs="Arial"/>
        </w:rPr>
      </w:pPr>
      <w:r w:rsidRPr="00877860">
        <w:rPr>
          <w:rFonts w:cs="Arial"/>
        </w:rPr>
        <w:t>Notification to the faculty member as to areas in which he or she is excelling</w:t>
      </w:r>
      <w:r w:rsidR="00BD4AB9" w:rsidRPr="00877860">
        <w:rPr>
          <w:rFonts w:cs="Arial"/>
        </w:rPr>
        <w:t>;</w:t>
      </w:r>
    </w:p>
    <w:p w14:paraId="2A2F137E" w14:textId="77777777" w:rsidR="0078473B" w:rsidRPr="00877860" w:rsidRDefault="0078473B" w:rsidP="00391B5A">
      <w:pPr>
        <w:spacing w:line="276" w:lineRule="auto"/>
        <w:jc w:val="both"/>
        <w:rPr>
          <w:rFonts w:cs="Arial"/>
        </w:rPr>
      </w:pPr>
    </w:p>
    <w:p w14:paraId="6B0B9832" w14:textId="77777777" w:rsidR="0078473B" w:rsidRPr="00877860" w:rsidRDefault="0078473B" w:rsidP="00391B5A">
      <w:pPr>
        <w:numPr>
          <w:ilvl w:val="0"/>
          <w:numId w:val="26"/>
        </w:numPr>
        <w:spacing w:line="276" w:lineRule="auto"/>
        <w:jc w:val="both"/>
        <w:rPr>
          <w:rFonts w:cs="Arial"/>
        </w:rPr>
      </w:pPr>
      <w:r w:rsidRPr="00877860">
        <w:rPr>
          <w:rFonts w:cs="Arial"/>
        </w:rPr>
        <w:t>Notification to the faculty member if deficiencies exist that require correction</w:t>
      </w:r>
      <w:r w:rsidR="00BD4AB9" w:rsidRPr="00877860">
        <w:rPr>
          <w:rFonts w:cs="Arial"/>
        </w:rPr>
        <w:t>;</w:t>
      </w:r>
    </w:p>
    <w:p w14:paraId="36DAA4AF" w14:textId="77777777" w:rsidR="0078473B" w:rsidRPr="00877860" w:rsidRDefault="0078473B" w:rsidP="00391B5A">
      <w:pPr>
        <w:spacing w:line="276" w:lineRule="auto"/>
        <w:jc w:val="both"/>
        <w:rPr>
          <w:rFonts w:cs="Arial"/>
        </w:rPr>
      </w:pPr>
    </w:p>
    <w:p w14:paraId="7CECA46A" w14:textId="77777777" w:rsidR="0078473B" w:rsidRPr="00877860" w:rsidRDefault="0078473B" w:rsidP="00391B5A">
      <w:pPr>
        <w:numPr>
          <w:ilvl w:val="0"/>
          <w:numId w:val="26"/>
        </w:numPr>
        <w:spacing w:line="276" w:lineRule="auto"/>
        <w:jc w:val="both"/>
        <w:rPr>
          <w:rFonts w:cs="Arial"/>
        </w:rPr>
      </w:pPr>
      <w:r w:rsidRPr="00877860">
        <w:rPr>
          <w:rFonts w:cs="Arial"/>
        </w:rPr>
        <w:t>An explanation of any deficiencies as noted and the expected improvement</w:t>
      </w:r>
      <w:r w:rsidR="00BD4AB9" w:rsidRPr="00877860">
        <w:rPr>
          <w:rFonts w:cs="Arial"/>
        </w:rPr>
        <w:t>;</w:t>
      </w:r>
    </w:p>
    <w:p w14:paraId="1D6C645B" w14:textId="77777777" w:rsidR="0078473B" w:rsidRPr="00877860" w:rsidRDefault="0078473B" w:rsidP="00391B5A">
      <w:pPr>
        <w:spacing w:line="276" w:lineRule="auto"/>
        <w:jc w:val="both"/>
        <w:rPr>
          <w:rFonts w:cs="Arial"/>
        </w:rPr>
      </w:pPr>
    </w:p>
    <w:p w14:paraId="6252B59F" w14:textId="77777777" w:rsidR="0078473B" w:rsidRPr="00877860" w:rsidRDefault="0078473B" w:rsidP="00391B5A">
      <w:pPr>
        <w:numPr>
          <w:ilvl w:val="0"/>
          <w:numId w:val="26"/>
        </w:numPr>
        <w:spacing w:line="276" w:lineRule="auto"/>
        <w:jc w:val="both"/>
        <w:rPr>
          <w:rFonts w:cs="Arial"/>
        </w:rPr>
      </w:pPr>
      <w:r w:rsidRPr="00877860">
        <w:rPr>
          <w:rFonts w:cs="Arial"/>
        </w:rPr>
        <w:t>If deficiencies are noted, the assistance that the Administration will provide to enable the faculty member to improve performance, and</w:t>
      </w:r>
      <w:r w:rsidR="00BD4AB9" w:rsidRPr="00877860">
        <w:rPr>
          <w:rFonts w:cs="Arial"/>
        </w:rPr>
        <w:t>,</w:t>
      </w:r>
      <w:r w:rsidRPr="00877860">
        <w:rPr>
          <w:rFonts w:cs="Arial"/>
        </w:rPr>
        <w:t xml:space="preserve"> </w:t>
      </w:r>
    </w:p>
    <w:p w14:paraId="1A0E884E" w14:textId="77777777" w:rsidR="0078473B" w:rsidRPr="00877860" w:rsidRDefault="0078473B" w:rsidP="00391B5A">
      <w:pPr>
        <w:spacing w:line="276" w:lineRule="auto"/>
        <w:jc w:val="both"/>
        <w:rPr>
          <w:rFonts w:cs="Arial"/>
        </w:rPr>
      </w:pPr>
    </w:p>
    <w:p w14:paraId="3A8FCF42" w14:textId="77777777" w:rsidR="0078473B" w:rsidRPr="00877860" w:rsidRDefault="0078473B" w:rsidP="00391B5A">
      <w:pPr>
        <w:numPr>
          <w:ilvl w:val="0"/>
          <w:numId w:val="26"/>
        </w:numPr>
        <w:spacing w:line="276" w:lineRule="auto"/>
        <w:jc w:val="both"/>
        <w:rPr>
          <w:rFonts w:cs="Arial"/>
        </w:rPr>
      </w:pPr>
      <w:r w:rsidRPr="00877860">
        <w:rPr>
          <w:rFonts w:cs="Arial"/>
        </w:rPr>
        <w:t>The timeframe established to demonstrate improvements.</w:t>
      </w:r>
    </w:p>
    <w:p w14:paraId="3A0EF649" w14:textId="77777777" w:rsidR="0078473B" w:rsidRPr="00877860" w:rsidRDefault="0078473B" w:rsidP="008C41BC">
      <w:pPr>
        <w:spacing w:line="276" w:lineRule="auto"/>
        <w:rPr>
          <w:rFonts w:cs="Arial"/>
        </w:rPr>
      </w:pPr>
    </w:p>
    <w:p w14:paraId="6B0B2A28" w14:textId="77777777" w:rsidR="0078473B" w:rsidRPr="00877860" w:rsidRDefault="0078473B" w:rsidP="00391B5A">
      <w:pPr>
        <w:spacing w:line="276" w:lineRule="auto"/>
        <w:jc w:val="both"/>
        <w:rPr>
          <w:rFonts w:cs="Arial"/>
        </w:rPr>
      </w:pPr>
      <w:bookmarkStart w:id="39" w:name="_Toc458424098"/>
      <w:r w:rsidRPr="00877860">
        <w:rPr>
          <w:rFonts w:cs="Arial"/>
          <w:b/>
        </w:rPr>
        <w:t>Post-Evaluation Conference</w:t>
      </w:r>
      <w:bookmarkEnd w:id="39"/>
      <w:r w:rsidRPr="00877860">
        <w:rPr>
          <w:rFonts w:cs="Arial"/>
          <w:b/>
        </w:rPr>
        <w:t xml:space="preserve"> -</w:t>
      </w:r>
      <w:r w:rsidRPr="00877860">
        <w:rPr>
          <w:rFonts w:cs="Arial"/>
        </w:rPr>
        <w:t xml:space="preserve"> Prior to the end of the Spring </w:t>
      </w:r>
      <w:r w:rsidR="00EB78EB" w:rsidRPr="00877860">
        <w:rPr>
          <w:rFonts w:cs="Arial"/>
        </w:rPr>
        <w:t>Semester (per CNA Article 9.3.7</w:t>
      </w:r>
      <w:r w:rsidRPr="00877860">
        <w:rPr>
          <w:rFonts w:cs="Arial"/>
        </w:rPr>
        <w:t xml:space="preserve">), </w:t>
      </w:r>
      <w:r w:rsidR="00D378E2" w:rsidRPr="00877860">
        <w:rPr>
          <w:rFonts w:cs="Arial"/>
        </w:rPr>
        <w:t>the Academic</w:t>
      </w:r>
      <w:r w:rsidR="00036147" w:rsidRPr="00877860">
        <w:rPr>
          <w:rFonts w:cs="Arial"/>
        </w:rPr>
        <w:t xml:space="preserve"> Dean/Supervising A</w:t>
      </w:r>
      <w:r w:rsidRPr="00877860">
        <w:rPr>
          <w:rFonts w:cs="Arial"/>
        </w:rPr>
        <w:t xml:space="preserve">dministrator will meet with each annual contract faculty member assigned to the instructional unit to discuss the overall evaluation.  </w:t>
      </w:r>
    </w:p>
    <w:p w14:paraId="265D1FFE" w14:textId="77777777" w:rsidR="0078473B" w:rsidRPr="00877860" w:rsidRDefault="0078473B" w:rsidP="00391B5A">
      <w:pPr>
        <w:spacing w:line="276" w:lineRule="auto"/>
        <w:jc w:val="both"/>
        <w:rPr>
          <w:rFonts w:cs="Arial"/>
        </w:rPr>
      </w:pPr>
    </w:p>
    <w:p w14:paraId="5DA116A2" w14:textId="77777777" w:rsidR="0078473B" w:rsidRPr="00877860" w:rsidRDefault="0078473B" w:rsidP="00391B5A">
      <w:pPr>
        <w:spacing w:line="276" w:lineRule="auto"/>
        <w:jc w:val="both"/>
        <w:rPr>
          <w:rFonts w:cs="Arial"/>
        </w:rPr>
      </w:pPr>
      <w:bookmarkStart w:id="40" w:name="_Toc458424099"/>
      <w:r w:rsidRPr="00877860">
        <w:rPr>
          <w:rFonts w:cs="Arial"/>
          <w:b/>
        </w:rPr>
        <w:t>Faculty Response</w:t>
      </w:r>
      <w:bookmarkEnd w:id="40"/>
      <w:r w:rsidRPr="00877860">
        <w:rPr>
          <w:rFonts w:cs="Arial"/>
          <w:b/>
        </w:rPr>
        <w:t xml:space="preserve"> </w:t>
      </w:r>
      <w:r w:rsidRPr="00877860">
        <w:rPr>
          <w:rFonts w:cs="Arial"/>
        </w:rPr>
        <w:t xml:space="preserve">(optional) </w:t>
      </w:r>
      <w:r w:rsidRPr="00877860">
        <w:rPr>
          <w:rFonts w:cs="Arial"/>
          <w:b/>
        </w:rPr>
        <w:t xml:space="preserve">- </w:t>
      </w:r>
      <w:r w:rsidRPr="00877860">
        <w:rPr>
          <w:rFonts w:cs="Arial"/>
        </w:rPr>
        <w:t xml:space="preserve">The faculty member may add written comments to the </w:t>
      </w:r>
      <w:r w:rsidRPr="00877860">
        <w:rPr>
          <w:rFonts w:cs="Arial"/>
          <w:b/>
        </w:rPr>
        <w:t xml:space="preserve">Supervisor’s Evaluation Form (Form #2) </w:t>
      </w:r>
      <w:r w:rsidRPr="00877860">
        <w:rPr>
          <w:rFonts w:cs="Arial"/>
        </w:rPr>
        <w:t>and will sign the form to verify the discussion</w:t>
      </w:r>
      <w:r w:rsidR="00EB78EB" w:rsidRPr="00877860">
        <w:rPr>
          <w:rFonts w:cs="Arial"/>
        </w:rPr>
        <w:t xml:space="preserve"> (per CNA Article 9.3.8)</w:t>
      </w:r>
      <w:r w:rsidR="00BD4AB9" w:rsidRPr="00877860">
        <w:rPr>
          <w:rFonts w:cs="Arial"/>
        </w:rPr>
        <w:t xml:space="preserve"> (</w:t>
      </w:r>
      <w:r w:rsidR="00A644EA" w:rsidRPr="00877860">
        <w:rPr>
          <w:rFonts w:cs="Arial"/>
        </w:rPr>
        <w:t xml:space="preserve">see </w:t>
      </w:r>
      <w:hyperlink w:anchor="_Appendix_VI._Faculty" w:history="1">
        <w:r w:rsidR="00BD4AB9" w:rsidRPr="00877860">
          <w:rPr>
            <w:rStyle w:val="Hyperlink"/>
            <w:rFonts w:cs="Arial"/>
          </w:rPr>
          <w:t xml:space="preserve">Appendix </w:t>
        </w:r>
        <w:r w:rsidR="00A644EA" w:rsidRPr="00877860">
          <w:rPr>
            <w:rStyle w:val="Hyperlink"/>
            <w:rFonts w:cs="Arial"/>
          </w:rPr>
          <w:t>V</w:t>
        </w:r>
        <w:r w:rsidR="0034308C" w:rsidRPr="00877860">
          <w:rPr>
            <w:rStyle w:val="Hyperlink"/>
            <w:rFonts w:cs="Arial"/>
          </w:rPr>
          <w:t>I</w:t>
        </w:r>
      </w:hyperlink>
      <w:r w:rsidR="00BD4AB9" w:rsidRPr="00877860">
        <w:rPr>
          <w:rFonts w:cs="Arial"/>
        </w:rPr>
        <w:t>)</w:t>
      </w:r>
      <w:r w:rsidRPr="00877860">
        <w:rPr>
          <w:rFonts w:cs="Arial"/>
        </w:rPr>
        <w:t xml:space="preserve">.  </w:t>
      </w:r>
    </w:p>
    <w:p w14:paraId="07EE2A02" w14:textId="77777777" w:rsidR="0078473B" w:rsidRPr="00877860" w:rsidRDefault="0078473B" w:rsidP="00391B5A">
      <w:pPr>
        <w:spacing w:line="276" w:lineRule="auto"/>
        <w:jc w:val="both"/>
        <w:rPr>
          <w:rFonts w:cs="Arial"/>
        </w:rPr>
      </w:pPr>
    </w:p>
    <w:p w14:paraId="56CE4A71" w14:textId="77777777" w:rsidR="0078473B" w:rsidRPr="00877860" w:rsidRDefault="0078473B" w:rsidP="00391B5A">
      <w:pPr>
        <w:numPr>
          <w:ilvl w:val="0"/>
          <w:numId w:val="27"/>
        </w:numPr>
        <w:spacing w:line="276" w:lineRule="auto"/>
        <w:jc w:val="both"/>
        <w:rPr>
          <w:rFonts w:cs="Arial"/>
        </w:rPr>
      </w:pPr>
      <w:r w:rsidRPr="00877860">
        <w:rPr>
          <w:rFonts w:cs="Arial"/>
        </w:rPr>
        <w:t xml:space="preserve">If an unresolved issue remains after the discussion, the faculty member has ten (10) contracted duty days to provide a written statement to the </w:t>
      </w:r>
      <w:r w:rsidR="00036147" w:rsidRPr="00877860">
        <w:rPr>
          <w:rFonts w:cs="Arial"/>
        </w:rPr>
        <w:t>Academic Dean/Supervising A</w:t>
      </w:r>
      <w:r w:rsidRPr="00877860">
        <w:rPr>
          <w:rFonts w:cs="Arial"/>
        </w:rPr>
        <w:t>dministrator outlining the concerns and suggesting adjustments to the evaluation</w:t>
      </w:r>
      <w:r w:rsidR="00EB78EB" w:rsidRPr="00877860">
        <w:rPr>
          <w:rFonts w:cs="Arial"/>
        </w:rPr>
        <w:t xml:space="preserve"> (per CNA Article 9.3.8)</w:t>
      </w:r>
      <w:r w:rsidRPr="00877860">
        <w:rPr>
          <w:rFonts w:cs="Arial"/>
        </w:rPr>
        <w:t xml:space="preserve">.  </w:t>
      </w:r>
    </w:p>
    <w:p w14:paraId="430AC856" w14:textId="77777777" w:rsidR="0078473B" w:rsidRPr="00877860" w:rsidRDefault="0078473B" w:rsidP="00391B5A">
      <w:pPr>
        <w:spacing w:line="276" w:lineRule="auto"/>
        <w:jc w:val="both"/>
        <w:rPr>
          <w:rFonts w:cs="Arial"/>
        </w:rPr>
      </w:pPr>
    </w:p>
    <w:p w14:paraId="0FB46BAE" w14:textId="77777777" w:rsidR="0078473B" w:rsidRPr="00877860" w:rsidRDefault="0078473B" w:rsidP="00391B5A">
      <w:pPr>
        <w:numPr>
          <w:ilvl w:val="0"/>
          <w:numId w:val="27"/>
        </w:numPr>
        <w:spacing w:line="276" w:lineRule="auto"/>
        <w:jc w:val="both"/>
        <w:rPr>
          <w:rFonts w:cs="Arial"/>
        </w:rPr>
      </w:pPr>
      <w:r w:rsidRPr="00877860">
        <w:rPr>
          <w:rFonts w:cs="Arial"/>
        </w:rPr>
        <w:lastRenderedPageBreak/>
        <w:t xml:space="preserve">The </w:t>
      </w:r>
      <w:r w:rsidR="00036147" w:rsidRPr="00877860">
        <w:rPr>
          <w:rFonts w:cs="Arial"/>
        </w:rPr>
        <w:t>Academic Dean/Supervising A</w:t>
      </w:r>
      <w:r w:rsidRPr="00877860">
        <w:rPr>
          <w:rFonts w:cs="Arial"/>
        </w:rPr>
        <w:t>dministrator will respond in writing within ten (10) duty days of the receipt of the statement</w:t>
      </w:r>
      <w:r w:rsidR="00EB78EB" w:rsidRPr="00877860">
        <w:rPr>
          <w:rFonts w:cs="Arial"/>
        </w:rPr>
        <w:t xml:space="preserve"> (per CNA Article 9.3.8)</w:t>
      </w:r>
      <w:r w:rsidRPr="00877860">
        <w:rPr>
          <w:rFonts w:cs="Arial"/>
        </w:rPr>
        <w:t xml:space="preserve">.  </w:t>
      </w:r>
    </w:p>
    <w:p w14:paraId="17939CEC" w14:textId="77777777" w:rsidR="0078473B" w:rsidRPr="00877860" w:rsidRDefault="0078473B" w:rsidP="008C41BC">
      <w:pPr>
        <w:spacing w:line="276" w:lineRule="auto"/>
        <w:rPr>
          <w:rFonts w:cs="Arial"/>
          <w:b/>
        </w:rPr>
      </w:pPr>
    </w:p>
    <w:p w14:paraId="14F7D1BE" w14:textId="77777777" w:rsidR="0078473B" w:rsidRPr="00877860" w:rsidRDefault="0078473B" w:rsidP="0034308C">
      <w:pPr>
        <w:spacing w:line="276" w:lineRule="auto"/>
        <w:jc w:val="both"/>
        <w:rPr>
          <w:rFonts w:cs="Arial"/>
        </w:rPr>
      </w:pPr>
      <w:r w:rsidRPr="00877860">
        <w:rPr>
          <w:rFonts w:cs="Arial"/>
        </w:rPr>
        <w:t xml:space="preserve">Faculty have the right to appeal an evaluation as described in the Collective </w:t>
      </w:r>
      <w:r w:rsidR="00EB78EB" w:rsidRPr="00877860">
        <w:rPr>
          <w:rFonts w:cs="Arial"/>
        </w:rPr>
        <w:t>Negotiations</w:t>
      </w:r>
      <w:r w:rsidRPr="00877860">
        <w:rPr>
          <w:rFonts w:cs="Arial"/>
        </w:rPr>
        <w:t xml:space="preserve"> Agreement</w:t>
      </w:r>
      <w:r w:rsidR="00EB78EB" w:rsidRPr="00877860">
        <w:rPr>
          <w:rFonts w:cs="Arial"/>
        </w:rPr>
        <w:t xml:space="preserve"> (per CNA Article 9.3.9)</w:t>
      </w:r>
      <w:r w:rsidRPr="00877860">
        <w:rPr>
          <w:rFonts w:cs="Arial"/>
        </w:rPr>
        <w:t>.</w:t>
      </w:r>
    </w:p>
    <w:p w14:paraId="02362EDC" w14:textId="77777777" w:rsidR="00162AFC" w:rsidRPr="00877860" w:rsidRDefault="0078473B" w:rsidP="008C41BC">
      <w:pPr>
        <w:pStyle w:val="Heading3"/>
        <w:rPr>
          <w:rFonts w:cs="Arial"/>
        </w:rPr>
      </w:pPr>
      <w:bookmarkStart w:id="41" w:name="_Toc517789598"/>
      <w:bookmarkStart w:id="42" w:name="_Toc518298178"/>
      <w:r w:rsidRPr="00877860">
        <w:rPr>
          <w:rFonts w:cs="Arial"/>
        </w:rPr>
        <w:t>Support Services for</w:t>
      </w:r>
      <w:r w:rsidR="0031429A" w:rsidRPr="00877860">
        <w:rPr>
          <w:rFonts w:cs="Arial"/>
        </w:rPr>
        <w:t xml:space="preserve"> Faculty Evaluation</w:t>
      </w:r>
      <w:bookmarkEnd w:id="41"/>
      <w:bookmarkEnd w:id="42"/>
    </w:p>
    <w:p w14:paraId="73B05050" w14:textId="77777777" w:rsidR="00162AFC" w:rsidRPr="00877860" w:rsidRDefault="00162AFC" w:rsidP="00F42B16">
      <w:pPr>
        <w:spacing w:line="276" w:lineRule="auto"/>
        <w:rPr>
          <w:rFonts w:cs="Arial"/>
          <w:b/>
          <w:u w:val="single"/>
        </w:rPr>
      </w:pPr>
    </w:p>
    <w:p w14:paraId="4E05F537" w14:textId="77777777" w:rsidR="00162AFC" w:rsidRPr="00877860" w:rsidRDefault="00EB78EB" w:rsidP="00391B5A">
      <w:pPr>
        <w:autoSpaceDE w:val="0"/>
        <w:autoSpaceDN w:val="0"/>
        <w:adjustRightInd w:val="0"/>
        <w:jc w:val="both"/>
        <w:rPr>
          <w:rFonts w:cs="Arial"/>
        </w:rPr>
      </w:pPr>
      <w:r w:rsidRPr="00877860">
        <w:rPr>
          <w:rFonts w:cs="Arial"/>
        </w:rPr>
        <w:t xml:space="preserve">The following resources are there to support you in successful completion of the </w:t>
      </w:r>
      <w:r w:rsidR="0031429A" w:rsidRPr="00877860">
        <w:rPr>
          <w:rFonts w:cs="Arial"/>
        </w:rPr>
        <w:t>faculty evaluation</w:t>
      </w:r>
      <w:r w:rsidRPr="00877860">
        <w:rPr>
          <w:rFonts w:cs="Arial"/>
        </w:rPr>
        <w:t>:</w:t>
      </w:r>
    </w:p>
    <w:p w14:paraId="559D1BF7" w14:textId="77777777" w:rsidR="00162AFC" w:rsidRPr="00877860" w:rsidRDefault="00162AFC" w:rsidP="008C41BC">
      <w:pPr>
        <w:autoSpaceDE w:val="0"/>
        <w:autoSpaceDN w:val="0"/>
        <w:adjustRightInd w:val="0"/>
        <w:rPr>
          <w:rFonts w:cs="Arial"/>
        </w:rPr>
      </w:pPr>
    </w:p>
    <w:p w14:paraId="0746BC88" w14:textId="77777777" w:rsidR="00EB78EB" w:rsidRPr="00877860" w:rsidRDefault="0031429A" w:rsidP="008C41BC">
      <w:pPr>
        <w:numPr>
          <w:ilvl w:val="0"/>
          <w:numId w:val="23"/>
        </w:numPr>
        <w:autoSpaceDE w:val="0"/>
        <w:autoSpaceDN w:val="0"/>
        <w:adjustRightInd w:val="0"/>
        <w:rPr>
          <w:rFonts w:cs="Arial"/>
          <w:b/>
        </w:rPr>
      </w:pPr>
      <w:r w:rsidRPr="00877860">
        <w:rPr>
          <w:rFonts w:cs="Arial"/>
          <w:b/>
        </w:rPr>
        <w:t>Your</w:t>
      </w:r>
      <w:r w:rsidR="00EB78EB" w:rsidRPr="00877860">
        <w:rPr>
          <w:rFonts w:cs="Arial"/>
          <w:b/>
        </w:rPr>
        <w:t xml:space="preserve"> </w:t>
      </w:r>
      <w:r w:rsidRPr="00877860">
        <w:rPr>
          <w:rFonts w:cs="Arial"/>
          <w:b/>
        </w:rPr>
        <w:t xml:space="preserve">Academic </w:t>
      </w:r>
      <w:r w:rsidR="00EB78EB" w:rsidRPr="00877860">
        <w:rPr>
          <w:rFonts w:cs="Arial"/>
          <w:b/>
        </w:rPr>
        <w:t>Dean</w:t>
      </w:r>
      <w:r w:rsidRPr="00877860">
        <w:rPr>
          <w:rFonts w:cs="Arial"/>
          <w:b/>
        </w:rPr>
        <w:t xml:space="preserve">/Supervising Administrator  </w:t>
      </w:r>
      <w:r w:rsidRPr="00877860">
        <w:rPr>
          <w:rFonts w:cs="Arial"/>
          <w:b/>
        </w:rPr>
        <w:br/>
      </w:r>
    </w:p>
    <w:p w14:paraId="3FBB732A" w14:textId="77777777" w:rsidR="0031429A" w:rsidRPr="00877860" w:rsidRDefault="0031429A" w:rsidP="00F42B16">
      <w:pPr>
        <w:numPr>
          <w:ilvl w:val="0"/>
          <w:numId w:val="23"/>
        </w:numPr>
        <w:autoSpaceDE w:val="0"/>
        <w:autoSpaceDN w:val="0"/>
        <w:adjustRightInd w:val="0"/>
        <w:rPr>
          <w:rFonts w:cs="Arial"/>
        </w:rPr>
      </w:pPr>
      <w:r w:rsidRPr="00877860">
        <w:rPr>
          <w:rFonts w:cs="Arial"/>
          <w:b/>
        </w:rPr>
        <w:t>The Tea</w:t>
      </w:r>
      <w:r w:rsidR="00291A6E" w:rsidRPr="00877860">
        <w:rPr>
          <w:rFonts w:cs="Arial"/>
          <w:b/>
        </w:rPr>
        <w:t>ching and Learning Center (TLC)</w:t>
      </w:r>
    </w:p>
    <w:p w14:paraId="153DF039" w14:textId="77777777" w:rsidR="0031429A" w:rsidRPr="00877860" w:rsidRDefault="0031429A" w:rsidP="00391B5A">
      <w:pPr>
        <w:numPr>
          <w:ilvl w:val="1"/>
          <w:numId w:val="23"/>
        </w:numPr>
        <w:autoSpaceDE w:val="0"/>
        <w:autoSpaceDN w:val="0"/>
        <w:adjustRightInd w:val="0"/>
        <w:rPr>
          <w:rFonts w:cs="Arial"/>
          <w:b/>
        </w:rPr>
      </w:pPr>
      <w:r w:rsidRPr="00877860">
        <w:rPr>
          <w:rFonts w:cs="Arial"/>
          <w:b/>
        </w:rPr>
        <w:t>Instructional Workshops</w:t>
      </w:r>
    </w:p>
    <w:p w14:paraId="043565A5" w14:textId="77777777" w:rsidR="0031429A" w:rsidRPr="00877860" w:rsidRDefault="0031429A" w:rsidP="00391B5A">
      <w:pPr>
        <w:numPr>
          <w:ilvl w:val="2"/>
          <w:numId w:val="23"/>
        </w:numPr>
        <w:autoSpaceDE w:val="0"/>
        <w:autoSpaceDN w:val="0"/>
        <w:adjustRightInd w:val="0"/>
        <w:rPr>
          <w:rFonts w:cs="Arial"/>
        </w:rPr>
      </w:pPr>
      <w:r w:rsidRPr="00877860">
        <w:rPr>
          <w:rFonts w:cs="Arial"/>
        </w:rPr>
        <w:t>Teaching and Learning</w:t>
      </w:r>
    </w:p>
    <w:p w14:paraId="0F89217E" w14:textId="77777777" w:rsidR="00EB78EB" w:rsidRDefault="00EB78EB" w:rsidP="00391B5A">
      <w:pPr>
        <w:numPr>
          <w:ilvl w:val="2"/>
          <w:numId w:val="23"/>
        </w:numPr>
        <w:autoSpaceDE w:val="0"/>
        <w:autoSpaceDN w:val="0"/>
        <w:adjustRightInd w:val="0"/>
        <w:rPr>
          <w:rFonts w:cs="Arial"/>
        </w:rPr>
      </w:pPr>
      <w:r w:rsidRPr="00877860">
        <w:rPr>
          <w:rFonts w:cs="Arial"/>
        </w:rPr>
        <w:t xml:space="preserve">FEP </w:t>
      </w:r>
      <w:proofErr w:type="spellStart"/>
      <w:r w:rsidRPr="00877860">
        <w:rPr>
          <w:rFonts w:cs="Arial"/>
        </w:rPr>
        <w:t>ePortfolio</w:t>
      </w:r>
      <w:proofErr w:type="spellEnd"/>
      <w:r w:rsidR="0031429A" w:rsidRPr="00877860">
        <w:rPr>
          <w:rFonts w:cs="Arial"/>
        </w:rPr>
        <w:t xml:space="preserve"> Creation </w:t>
      </w:r>
    </w:p>
    <w:p w14:paraId="1AD69B3E" w14:textId="77777777" w:rsidR="00877860" w:rsidRPr="00877860" w:rsidRDefault="00877860" w:rsidP="00877860">
      <w:pPr>
        <w:autoSpaceDE w:val="0"/>
        <w:autoSpaceDN w:val="0"/>
        <w:adjustRightInd w:val="0"/>
        <w:ind w:left="2160"/>
        <w:rPr>
          <w:rFonts w:cs="Arial"/>
        </w:rPr>
      </w:pPr>
    </w:p>
    <w:p w14:paraId="360E6367" w14:textId="77777777" w:rsidR="00961095" w:rsidRPr="00877860" w:rsidRDefault="0031429A" w:rsidP="00391B5A">
      <w:pPr>
        <w:numPr>
          <w:ilvl w:val="1"/>
          <w:numId w:val="23"/>
        </w:numPr>
        <w:autoSpaceDE w:val="0"/>
        <w:autoSpaceDN w:val="0"/>
        <w:adjustRightInd w:val="0"/>
        <w:jc w:val="both"/>
        <w:rPr>
          <w:rFonts w:cs="Arial"/>
        </w:rPr>
      </w:pPr>
      <w:r w:rsidRPr="00877860">
        <w:rPr>
          <w:rFonts w:cs="Arial"/>
          <w:b/>
        </w:rPr>
        <w:t>New Faculty Seminar</w:t>
      </w:r>
      <w:r w:rsidRPr="00877860">
        <w:rPr>
          <w:rFonts w:cs="Arial"/>
        </w:rPr>
        <w:t xml:space="preserve"> </w:t>
      </w:r>
    </w:p>
    <w:p w14:paraId="61084400" w14:textId="77777777" w:rsidR="00877860" w:rsidRDefault="00074D5F" w:rsidP="00074D5F">
      <w:pPr>
        <w:autoSpaceDE w:val="0"/>
        <w:autoSpaceDN w:val="0"/>
        <w:adjustRightInd w:val="0"/>
        <w:ind w:left="1440"/>
        <w:rPr>
          <w:rFonts w:cs="Arial"/>
        </w:rPr>
      </w:pPr>
      <w:r w:rsidRPr="00877860">
        <w:rPr>
          <w:rFonts w:cs="Arial"/>
        </w:rPr>
        <w:t>The New Faculty Seminar will be offered to all first-year full-time faculty. The seminar is facilitated by full-time faculty members and the Professional Development Committee. Seminar attendance is mandatory and is a required part of their first-year annual contract responsibilities. Participation in the seminar will serve as the faculty member’s professional development activity for purposes of evaluation. New faculty shall not be held accountable for any other college or department activities during New Faculty Seminar meetings.</w:t>
      </w:r>
    </w:p>
    <w:p w14:paraId="1525AF2F" w14:textId="77777777" w:rsidR="00877860" w:rsidRPr="00877860" w:rsidRDefault="00877860" w:rsidP="00074D5F">
      <w:pPr>
        <w:autoSpaceDE w:val="0"/>
        <w:autoSpaceDN w:val="0"/>
        <w:adjustRightInd w:val="0"/>
        <w:ind w:left="1440"/>
        <w:rPr>
          <w:rFonts w:cs="Arial"/>
        </w:rPr>
      </w:pPr>
    </w:p>
    <w:p w14:paraId="61BE693A" w14:textId="77777777" w:rsidR="00961095" w:rsidRPr="00877860" w:rsidRDefault="0031429A" w:rsidP="00877860">
      <w:pPr>
        <w:pStyle w:val="ListParagraph"/>
        <w:numPr>
          <w:ilvl w:val="1"/>
          <w:numId w:val="23"/>
        </w:numPr>
        <w:autoSpaceDE w:val="0"/>
        <w:autoSpaceDN w:val="0"/>
        <w:adjustRightInd w:val="0"/>
        <w:rPr>
          <w:rFonts w:cs="Arial"/>
          <w:b/>
        </w:rPr>
      </w:pPr>
      <w:r w:rsidRPr="00877860">
        <w:rPr>
          <w:rFonts w:cs="Arial"/>
          <w:b/>
        </w:rPr>
        <w:t xml:space="preserve">Faculty </w:t>
      </w:r>
      <w:r w:rsidR="00EB78EB" w:rsidRPr="00877860">
        <w:rPr>
          <w:rFonts w:cs="Arial"/>
          <w:b/>
        </w:rPr>
        <w:t>Mentoring</w:t>
      </w:r>
      <w:r w:rsidRPr="00877860">
        <w:rPr>
          <w:rFonts w:cs="Arial"/>
          <w:b/>
        </w:rPr>
        <w:t xml:space="preserve"> Program</w:t>
      </w:r>
    </w:p>
    <w:p w14:paraId="60D7B707" w14:textId="77777777" w:rsidR="00EB78EB" w:rsidRPr="00877860" w:rsidRDefault="00A23C39" w:rsidP="00391B5A">
      <w:pPr>
        <w:autoSpaceDE w:val="0"/>
        <w:autoSpaceDN w:val="0"/>
        <w:adjustRightInd w:val="0"/>
        <w:ind w:left="1440"/>
        <w:jc w:val="both"/>
        <w:rPr>
          <w:rFonts w:cs="Arial"/>
          <w:b/>
        </w:rPr>
      </w:pPr>
      <w:r w:rsidRPr="00877860">
        <w:rPr>
          <w:rFonts w:cs="Arial"/>
        </w:rPr>
        <w:t xml:space="preserve">Mentors will provide guidance to new full-time faculty, helping them to understand the informal and formal policies and procedures needed to be successful in their role at FSW. </w:t>
      </w:r>
    </w:p>
    <w:p w14:paraId="4E956308" w14:textId="77777777" w:rsidR="00162AFC" w:rsidRPr="00877860" w:rsidRDefault="00162AFC" w:rsidP="008C41BC">
      <w:pPr>
        <w:pStyle w:val="ListParagraph"/>
        <w:ind w:left="0"/>
        <w:rPr>
          <w:rFonts w:cs="Arial"/>
        </w:rPr>
      </w:pPr>
    </w:p>
    <w:p w14:paraId="5404FB6D" w14:textId="77777777" w:rsidR="00324657" w:rsidRPr="00877860" w:rsidRDefault="00324657" w:rsidP="00F42B16">
      <w:pPr>
        <w:pStyle w:val="ListParagraph"/>
        <w:ind w:left="0"/>
        <w:rPr>
          <w:rFonts w:cs="Arial"/>
        </w:rPr>
      </w:pPr>
    </w:p>
    <w:p w14:paraId="5E2E766A" w14:textId="77777777" w:rsidR="00162AFC" w:rsidRPr="00877860" w:rsidRDefault="0031429A" w:rsidP="00391B5A">
      <w:pPr>
        <w:pStyle w:val="Heading1"/>
        <w:rPr>
          <w:rFonts w:cs="Arial"/>
        </w:rPr>
      </w:pPr>
      <w:r w:rsidRPr="00877860">
        <w:rPr>
          <w:rFonts w:cs="Arial"/>
        </w:rPr>
        <w:br w:type="page"/>
      </w:r>
      <w:bookmarkStart w:id="43" w:name="_Toc517789599"/>
      <w:bookmarkStart w:id="44" w:name="_Toc518298179"/>
      <w:r w:rsidR="00162AFC" w:rsidRPr="00877860">
        <w:rPr>
          <w:rFonts w:cs="Arial"/>
        </w:rPr>
        <w:lastRenderedPageBreak/>
        <w:t>SECTION 3</w:t>
      </w:r>
      <w:r w:rsidR="00291A6E" w:rsidRPr="00877860">
        <w:rPr>
          <w:rFonts w:cs="Arial"/>
        </w:rPr>
        <w:t>:</w:t>
      </w:r>
      <w:bookmarkEnd w:id="43"/>
      <w:bookmarkEnd w:id="44"/>
    </w:p>
    <w:p w14:paraId="378196FA" w14:textId="77777777" w:rsidR="00162AFC" w:rsidRPr="00877860" w:rsidRDefault="00162AFC" w:rsidP="00391B5A">
      <w:pPr>
        <w:pStyle w:val="Heading2"/>
        <w:jc w:val="left"/>
        <w:rPr>
          <w:rFonts w:cs="Arial"/>
        </w:rPr>
      </w:pPr>
      <w:bookmarkStart w:id="45" w:name="_Toc517789600"/>
      <w:bookmarkStart w:id="46" w:name="_Toc517790328"/>
      <w:bookmarkStart w:id="47" w:name="_Toc517791019"/>
      <w:bookmarkStart w:id="48" w:name="_Toc518298180"/>
      <w:r w:rsidRPr="00877860">
        <w:rPr>
          <w:rFonts w:cs="Arial"/>
        </w:rPr>
        <w:t>FACULTY EVALUATION: FACULTY ROLES AND CRITERIA</w:t>
      </w:r>
      <w:bookmarkEnd w:id="45"/>
      <w:bookmarkEnd w:id="46"/>
      <w:bookmarkEnd w:id="47"/>
      <w:bookmarkEnd w:id="48"/>
    </w:p>
    <w:p w14:paraId="0189BFD4" w14:textId="77777777" w:rsidR="00162AFC" w:rsidRPr="00877860" w:rsidRDefault="00162AFC" w:rsidP="00AA0047">
      <w:pPr>
        <w:spacing w:line="276" w:lineRule="auto"/>
        <w:rPr>
          <w:rFonts w:cs="Arial"/>
          <w:b/>
        </w:rPr>
      </w:pPr>
    </w:p>
    <w:p w14:paraId="1C90D4AD" w14:textId="77777777" w:rsidR="00162AFC" w:rsidRPr="00877860" w:rsidRDefault="00B03B00" w:rsidP="00C23F26">
      <w:pPr>
        <w:pStyle w:val="Heading3"/>
        <w:rPr>
          <w:rFonts w:cs="Arial"/>
        </w:rPr>
      </w:pPr>
      <w:bookmarkStart w:id="49" w:name="_Toc517789601"/>
      <w:bookmarkStart w:id="50" w:name="_Toc518298181"/>
      <w:r w:rsidRPr="00877860">
        <w:rPr>
          <w:rFonts w:cs="Arial"/>
        </w:rPr>
        <w:t>Teaching and Instruction</w:t>
      </w:r>
      <w:bookmarkEnd w:id="49"/>
      <w:bookmarkEnd w:id="50"/>
    </w:p>
    <w:p w14:paraId="7B3BAE36" w14:textId="77777777" w:rsidR="00162AFC" w:rsidRPr="00877860" w:rsidRDefault="00162AFC" w:rsidP="00391B5A">
      <w:pPr>
        <w:spacing w:line="276" w:lineRule="auto"/>
        <w:jc w:val="both"/>
        <w:rPr>
          <w:rFonts w:cs="Arial"/>
        </w:rPr>
      </w:pPr>
      <w:r w:rsidRPr="00877860">
        <w:rPr>
          <w:rFonts w:cs="Arial"/>
        </w:rPr>
        <w:t>Teaching is the single most important responsibility of faculty members. Classroom teaching is documented by artifa</w:t>
      </w:r>
      <w:r w:rsidR="006919E0" w:rsidRPr="00877860">
        <w:rPr>
          <w:rFonts w:cs="Arial"/>
        </w:rPr>
        <w:t xml:space="preserve">cts that faculty place in their </w:t>
      </w:r>
      <w:r w:rsidR="006434EF" w:rsidRPr="00877860">
        <w:rPr>
          <w:rFonts w:cs="Arial"/>
        </w:rPr>
        <w:t xml:space="preserve">FEP </w:t>
      </w:r>
      <w:proofErr w:type="spellStart"/>
      <w:r w:rsidR="006434EF" w:rsidRPr="00877860">
        <w:rPr>
          <w:rFonts w:cs="Arial"/>
        </w:rPr>
        <w:t>ePortfolio</w:t>
      </w:r>
      <w:proofErr w:type="spellEnd"/>
      <w:r w:rsidRPr="00877860">
        <w:rPr>
          <w:rFonts w:cs="Arial"/>
        </w:rPr>
        <w:t>. Artifacts may include, but are not limited to, copies of representative syllabi, tests, assignments, materials demonstrating innovative instruction, handouts, samples of student work, and faculty member’s response to the work. Faculty teaching in areas such as fine arts or online may include demonstrated skills thr</w:t>
      </w:r>
      <w:r w:rsidR="001E707C" w:rsidRPr="00877860">
        <w:rPr>
          <w:rFonts w:cs="Arial"/>
        </w:rPr>
        <w:t>ough alternative modalities (e.g.</w:t>
      </w:r>
      <w:r w:rsidRPr="00877860">
        <w:rPr>
          <w:rFonts w:cs="Arial"/>
        </w:rPr>
        <w:t>, CDs, webpage links, and videotapes).</w:t>
      </w:r>
    </w:p>
    <w:p w14:paraId="3B975041" w14:textId="77777777" w:rsidR="00162AFC" w:rsidRPr="00877860" w:rsidRDefault="00162AFC" w:rsidP="00391B5A">
      <w:pPr>
        <w:spacing w:line="276" w:lineRule="auto"/>
        <w:rPr>
          <w:rFonts w:cs="Arial"/>
        </w:rPr>
      </w:pPr>
    </w:p>
    <w:p w14:paraId="36EEAECC" w14:textId="77777777" w:rsidR="00162AFC" w:rsidRPr="00877860" w:rsidRDefault="003345FF" w:rsidP="00391B5A">
      <w:pPr>
        <w:pStyle w:val="Heading4"/>
        <w:jc w:val="both"/>
        <w:rPr>
          <w:rFonts w:cs="Arial"/>
        </w:rPr>
      </w:pPr>
      <w:r w:rsidRPr="00877860">
        <w:rPr>
          <w:rFonts w:cs="Arial"/>
        </w:rPr>
        <w:t>Areas</w:t>
      </w:r>
      <w:r w:rsidR="00162AFC" w:rsidRPr="00877860">
        <w:rPr>
          <w:rFonts w:cs="Arial"/>
        </w:rPr>
        <w:t xml:space="preserve"> for Teaching Role</w:t>
      </w:r>
    </w:p>
    <w:p w14:paraId="7DB49223" w14:textId="77777777" w:rsidR="00162AFC" w:rsidRPr="00877860" w:rsidRDefault="00162AFC" w:rsidP="008C41BC">
      <w:pPr>
        <w:spacing w:line="276" w:lineRule="auto"/>
        <w:ind w:firstLine="720"/>
        <w:jc w:val="both"/>
        <w:rPr>
          <w:rFonts w:cs="Arial"/>
        </w:rPr>
      </w:pPr>
      <w:r w:rsidRPr="00877860">
        <w:rPr>
          <w:rFonts w:cs="Arial"/>
        </w:rPr>
        <w:t xml:space="preserve">Classroom teaching effectiveness is evaluated in terms of </w:t>
      </w:r>
      <w:r w:rsidR="00B03B00" w:rsidRPr="00877860">
        <w:rPr>
          <w:rFonts w:cs="Arial"/>
        </w:rPr>
        <w:t>three</w:t>
      </w:r>
      <w:r w:rsidRPr="00877860">
        <w:rPr>
          <w:rFonts w:cs="Arial"/>
        </w:rPr>
        <w:t xml:space="preserve"> dimensions:</w:t>
      </w:r>
    </w:p>
    <w:p w14:paraId="1357343D" w14:textId="77777777" w:rsidR="00B03B00" w:rsidRPr="00877860" w:rsidRDefault="00B03B00" w:rsidP="00F42B16">
      <w:pPr>
        <w:spacing w:line="276" w:lineRule="auto"/>
        <w:jc w:val="both"/>
        <w:rPr>
          <w:rFonts w:cs="Arial"/>
        </w:rPr>
      </w:pPr>
    </w:p>
    <w:p w14:paraId="137BD4D1" w14:textId="77777777" w:rsidR="00B03B00" w:rsidRPr="00877860" w:rsidRDefault="00B03B00" w:rsidP="00391B5A">
      <w:pPr>
        <w:numPr>
          <w:ilvl w:val="0"/>
          <w:numId w:val="28"/>
        </w:numPr>
        <w:spacing w:line="276" w:lineRule="auto"/>
        <w:ind w:left="1080"/>
        <w:jc w:val="both"/>
        <w:rPr>
          <w:rFonts w:cs="Arial"/>
        </w:rPr>
      </w:pPr>
      <w:r w:rsidRPr="00877860">
        <w:rPr>
          <w:rFonts w:cs="Arial"/>
          <w:b/>
        </w:rPr>
        <w:t>Classroom Performance and Student Success</w:t>
      </w:r>
      <w:r w:rsidRPr="00877860">
        <w:rPr>
          <w:rFonts w:cs="Arial"/>
        </w:rPr>
        <w:t xml:space="preserve"> includes those technical skills in designing, sequencing, and presenting experiences which induce learning. Evidence for self-evaluation must include discussion of SOS and Student Success data. </w:t>
      </w:r>
      <w:r w:rsidR="001B7166" w:rsidRPr="00877860">
        <w:rPr>
          <w:rFonts w:cs="Arial"/>
        </w:rPr>
        <w:t>For faculty librarians, student and faculty observation data gathered through surveys are appropriate evidence for self-evaluation in absence of SOS and Student Success data.</w:t>
      </w:r>
    </w:p>
    <w:p w14:paraId="10A00270" w14:textId="77777777" w:rsidR="00B03B00" w:rsidRPr="00877860" w:rsidRDefault="00B03B00" w:rsidP="00391B5A">
      <w:pPr>
        <w:spacing w:line="276" w:lineRule="auto"/>
        <w:ind w:left="1080"/>
        <w:jc w:val="both"/>
        <w:rPr>
          <w:rFonts w:cs="Arial"/>
        </w:rPr>
      </w:pPr>
    </w:p>
    <w:p w14:paraId="658A321D" w14:textId="77777777" w:rsidR="00324657" w:rsidRPr="00877860" w:rsidRDefault="00B03B00" w:rsidP="00391B5A">
      <w:pPr>
        <w:numPr>
          <w:ilvl w:val="0"/>
          <w:numId w:val="28"/>
        </w:numPr>
        <w:spacing w:line="276" w:lineRule="auto"/>
        <w:ind w:left="1080"/>
        <w:jc w:val="both"/>
        <w:rPr>
          <w:rFonts w:cs="Arial"/>
        </w:rPr>
      </w:pPr>
      <w:r w:rsidRPr="00877860">
        <w:rPr>
          <w:rFonts w:cs="Arial"/>
          <w:b/>
        </w:rPr>
        <w:t xml:space="preserve">Material Preparation and Relevancy </w:t>
      </w:r>
      <w:r w:rsidRPr="00877860">
        <w:rPr>
          <w:rFonts w:cs="Arial"/>
        </w:rPr>
        <w:t xml:space="preserve">relates to the planning that is included in course creation and delivery.  This includes, but is not limited to, syllabi, classroom materials, Power Points, quizzes, innovative assignments and assessments.  </w:t>
      </w:r>
    </w:p>
    <w:p w14:paraId="01B181EB" w14:textId="77777777" w:rsidR="00324657" w:rsidRPr="00877860" w:rsidRDefault="00324657" w:rsidP="00391B5A">
      <w:pPr>
        <w:pStyle w:val="ListParagraph"/>
        <w:ind w:left="1080"/>
        <w:jc w:val="both"/>
        <w:rPr>
          <w:rFonts w:cs="Arial"/>
          <w:b/>
        </w:rPr>
      </w:pPr>
    </w:p>
    <w:p w14:paraId="11D1BFC2" w14:textId="77777777" w:rsidR="00B03B00" w:rsidRPr="00877860" w:rsidRDefault="00B03B00" w:rsidP="008C41BC">
      <w:pPr>
        <w:numPr>
          <w:ilvl w:val="0"/>
          <w:numId w:val="28"/>
        </w:numPr>
        <w:spacing w:line="276" w:lineRule="auto"/>
        <w:ind w:left="1080"/>
        <w:jc w:val="both"/>
        <w:rPr>
          <w:rFonts w:cs="Arial"/>
        </w:rPr>
      </w:pPr>
      <w:r w:rsidRPr="00877860">
        <w:rPr>
          <w:rFonts w:cs="Arial"/>
          <w:b/>
        </w:rPr>
        <w:t xml:space="preserve">Record Keeping and Instructional Management </w:t>
      </w:r>
      <w:r w:rsidRPr="00877860">
        <w:rPr>
          <w:rFonts w:cs="Arial"/>
        </w:rPr>
        <w:t>refers to daily housekeeping chores such as submitting grades on time, providing timely feedback to students through rubrics and comments, answering emails and phone requests in a timely fashion.</w:t>
      </w:r>
    </w:p>
    <w:p w14:paraId="36B62F79" w14:textId="77777777" w:rsidR="00B03B00" w:rsidRPr="00877860" w:rsidRDefault="00B03B00" w:rsidP="00391B5A">
      <w:pPr>
        <w:spacing w:line="276" w:lineRule="auto"/>
        <w:rPr>
          <w:rFonts w:cs="Arial"/>
        </w:rPr>
      </w:pPr>
    </w:p>
    <w:p w14:paraId="06481611" w14:textId="77777777" w:rsidR="00162AFC" w:rsidRPr="00877860" w:rsidRDefault="00162AFC" w:rsidP="00AA0047">
      <w:pPr>
        <w:pStyle w:val="Heading3"/>
        <w:rPr>
          <w:rFonts w:cs="Arial"/>
        </w:rPr>
      </w:pPr>
      <w:bookmarkStart w:id="51" w:name="_Toc517789602"/>
      <w:bookmarkStart w:id="52" w:name="_Toc518298182"/>
      <w:r w:rsidRPr="00877860">
        <w:rPr>
          <w:rFonts w:cs="Arial"/>
        </w:rPr>
        <w:t>Professional Deve</w:t>
      </w:r>
      <w:r w:rsidR="00B03B00" w:rsidRPr="00877860">
        <w:rPr>
          <w:rFonts w:cs="Arial"/>
        </w:rPr>
        <w:t>lopment and Scholarship</w:t>
      </w:r>
      <w:bookmarkEnd w:id="51"/>
      <w:bookmarkEnd w:id="52"/>
    </w:p>
    <w:p w14:paraId="16834D3D" w14:textId="77777777" w:rsidR="00B03B00" w:rsidRPr="00877860" w:rsidRDefault="00B03B00" w:rsidP="008C41BC">
      <w:pPr>
        <w:spacing w:line="276" w:lineRule="auto"/>
        <w:jc w:val="both"/>
        <w:rPr>
          <w:rFonts w:cs="Arial"/>
        </w:rPr>
      </w:pPr>
      <w:r w:rsidRPr="00877860">
        <w:rPr>
          <w:rFonts w:cs="Arial"/>
        </w:rPr>
        <w:t>Professional Development is defined as those activities of a faculty member in his or her formally recognized area of expertise which contribute to the:</w:t>
      </w:r>
    </w:p>
    <w:p w14:paraId="4636E671" w14:textId="77777777" w:rsidR="00B03B00" w:rsidRPr="00877860" w:rsidRDefault="00B03B00" w:rsidP="00F42B16">
      <w:pPr>
        <w:spacing w:line="276" w:lineRule="auto"/>
        <w:ind w:left="360"/>
        <w:jc w:val="both"/>
        <w:rPr>
          <w:rFonts w:cs="Arial"/>
        </w:rPr>
      </w:pPr>
    </w:p>
    <w:p w14:paraId="43334941" w14:textId="77777777" w:rsidR="00B03B00" w:rsidRPr="00877860" w:rsidRDefault="00B03B00" w:rsidP="00391B5A">
      <w:pPr>
        <w:numPr>
          <w:ilvl w:val="0"/>
          <w:numId w:val="29"/>
        </w:numPr>
        <w:spacing w:line="276" w:lineRule="auto"/>
        <w:jc w:val="both"/>
        <w:rPr>
          <w:rFonts w:cs="Arial"/>
        </w:rPr>
      </w:pPr>
      <w:r w:rsidRPr="00877860">
        <w:rPr>
          <w:rFonts w:cs="Arial"/>
        </w:rPr>
        <w:t xml:space="preserve">Development of new knowledge or skill, </w:t>
      </w:r>
    </w:p>
    <w:p w14:paraId="218E120A" w14:textId="77777777" w:rsidR="00B03B00" w:rsidRPr="00877860" w:rsidRDefault="00B03B00" w:rsidP="00391B5A">
      <w:pPr>
        <w:numPr>
          <w:ilvl w:val="0"/>
          <w:numId w:val="29"/>
        </w:numPr>
        <w:spacing w:line="276" w:lineRule="auto"/>
        <w:jc w:val="both"/>
        <w:rPr>
          <w:rFonts w:cs="Arial"/>
        </w:rPr>
      </w:pPr>
      <w:r w:rsidRPr="00877860">
        <w:rPr>
          <w:rFonts w:cs="Arial"/>
        </w:rPr>
        <w:t xml:space="preserve">Dissemination of knowledge in the professional community, and </w:t>
      </w:r>
    </w:p>
    <w:p w14:paraId="6256D1C9" w14:textId="77777777" w:rsidR="00B03B00" w:rsidRPr="00877860" w:rsidRDefault="00B03B00" w:rsidP="00391B5A">
      <w:pPr>
        <w:numPr>
          <w:ilvl w:val="0"/>
          <w:numId w:val="29"/>
        </w:numPr>
        <w:spacing w:line="276" w:lineRule="auto"/>
        <w:jc w:val="both"/>
        <w:rPr>
          <w:rFonts w:cs="Arial"/>
        </w:rPr>
      </w:pPr>
      <w:r w:rsidRPr="00877860">
        <w:rPr>
          <w:rFonts w:cs="Arial"/>
        </w:rPr>
        <w:t xml:space="preserve">The development of personal professional skills and standing. </w:t>
      </w:r>
    </w:p>
    <w:p w14:paraId="37BB0927" w14:textId="77777777" w:rsidR="00B03B00" w:rsidRPr="00877860" w:rsidRDefault="00B03B00" w:rsidP="00391B5A">
      <w:pPr>
        <w:spacing w:line="276" w:lineRule="auto"/>
        <w:ind w:left="360"/>
        <w:jc w:val="both"/>
        <w:rPr>
          <w:rFonts w:cs="Arial"/>
        </w:rPr>
      </w:pPr>
    </w:p>
    <w:p w14:paraId="1D5ADDAF" w14:textId="77777777" w:rsidR="00162AFC" w:rsidRPr="00877860" w:rsidRDefault="00162AFC" w:rsidP="00391B5A">
      <w:pPr>
        <w:pStyle w:val="Heading4"/>
        <w:jc w:val="both"/>
        <w:rPr>
          <w:rFonts w:cs="Arial"/>
        </w:rPr>
      </w:pPr>
      <w:r w:rsidRPr="00877860">
        <w:rPr>
          <w:rFonts w:cs="Arial"/>
        </w:rPr>
        <w:lastRenderedPageBreak/>
        <w:t>Criteria for Professional Development Activities</w:t>
      </w:r>
    </w:p>
    <w:p w14:paraId="41F7451C" w14:textId="77777777" w:rsidR="00162AFC" w:rsidRPr="00877860" w:rsidRDefault="00162AFC" w:rsidP="00391B5A">
      <w:pPr>
        <w:ind w:left="720"/>
        <w:jc w:val="both"/>
        <w:rPr>
          <w:rFonts w:cs="Arial"/>
          <w:color w:val="000000"/>
        </w:rPr>
      </w:pPr>
      <w:r w:rsidRPr="00877860">
        <w:rPr>
          <w:rFonts w:cs="Arial"/>
          <w:color w:val="000000"/>
        </w:rPr>
        <w:t xml:space="preserve">Professional Development consists of activities that benefit a faculty member’s field of professional expertise and which can be documented in the </w:t>
      </w:r>
      <w:r w:rsidR="006434EF" w:rsidRPr="00877860">
        <w:rPr>
          <w:rFonts w:cs="Arial"/>
          <w:color w:val="000000"/>
        </w:rPr>
        <w:t xml:space="preserve">FEP </w:t>
      </w:r>
      <w:proofErr w:type="spellStart"/>
      <w:r w:rsidR="006434EF" w:rsidRPr="00877860">
        <w:rPr>
          <w:rFonts w:cs="Arial"/>
          <w:color w:val="000000"/>
        </w:rPr>
        <w:t>ePortfolio</w:t>
      </w:r>
      <w:proofErr w:type="spellEnd"/>
      <w:r w:rsidRPr="00877860">
        <w:rPr>
          <w:rFonts w:cs="Arial"/>
          <w:color w:val="000000"/>
        </w:rPr>
        <w:t>.  Activities may include, but are not limited to the following:</w:t>
      </w:r>
    </w:p>
    <w:p w14:paraId="46232866" w14:textId="77777777" w:rsidR="00162AFC" w:rsidRPr="00877860" w:rsidRDefault="00162AFC" w:rsidP="00C23F26">
      <w:pPr>
        <w:ind w:left="720"/>
        <w:rPr>
          <w:rFonts w:cs="Arial"/>
          <w:color w:val="000000"/>
        </w:rPr>
      </w:pPr>
    </w:p>
    <w:p w14:paraId="4DD1BA1B" w14:textId="77777777" w:rsidR="00162AFC" w:rsidRPr="00877860" w:rsidRDefault="00162AFC" w:rsidP="008C41BC">
      <w:pPr>
        <w:rPr>
          <w:rFonts w:cs="Arial"/>
          <w:b/>
          <w:color w:val="000000"/>
        </w:rPr>
      </w:pPr>
      <w:r w:rsidRPr="00877860">
        <w:rPr>
          <w:rFonts w:cs="Arial"/>
          <w:color w:val="000000"/>
        </w:rPr>
        <w:tab/>
      </w:r>
      <w:r w:rsidRPr="00877860">
        <w:rPr>
          <w:rFonts w:cs="Arial"/>
          <w:b/>
          <w:color w:val="000000"/>
        </w:rPr>
        <w:t>Formal Education</w:t>
      </w:r>
      <w:r w:rsidR="00291A6E" w:rsidRPr="00877860">
        <w:rPr>
          <w:rFonts w:cs="Arial"/>
          <w:b/>
          <w:color w:val="000000"/>
        </w:rPr>
        <w:t>:</w:t>
      </w:r>
    </w:p>
    <w:p w14:paraId="01DD6A9D" w14:textId="77777777" w:rsidR="00162AFC" w:rsidRPr="00877860" w:rsidRDefault="00162AFC" w:rsidP="00F42B16">
      <w:pPr>
        <w:numPr>
          <w:ilvl w:val="0"/>
          <w:numId w:val="4"/>
        </w:numPr>
        <w:rPr>
          <w:rFonts w:cs="Arial"/>
          <w:color w:val="000000"/>
        </w:rPr>
      </w:pPr>
      <w:r w:rsidRPr="00877860">
        <w:rPr>
          <w:rFonts w:cs="Arial"/>
          <w:color w:val="000000"/>
        </w:rPr>
        <w:t>Achievement of an advanced degree or certification</w:t>
      </w:r>
    </w:p>
    <w:p w14:paraId="264FC37B" w14:textId="77777777" w:rsidR="00162AFC" w:rsidRPr="00877860" w:rsidRDefault="00162AFC" w:rsidP="00391B5A">
      <w:pPr>
        <w:numPr>
          <w:ilvl w:val="0"/>
          <w:numId w:val="9"/>
        </w:numPr>
        <w:rPr>
          <w:rFonts w:cs="Arial"/>
          <w:color w:val="000000"/>
        </w:rPr>
      </w:pPr>
      <w:r w:rsidRPr="00877860">
        <w:rPr>
          <w:rFonts w:cs="Arial"/>
          <w:color w:val="000000"/>
        </w:rPr>
        <w:t>Graduate courses in field of study or related coursework</w:t>
      </w:r>
    </w:p>
    <w:p w14:paraId="5D0B133C" w14:textId="77777777" w:rsidR="00162AFC" w:rsidRPr="00877860" w:rsidRDefault="00162AFC" w:rsidP="00391B5A">
      <w:pPr>
        <w:rPr>
          <w:rFonts w:cs="Arial"/>
          <w:color w:val="000000"/>
        </w:rPr>
      </w:pPr>
      <w:r w:rsidRPr="00877860">
        <w:rPr>
          <w:rFonts w:cs="Arial"/>
          <w:color w:val="000000"/>
        </w:rPr>
        <w:tab/>
      </w:r>
    </w:p>
    <w:p w14:paraId="0CEDD591" w14:textId="77777777" w:rsidR="00162AFC" w:rsidRPr="00877860" w:rsidRDefault="00162AFC" w:rsidP="00391B5A">
      <w:pPr>
        <w:rPr>
          <w:rFonts w:cs="Arial"/>
          <w:b/>
          <w:color w:val="000000"/>
        </w:rPr>
      </w:pPr>
      <w:r w:rsidRPr="00877860">
        <w:rPr>
          <w:rFonts w:cs="Arial"/>
          <w:color w:val="000000"/>
        </w:rPr>
        <w:tab/>
      </w:r>
      <w:r w:rsidRPr="00877860">
        <w:rPr>
          <w:rFonts w:cs="Arial"/>
          <w:b/>
          <w:color w:val="000000"/>
        </w:rPr>
        <w:t>Scholarship</w:t>
      </w:r>
      <w:r w:rsidR="00291A6E" w:rsidRPr="00877860">
        <w:rPr>
          <w:rFonts w:cs="Arial"/>
          <w:b/>
          <w:color w:val="000000"/>
        </w:rPr>
        <w:t>:</w:t>
      </w:r>
    </w:p>
    <w:p w14:paraId="1B26DD51" w14:textId="77777777" w:rsidR="00162AFC" w:rsidRPr="00877860" w:rsidRDefault="00162AFC" w:rsidP="00391B5A">
      <w:pPr>
        <w:numPr>
          <w:ilvl w:val="0"/>
          <w:numId w:val="10"/>
        </w:numPr>
        <w:rPr>
          <w:rFonts w:cs="Arial"/>
          <w:color w:val="000000"/>
        </w:rPr>
      </w:pPr>
      <w:r w:rsidRPr="00877860">
        <w:rPr>
          <w:rFonts w:cs="Arial"/>
          <w:color w:val="000000"/>
        </w:rPr>
        <w:t>Scholarly publications</w:t>
      </w:r>
    </w:p>
    <w:p w14:paraId="3D052466" w14:textId="77777777" w:rsidR="00162AFC" w:rsidRPr="00877860" w:rsidRDefault="00162AFC" w:rsidP="00391B5A">
      <w:pPr>
        <w:numPr>
          <w:ilvl w:val="0"/>
          <w:numId w:val="11"/>
        </w:numPr>
        <w:rPr>
          <w:rFonts w:cs="Arial"/>
          <w:color w:val="000000"/>
        </w:rPr>
      </w:pPr>
      <w:r w:rsidRPr="00877860">
        <w:rPr>
          <w:rFonts w:cs="Arial"/>
          <w:color w:val="000000"/>
        </w:rPr>
        <w:t>Development of software</w:t>
      </w:r>
    </w:p>
    <w:p w14:paraId="09522AD5" w14:textId="77777777" w:rsidR="00162AFC" w:rsidRPr="00877860" w:rsidRDefault="00162AFC" w:rsidP="00391B5A">
      <w:pPr>
        <w:numPr>
          <w:ilvl w:val="0"/>
          <w:numId w:val="12"/>
        </w:numPr>
        <w:rPr>
          <w:rFonts w:cs="Arial"/>
          <w:color w:val="000000"/>
        </w:rPr>
      </w:pPr>
      <w:r w:rsidRPr="00877860">
        <w:rPr>
          <w:rFonts w:cs="Arial"/>
          <w:color w:val="000000"/>
        </w:rPr>
        <w:t>Course development</w:t>
      </w:r>
    </w:p>
    <w:p w14:paraId="3041F5B0" w14:textId="77777777" w:rsidR="00F02C07" w:rsidRPr="00877860" w:rsidRDefault="00162AFC" w:rsidP="00391B5A">
      <w:pPr>
        <w:numPr>
          <w:ilvl w:val="0"/>
          <w:numId w:val="13"/>
        </w:numPr>
        <w:rPr>
          <w:rFonts w:cs="Arial"/>
          <w:color w:val="000000"/>
        </w:rPr>
      </w:pPr>
      <w:r w:rsidRPr="00877860">
        <w:rPr>
          <w:rFonts w:cs="Arial"/>
          <w:color w:val="000000"/>
        </w:rPr>
        <w:t>Creative publications</w:t>
      </w:r>
    </w:p>
    <w:p w14:paraId="6D7B1F47" w14:textId="77777777" w:rsidR="005D757B" w:rsidRPr="00877860" w:rsidRDefault="00AC5F0C" w:rsidP="00391B5A">
      <w:pPr>
        <w:numPr>
          <w:ilvl w:val="0"/>
          <w:numId w:val="13"/>
        </w:numPr>
        <w:rPr>
          <w:rFonts w:cs="Arial"/>
          <w:color w:val="000000"/>
        </w:rPr>
      </w:pPr>
      <w:r w:rsidRPr="00877860">
        <w:rPr>
          <w:rFonts w:cs="Arial"/>
          <w:color w:val="000000"/>
        </w:rPr>
        <w:t>Grants</w:t>
      </w:r>
    </w:p>
    <w:p w14:paraId="276BC56E" w14:textId="77777777" w:rsidR="00162AFC" w:rsidRPr="00877860" w:rsidRDefault="00162AFC" w:rsidP="00391B5A">
      <w:pPr>
        <w:ind w:left="1080"/>
        <w:rPr>
          <w:rFonts w:cs="Arial"/>
          <w:color w:val="000000"/>
        </w:rPr>
      </w:pPr>
    </w:p>
    <w:p w14:paraId="6C81D052" w14:textId="77777777" w:rsidR="00162AFC" w:rsidRPr="00877860" w:rsidRDefault="00162AFC" w:rsidP="00391B5A">
      <w:pPr>
        <w:rPr>
          <w:rFonts w:cs="Arial"/>
          <w:b/>
          <w:color w:val="000000"/>
        </w:rPr>
      </w:pPr>
      <w:r w:rsidRPr="00877860">
        <w:rPr>
          <w:rFonts w:cs="Arial"/>
          <w:color w:val="000000"/>
        </w:rPr>
        <w:tab/>
      </w:r>
      <w:r w:rsidRPr="00877860">
        <w:rPr>
          <w:rFonts w:cs="Arial"/>
          <w:b/>
          <w:color w:val="000000"/>
        </w:rPr>
        <w:t>Conference Participation</w:t>
      </w:r>
      <w:r w:rsidR="00291A6E" w:rsidRPr="00877860">
        <w:rPr>
          <w:rFonts w:cs="Arial"/>
          <w:b/>
          <w:color w:val="000000"/>
        </w:rPr>
        <w:t>:</w:t>
      </w:r>
    </w:p>
    <w:p w14:paraId="4B21BEF1" w14:textId="77777777" w:rsidR="00162AFC" w:rsidRPr="00877860" w:rsidRDefault="00162AFC" w:rsidP="00391B5A">
      <w:pPr>
        <w:numPr>
          <w:ilvl w:val="0"/>
          <w:numId w:val="14"/>
        </w:numPr>
        <w:rPr>
          <w:rFonts w:cs="Arial"/>
          <w:color w:val="000000"/>
        </w:rPr>
      </w:pPr>
      <w:r w:rsidRPr="00877860">
        <w:rPr>
          <w:rFonts w:cs="Arial"/>
          <w:color w:val="000000"/>
        </w:rPr>
        <w:t xml:space="preserve">Presentation at a national professional conference </w:t>
      </w:r>
    </w:p>
    <w:p w14:paraId="68A705C8" w14:textId="77777777" w:rsidR="00162AFC" w:rsidRPr="00877860" w:rsidRDefault="00162AFC" w:rsidP="00391B5A">
      <w:pPr>
        <w:numPr>
          <w:ilvl w:val="0"/>
          <w:numId w:val="15"/>
        </w:numPr>
        <w:rPr>
          <w:rFonts w:cs="Arial"/>
          <w:color w:val="000000"/>
        </w:rPr>
      </w:pPr>
      <w:r w:rsidRPr="00877860">
        <w:rPr>
          <w:rFonts w:cs="Arial"/>
          <w:color w:val="000000"/>
        </w:rPr>
        <w:t>Presentation at a regional/state conference</w:t>
      </w:r>
    </w:p>
    <w:p w14:paraId="6A95A883" w14:textId="77777777" w:rsidR="00162AFC" w:rsidRPr="00877860" w:rsidRDefault="00162AFC" w:rsidP="00391B5A">
      <w:pPr>
        <w:numPr>
          <w:ilvl w:val="0"/>
          <w:numId w:val="16"/>
        </w:numPr>
        <w:rPr>
          <w:rFonts w:cs="Arial"/>
          <w:color w:val="000000"/>
        </w:rPr>
      </w:pPr>
      <w:r w:rsidRPr="00877860">
        <w:rPr>
          <w:rFonts w:cs="Arial"/>
          <w:color w:val="000000"/>
        </w:rPr>
        <w:t>Attendance at a national professional conference</w:t>
      </w:r>
    </w:p>
    <w:p w14:paraId="0A6EA826" w14:textId="77777777" w:rsidR="00162AFC" w:rsidRPr="00877860" w:rsidRDefault="00162AFC" w:rsidP="00391B5A">
      <w:pPr>
        <w:numPr>
          <w:ilvl w:val="0"/>
          <w:numId w:val="17"/>
        </w:numPr>
        <w:rPr>
          <w:rFonts w:cs="Arial"/>
          <w:color w:val="000000"/>
        </w:rPr>
      </w:pPr>
      <w:r w:rsidRPr="00877860">
        <w:rPr>
          <w:rFonts w:cs="Arial"/>
          <w:color w:val="000000"/>
        </w:rPr>
        <w:t>Attendance at a regional/state conference</w:t>
      </w:r>
    </w:p>
    <w:p w14:paraId="52356543" w14:textId="77777777" w:rsidR="00162AFC" w:rsidRPr="00877860" w:rsidRDefault="00162AFC" w:rsidP="00391B5A">
      <w:pPr>
        <w:numPr>
          <w:ilvl w:val="0"/>
          <w:numId w:val="18"/>
        </w:numPr>
        <w:rPr>
          <w:rFonts w:cs="Arial"/>
          <w:color w:val="000000"/>
        </w:rPr>
      </w:pPr>
      <w:r w:rsidRPr="00877860">
        <w:rPr>
          <w:rFonts w:cs="Arial"/>
          <w:color w:val="000000"/>
        </w:rPr>
        <w:t>Participation in workshops, summer institutes, short courses</w:t>
      </w:r>
    </w:p>
    <w:p w14:paraId="657AA2AA" w14:textId="77777777" w:rsidR="00162AFC" w:rsidRPr="00877860" w:rsidRDefault="00162AFC" w:rsidP="00391B5A">
      <w:pPr>
        <w:numPr>
          <w:ilvl w:val="0"/>
          <w:numId w:val="19"/>
        </w:numPr>
        <w:rPr>
          <w:rFonts w:cs="Arial"/>
          <w:color w:val="000000"/>
        </w:rPr>
      </w:pPr>
      <w:r w:rsidRPr="00877860">
        <w:rPr>
          <w:rFonts w:cs="Arial"/>
          <w:color w:val="000000"/>
        </w:rPr>
        <w:t xml:space="preserve">Participation in workshops sponsored by TLC </w:t>
      </w:r>
    </w:p>
    <w:p w14:paraId="2CBF401B" w14:textId="77777777" w:rsidR="007052DF" w:rsidRPr="00877860" w:rsidRDefault="00162AFC" w:rsidP="00391B5A">
      <w:pPr>
        <w:rPr>
          <w:rFonts w:cs="Arial"/>
          <w:color w:val="000000"/>
        </w:rPr>
      </w:pPr>
      <w:r w:rsidRPr="00877860">
        <w:rPr>
          <w:rFonts w:cs="Arial"/>
          <w:color w:val="000000"/>
        </w:rPr>
        <w:tab/>
      </w:r>
    </w:p>
    <w:p w14:paraId="400B1850" w14:textId="77777777" w:rsidR="00162AFC" w:rsidRPr="00877860" w:rsidRDefault="007052DF" w:rsidP="00391B5A">
      <w:pPr>
        <w:rPr>
          <w:rFonts w:cs="Arial"/>
          <w:color w:val="000000"/>
        </w:rPr>
      </w:pPr>
      <w:r w:rsidRPr="00877860">
        <w:rPr>
          <w:rFonts w:cs="Arial"/>
          <w:color w:val="000000"/>
        </w:rPr>
        <w:tab/>
      </w:r>
      <w:r w:rsidR="00162AFC" w:rsidRPr="00877860">
        <w:rPr>
          <w:rFonts w:cs="Arial"/>
          <w:color w:val="000000"/>
        </w:rPr>
        <w:t>(Presentations may include delivering papers and/or visual exhibits)</w:t>
      </w:r>
    </w:p>
    <w:p w14:paraId="04B07A00" w14:textId="77777777" w:rsidR="00A46C3C" w:rsidRPr="00877860" w:rsidRDefault="00A46C3C" w:rsidP="00391B5A">
      <w:pPr>
        <w:rPr>
          <w:rFonts w:cs="Arial"/>
          <w:color w:val="000000"/>
        </w:rPr>
      </w:pPr>
    </w:p>
    <w:p w14:paraId="014509AD" w14:textId="77777777" w:rsidR="00162AFC" w:rsidRPr="00877860" w:rsidRDefault="00162AFC" w:rsidP="00391B5A">
      <w:pPr>
        <w:rPr>
          <w:rFonts w:cs="Arial"/>
          <w:b/>
          <w:color w:val="000000"/>
        </w:rPr>
      </w:pPr>
      <w:r w:rsidRPr="00877860">
        <w:rPr>
          <w:rFonts w:cs="Arial"/>
          <w:color w:val="000000"/>
        </w:rPr>
        <w:tab/>
      </w:r>
      <w:r w:rsidRPr="00877860">
        <w:rPr>
          <w:rFonts w:cs="Arial"/>
          <w:b/>
          <w:color w:val="000000"/>
        </w:rPr>
        <w:t>Memberships</w:t>
      </w:r>
      <w:r w:rsidR="00291A6E" w:rsidRPr="00877860">
        <w:rPr>
          <w:rFonts w:cs="Arial"/>
          <w:b/>
          <w:color w:val="000000"/>
        </w:rPr>
        <w:t>:</w:t>
      </w:r>
    </w:p>
    <w:p w14:paraId="5090E3C0" w14:textId="77777777" w:rsidR="00162AFC" w:rsidRPr="00877860" w:rsidRDefault="00162AFC" w:rsidP="00391B5A">
      <w:pPr>
        <w:numPr>
          <w:ilvl w:val="0"/>
          <w:numId w:val="20"/>
        </w:numPr>
        <w:rPr>
          <w:rFonts w:cs="Arial"/>
          <w:color w:val="000000"/>
        </w:rPr>
      </w:pPr>
      <w:r w:rsidRPr="00877860">
        <w:rPr>
          <w:rFonts w:cs="Arial"/>
          <w:color w:val="000000"/>
        </w:rPr>
        <w:t>Active participation in a professional organization</w:t>
      </w:r>
    </w:p>
    <w:p w14:paraId="617E158A" w14:textId="77777777" w:rsidR="00162AFC" w:rsidRPr="00877860" w:rsidRDefault="00162AFC" w:rsidP="00391B5A">
      <w:pPr>
        <w:numPr>
          <w:ilvl w:val="0"/>
          <w:numId w:val="21"/>
        </w:numPr>
        <w:rPr>
          <w:rFonts w:cs="Arial"/>
          <w:color w:val="000000"/>
        </w:rPr>
      </w:pPr>
      <w:r w:rsidRPr="00877860">
        <w:rPr>
          <w:rFonts w:cs="Arial"/>
        </w:rPr>
        <w:t>Membership in a professional organization</w:t>
      </w:r>
    </w:p>
    <w:p w14:paraId="3D0D3DCD" w14:textId="77777777" w:rsidR="00162AFC" w:rsidRPr="00877860" w:rsidRDefault="00162AFC" w:rsidP="00391B5A">
      <w:pPr>
        <w:rPr>
          <w:rFonts w:cs="Arial"/>
          <w:color w:val="000000"/>
        </w:rPr>
      </w:pPr>
    </w:p>
    <w:p w14:paraId="4008C62D" w14:textId="77777777" w:rsidR="00162AFC" w:rsidRPr="00877860" w:rsidRDefault="00B03B00" w:rsidP="00391B5A">
      <w:pPr>
        <w:pStyle w:val="Heading3"/>
        <w:rPr>
          <w:rFonts w:cs="Arial"/>
        </w:rPr>
      </w:pPr>
      <w:bookmarkStart w:id="53" w:name="_Toc517789603"/>
      <w:bookmarkStart w:id="54" w:name="_Toc518298183"/>
      <w:r w:rsidRPr="00877860">
        <w:rPr>
          <w:rFonts w:cs="Arial"/>
        </w:rPr>
        <w:t>Service to the College, Profession, or Community</w:t>
      </w:r>
      <w:bookmarkEnd w:id="53"/>
      <w:bookmarkEnd w:id="54"/>
      <w:r w:rsidRPr="00877860">
        <w:rPr>
          <w:rFonts w:cs="Arial"/>
        </w:rPr>
        <w:tab/>
      </w:r>
    </w:p>
    <w:p w14:paraId="2BA78AFC" w14:textId="77777777" w:rsidR="00B03B00" w:rsidRPr="00877860" w:rsidRDefault="00B03B00" w:rsidP="00391B5A">
      <w:pPr>
        <w:numPr>
          <w:ilvl w:val="0"/>
          <w:numId w:val="30"/>
        </w:numPr>
        <w:jc w:val="both"/>
        <w:rPr>
          <w:rFonts w:cs="Arial"/>
        </w:rPr>
      </w:pPr>
      <w:r w:rsidRPr="00877860">
        <w:rPr>
          <w:rFonts w:cs="Arial"/>
        </w:rPr>
        <w:t>College Service includes any college-related activities, other than teaching and professional development that promote the goals and objectives of the College.</w:t>
      </w:r>
    </w:p>
    <w:p w14:paraId="558BA8D5" w14:textId="77777777" w:rsidR="006C79D8" w:rsidRPr="00877860" w:rsidRDefault="006C79D8" w:rsidP="006C79D8">
      <w:pPr>
        <w:numPr>
          <w:ilvl w:val="0"/>
          <w:numId w:val="30"/>
        </w:numPr>
        <w:jc w:val="both"/>
        <w:rPr>
          <w:rFonts w:cs="Arial"/>
        </w:rPr>
      </w:pPr>
      <w:r w:rsidRPr="00877860">
        <w:rPr>
          <w:rFonts w:cs="Arial"/>
        </w:rPr>
        <w:t>Professional Service refers to service to the profession.</w:t>
      </w:r>
    </w:p>
    <w:p w14:paraId="69D8D190" w14:textId="77777777" w:rsidR="00B03B00" w:rsidRPr="00877860" w:rsidRDefault="00B03B00" w:rsidP="00391B5A">
      <w:pPr>
        <w:numPr>
          <w:ilvl w:val="0"/>
          <w:numId w:val="30"/>
        </w:numPr>
        <w:jc w:val="both"/>
        <w:rPr>
          <w:rFonts w:cs="Arial"/>
        </w:rPr>
      </w:pPr>
      <w:r w:rsidRPr="00877860">
        <w:rPr>
          <w:rFonts w:cs="Arial"/>
        </w:rPr>
        <w:t xml:space="preserve">Community Service is defined as the application of a faculty member’s recognized area of academic expertise in the community. Community service is evaluated when possible by the importance of contributions made, by how demanding activities were and by how well objectives were achieved. </w:t>
      </w:r>
    </w:p>
    <w:p w14:paraId="3DEC6784" w14:textId="77777777" w:rsidR="00B03B00" w:rsidRPr="00877860" w:rsidRDefault="00B03B00" w:rsidP="008C41BC">
      <w:pPr>
        <w:rPr>
          <w:rFonts w:cs="Arial"/>
          <w:b/>
        </w:rPr>
      </w:pPr>
    </w:p>
    <w:p w14:paraId="314C0381" w14:textId="77777777" w:rsidR="00B03B00" w:rsidRPr="00877860" w:rsidRDefault="00B03B00" w:rsidP="00F42B16">
      <w:pPr>
        <w:pStyle w:val="Heading4"/>
        <w:rPr>
          <w:rFonts w:cs="Arial"/>
        </w:rPr>
      </w:pPr>
      <w:r w:rsidRPr="00877860">
        <w:rPr>
          <w:rFonts w:cs="Arial"/>
        </w:rPr>
        <w:t>College Service Examples:</w:t>
      </w:r>
    </w:p>
    <w:p w14:paraId="4C2F2974" w14:textId="77777777" w:rsidR="00B03B00" w:rsidRPr="00877860" w:rsidRDefault="00B03B00" w:rsidP="00391B5A">
      <w:pPr>
        <w:ind w:left="720"/>
        <w:rPr>
          <w:rFonts w:cs="Arial"/>
        </w:rPr>
      </w:pPr>
    </w:p>
    <w:p w14:paraId="48562CD1" w14:textId="77777777" w:rsidR="00162AFC" w:rsidRPr="00877860" w:rsidRDefault="00B03B00" w:rsidP="007052DF">
      <w:pPr>
        <w:rPr>
          <w:rFonts w:cs="Arial"/>
          <w:b/>
        </w:rPr>
      </w:pPr>
      <w:r w:rsidRPr="00877860">
        <w:rPr>
          <w:rFonts w:cs="Arial"/>
          <w:b/>
        </w:rPr>
        <w:tab/>
      </w:r>
      <w:r w:rsidR="007052DF" w:rsidRPr="00877860">
        <w:rPr>
          <w:rFonts w:cs="Arial"/>
          <w:b/>
        </w:rPr>
        <w:t>College-Wide Committee Participation</w:t>
      </w:r>
    </w:p>
    <w:p w14:paraId="2D023A6C" w14:textId="77777777" w:rsidR="00162AFC" w:rsidRPr="00877860" w:rsidRDefault="00162AFC" w:rsidP="00C23F26">
      <w:pPr>
        <w:numPr>
          <w:ilvl w:val="0"/>
          <w:numId w:val="4"/>
        </w:numPr>
        <w:rPr>
          <w:rFonts w:cs="Arial"/>
        </w:rPr>
      </w:pPr>
      <w:r w:rsidRPr="00877860">
        <w:rPr>
          <w:rFonts w:cs="Arial"/>
        </w:rPr>
        <w:t>Curriculum Committee</w:t>
      </w:r>
    </w:p>
    <w:p w14:paraId="49881BAC" w14:textId="77777777" w:rsidR="00162AFC" w:rsidRPr="00877860" w:rsidRDefault="00162AFC" w:rsidP="00C23F26">
      <w:pPr>
        <w:numPr>
          <w:ilvl w:val="0"/>
          <w:numId w:val="5"/>
        </w:numPr>
        <w:rPr>
          <w:rFonts w:cs="Arial"/>
        </w:rPr>
      </w:pPr>
      <w:r w:rsidRPr="00877860">
        <w:rPr>
          <w:rFonts w:cs="Arial"/>
        </w:rPr>
        <w:t>Professional Development Committee</w:t>
      </w:r>
    </w:p>
    <w:p w14:paraId="059A788B" w14:textId="77777777" w:rsidR="00162AFC" w:rsidRPr="00877860" w:rsidRDefault="00446674" w:rsidP="008C41BC">
      <w:pPr>
        <w:numPr>
          <w:ilvl w:val="0"/>
          <w:numId w:val="5"/>
        </w:numPr>
        <w:rPr>
          <w:rFonts w:cs="Arial"/>
        </w:rPr>
      </w:pPr>
      <w:r w:rsidRPr="00877860">
        <w:rPr>
          <w:rFonts w:cs="Arial"/>
        </w:rPr>
        <w:t>Learning</w:t>
      </w:r>
      <w:r w:rsidR="00162AFC" w:rsidRPr="00877860">
        <w:rPr>
          <w:rFonts w:cs="Arial"/>
        </w:rPr>
        <w:t xml:space="preserve"> </w:t>
      </w:r>
      <w:r w:rsidR="00DB71FA" w:rsidRPr="00877860">
        <w:rPr>
          <w:rFonts w:cs="Arial"/>
        </w:rPr>
        <w:t>Assessment Committee</w:t>
      </w:r>
    </w:p>
    <w:p w14:paraId="120F24EC" w14:textId="77777777" w:rsidR="00DB71FA" w:rsidRPr="00877860" w:rsidRDefault="00DB71FA" w:rsidP="00F42B16">
      <w:pPr>
        <w:numPr>
          <w:ilvl w:val="0"/>
          <w:numId w:val="5"/>
        </w:numPr>
        <w:rPr>
          <w:rFonts w:cs="Arial"/>
        </w:rPr>
      </w:pPr>
      <w:r w:rsidRPr="00877860">
        <w:rPr>
          <w:rFonts w:cs="Arial"/>
        </w:rPr>
        <w:t>Academic Standards Committee</w:t>
      </w:r>
    </w:p>
    <w:p w14:paraId="6A081C97" w14:textId="77777777" w:rsidR="00DB71FA" w:rsidRPr="00877860" w:rsidRDefault="00DB71FA" w:rsidP="00391B5A">
      <w:pPr>
        <w:numPr>
          <w:ilvl w:val="0"/>
          <w:numId w:val="5"/>
        </w:numPr>
        <w:rPr>
          <w:rFonts w:cs="Arial"/>
        </w:rPr>
      </w:pPr>
      <w:r w:rsidRPr="00877860">
        <w:rPr>
          <w:rFonts w:cs="Arial"/>
        </w:rPr>
        <w:t>Academic Technology Committee</w:t>
      </w:r>
    </w:p>
    <w:p w14:paraId="543DC929" w14:textId="77777777" w:rsidR="00DB71FA" w:rsidRPr="00877860" w:rsidRDefault="00E361FD" w:rsidP="00391B5A">
      <w:pPr>
        <w:numPr>
          <w:ilvl w:val="0"/>
          <w:numId w:val="5"/>
        </w:numPr>
        <w:rPr>
          <w:rFonts w:cs="Arial"/>
        </w:rPr>
      </w:pPr>
      <w:r w:rsidRPr="00877860">
        <w:rPr>
          <w:rFonts w:cs="Arial"/>
        </w:rPr>
        <w:t>Continuing Contract Review Committee</w:t>
      </w:r>
    </w:p>
    <w:p w14:paraId="615B10D8" w14:textId="77777777" w:rsidR="006C79D8" w:rsidRDefault="006C79D8" w:rsidP="00391B5A">
      <w:pPr>
        <w:numPr>
          <w:ilvl w:val="0"/>
          <w:numId w:val="5"/>
        </w:numPr>
        <w:rPr>
          <w:rFonts w:cs="Arial"/>
        </w:rPr>
      </w:pPr>
      <w:r w:rsidRPr="00877860">
        <w:rPr>
          <w:rFonts w:cs="Arial"/>
        </w:rPr>
        <w:t>General Education Advisory Committee</w:t>
      </w:r>
    </w:p>
    <w:p w14:paraId="7DA21E55" w14:textId="77777777" w:rsidR="00877860" w:rsidRPr="00877860" w:rsidRDefault="00877860" w:rsidP="00877860">
      <w:pPr>
        <w:numPr>
          <w:ilvl w:val="0"/>
          <w:numId w:val="5"/>
        </w:numPr>
        <w:rPr>
          <w:rFonts w:cs="Arial"/>
        </w:rPr>
      </w:pPr>
      <w:r w:rsidRPr="00877860">
        <w:rPr>
          <w:rFonts w:cs="Arial"/>
        </w:rPr>
        <w:lastRenderedPageBreak/>
        <w:t>IRB Committee</w:t>
      </w:r>
    </w:p>
    <w:p w14:paraId="4F72AA59" w14:textId="77777777" w:rsidR="00877860" w:rsidRPr="00877860" w:rsidRDefault="00877860" w:rsidP="00877860">
      <w:pPr>
        <w:numPr>
          <w:ilvl w:val="0"/>
          <w:numId w:val="5"/>
        </w:numPr>
        <w:rPr>
          <w:rFonts w:cs="Arial"/>
        </w:rPr>
      </w:pPr>
      <w:r w:rsidRPr="00877860">
        <w:rPr>
          <w:rFonts w:cs="Arial"/>
        </w:rPr>
        <w:t>Sabbatical Committee</w:t>
      </w:r>
    </w:p>
    <w:p w14:paraId="7CFE01C1" w14:textId="77777777" w:rsidR="00877860" w:rsidRPr="00877860" w:rsidRDefault="00877860" w:rsidP="00877860">
      <w:pPr>
        <w:numPr>
          <w:ilvl w:val="0"/>
          <w:numId w:val="5"/>
        </w:numPr>
        <w:rPr>
          <w:rFonts w:cs="Arial"/>
        </w:rPr>
      </w:pPr>
      <w:r w:rsidRPr="00877860">
        <w:rPr>
          <w:rFonts w:cs="Arial"/>
        </w:rPr>
        <w:t>Mental Health Matters Committee</w:t>
      </w:r>
    </w:p>
    <w:p w14:paraId="379638C2" w14:textId="77777777" w:rsidR="00877860" w:rsidRPr="00877860" w:rsidRDefault="00877860" w:rsidP="00877860">
      <w:pPr>
        <w:numPr>
          <w:ilvl w:val="0"/>
          <w:numId w:val="5"/>
        </w:numPr>
        <w:rPr>
          <w:rFonts w:cs="Arial"/>
        </w:rPr>
      </w:pPr>
      <w:r w:rsidRPr="00877860">
        <w:rPr>
          <w:rFonts w:cs="Arial"/>
        </w:rPr>
        <w:t>Honors Scholar Program Advisory Committee</w:t>
      </w:r>
    </w:p>
    <w:p w14:paraId="190C36D5" w14:textId="77777777" w:rsidR="00877860" w:rsidRPr="00877860" w:rsidRDefault="00877860" w:rsidP="00877860">
      <w:pPr>
        <w:numPr>
          <w:ilvl w:val="0"/>
          <w:numId w:val="5"/>
        </w:numPr>
        <w:rPr>
          <w:rFonts w:cs="Arial"/>
        </w:rPr>
      </w:pPr>
      <w:r w:rsidRPr="00877860">
        <w:rPr>
          <w:rFonts w:cs="Arial"/>
        </w:rPr>
        <w:t>Dedicate to Graduate Committee</w:t>
      </w:r>
    </w:p>
    <w:p w14:paraId="04A04061" w14:textId="77777777" w:rsidR="00877860" w:rsidRPr="00877860" w:rsidRDefault="00877860" w:rsidP="00877860">
      <w:pPr>
        <w:numPr>
          <w:ilvl w:val="0"/>
          <w:numId w:val="5"/>
        </w:numPr>
        <w:rPr>
          <w:rFonts w:cs="Arial"/>
        </w:rPr>
      </w:pPr>
      <w:r w:rsidRPr="00877860">
        <w:rPr>
          <w:rFonts w:cs="Arial"/>
        </w:rPr>
        <w:t>Bargaining Team</w:t>
      </w:r>
    </w:p>
    <w:p w14:paraId="12D28928" w14:textId="77777777" w:rsidR="00DB71FA" w:rsidRPr="00877860" w:rsidRDefault="00DB71FA" w:rsidP="00391B5A">
      <w:pPr>
        <w:numPr>
          <w:ilvl w:val="0"/>
          <w:numId w:val="5"/>
        </w:numPr>
        <w:rPr>
          <w:rFonts w:cs="Arial"/>
        </w:rPr>
      </w:pPr>
      <w:r w:rsidRPr="00877860">
        <w:rPr>
          <w:rFonts w:cs="Arial"/>
        </w:rPr>
        <w:t>Ad Hoc Committees</w:t>
      </w:r>
    </w:p>
    <w:p w14:paraId="31E474AF" w14:textId="77777777" w:rsidR="00162AFC" w:rsidRPr="00877860" w:rsidRDefault="00162AFC" w:rsidP="00391B5A">
      <w:pPr>
        <w:numPr>
          <w:ilvl w:val="0"/>
          <w:numId w:val="5"/>
        </w:numPr>
        <w:rPr>
          <w:rFonts w:cs="Arial"/>
        </w:rPr>
      </w:pPr>
      <w:r w:rsidRPr="00877860">
        <w:rPr>
          <w:rFonts w:cs="Arial"/>
        </w:rPr>
        <w:t>Chairing or serving on a search committee</w:t>
      </w:r>
    </w:p>
    <w:p w14:paraId="245D3D69" w14:textId="77777777" w:rsidR="00162AFC" w:rsidRPr="00877860" w:rsidRDefault="00162AFC" w:rsidP="00391B5A">
      <w:pPr>
        <w:numPr>
          <w:ilvl w:val="0"/>
          <w:numId w:val="5"/>
        </w:numPr>
        <w:rPr>
          <w:rFonts w:cs="Arial"/>
        </w:rPr>
      </w:pPr>
      <w:r w:rsidRPr="00877860">
        <w:rPr>
          <w:rFonts w:cs="Arial"/>
        </w:rPr>
        <w:t>Leading an outcomes assessment project</w:t>
      </w:r>
    </w:p>
    <w:p w14:paraId="2809A4D6" w14:textId="77777777" w:rsidR="00162AFC" w:rsidRPr="00877860" w:rsidRDefault="00162AFC" w:rsidP="00391B5A">
      <w:pPr>
        <w:numPr>
          <w:ilvl w:val="0"/>
          <w:numId w:val="5"/>
        </w:numPr>
        <w:rPr>
          <w:rFonts w:cs="Arial"/>
        </w:rPr>
      </w:pPr>
      <w:r w:rsidRPr="00877860">
        <w:rPr>
          <w:rFonts w:cs="Arial"/>
        </w:rPr>
        <w:t xml:space="preserve">Leading the syllabus update/revisions project </w:t>
      </w:r>
    </w:p>
    <w:p w14:paraId="1505685B" w14:textId="77777777" w:rsidR="00162AFC" w:rsidRPr="00877860" w:rsidRDefault="00162AFC" w:rsidP="00391B5A">
      <w:pPr>
        <w:numPr>
          <w:ilvl w:val="0"/>
          <w:numId w:val="5"/>
        </w:numPr>
        <w:rPr>
          <w:rFonts w:cs="Arial"/>
        </w:rPr>
      </w:pPr>
      <w:r w:rsidRPr="00877860">
        <w:rPr>
          <w:rFonts w:cs="Arial"/>
        </w:rPr>
        <w:t>Leading a campus/district workshop</w:t>
      </w:r>
    </w:p>
    <w:p w14:paraId="0B8130E5" w14:textId="77777777" w:rsidR="00220178" w:rsidRPr="00877860" w:rsidRDefault="00220178" w:rsidP="00391B5A">
      <w:pPr>
        <w:ind w:left="1440"/>
        <w:rPr>
          <w:rFonts w:cs="Arial"/>
        </w:rPr>
      </w:pPr>
    </w:p>
    <w:p w14:paraId="763D7FC1" w14:textId="77777777" w:rsidR="00162AFC" w:rsidRPr="00877860" w:rsidRDefault="00162AFC" w:rsidP="00391B5A">
      <w:pPr>
        <w:rPr>
          <w:rFonts w:cs="Arial"/>
          <w:b/>
        </w:rPr>
      </w:pPr>
      <w:r w:rsidRPr="00877860">
        <w:rPr>
          <w:rFonts w:cs="Arial"/>
        </w:rPr>
        <w:tab/>
      </w:r>
      <w:r w:rsidR="007052DF" w:rsidRPr="00877860">
        <w:rPr>
          <w:rFonts w:cs="Arial"/>
          <w:b/>
        </w:rPr>
        <w:t>Campus Committees and Activities</w:t>
      </w:r>
    </w:p>
    <w:p w14:paraId="305B02A7" w14:textId="77777777" w:rsidR="00162AFC" w:rsidRPr="00877860" w:rsidRDefault="00162AFC" w:rsidP="00391B5A">
      <w:pPr>
        <w:numPr>
          <w:ilvl w:val="0"/>
          <w:numId w:val="6"/>
        </w:numPr>
        <w:rPr>
          <w:rFonts w:cs="Arial"/>
        </w:rPr>
      </w:pPr>
      <w:r w:rsidRPr="00877860">
        <w:rPr>
          <w:rFonts w:cs="Arial"/>
        </w:rPr>
        <w:t>Graduation Committee</w:t>
      </w:r>
    </w:p>
    <w:p w14:paraId="2E819E1B" w14:textId="77777777" w:rsidR="00162AFC" w:rsidRPr="00877860" w:rsidRDefault="00162AFC" w:rsidP="00391B5A">
      <w:pPr>
        <w:numPr>
          <w:ilvl w:val="0"/>
          <w:numId w:val="6"/>
        </w:numPr>
        <w:rPr>
          <w:rFonts w:cs="Arial"/>
        </w:rPr>
      </w:pPr>
      <w:r w:rsidRPr="00877860">
        <w:rPr>
          <w:rFonts w:cs="Arial"/>
        </w:rPr>
        <w:t>Faculty Senate</w:t>
      </w:r>
      <w:r w:rsidR="00DB71FA" w:rsidRPr="00877860">
        <w:rPr>
          <w:rFonts w:cs="Arial"/>
        </w:rPr>
        <w:t xml:space="preserve"> Subcommittees or Task Forces</w:t>
      </w:r>
    </w:p>
    <w:p w14:paraId="3D9B38B1" w14:textId="77777777" w:rsidR="00162AFC" w:rsidRPr="00877860" w:rsidRDefault="00162AFC" w:rsidP="00391B5A">
      <w:pPr>
        <w:numPr>
          <w:ilvl w:val="0"/>
          <w:numId w:val="6"/>
        </w:numPr>
        <w:rPr>
          <w:rFonts w:cs="Arial"/>
        </w:rPr>
      </w:pPr>
      <w:r w:rsidRPr="00877860">
        <w:rPr>
          <w:rFonts w:cs="Arial"/>
        </w:rPr>
        <w:t>Special Projects as requested by the President or Deans</w:t>
      </w:r>
    </w:p>
    <w:p w14:paraId="06DAB1B3" w14:textId="77777777" w:rsidR="00162AFC" w:rsidRPr="00877860" w:rsidRDefault="00162AFC" w:rsidP="00391B5A">
      <w:pPr>
        <w:numPr>
          <w:ilvl w:val="0"/>
          <w:numId w:val="6"/>
        </w:numPr>
        <w:rPr>
          <w:rFonts w:cs="Arial"/>
        </w:rPr>
      </w:pPr>
      <w:r w:rsidRPr="00877860">
        <w:rPr>
          <w:rFonts w:cs="Arial"/>
        </w:rPr>
        <w:t>Chairing or serving on a search committee</w:t>
      </w:r>
    </w:p>
    <w:p w14:paraId="0EDFD9E0" w14:textId="77777777" w:rsidR="00162AFC" w:rsidRPr="00877860" w:rsidRDefault="00162AFC" w:rsidP="00391B5A">
      <w:pPr>
        <w:numPr>
          <w:ilvl w:val="0"/>
          <w:numId w:val="6"/>
        </w:numPr>
        <w:rPr>
          <w:rFonts w:cs="Arial"/>
        </w:rPr>
      </w:pPr>
      <w:r w:rsidRPr="00877860">
        <w:rPr>
          <w:rFonts w:cs="Arial"/>
        </w:rPr>
        <w:t>Assisting/mentoring faculty</w:t>
      </w:r>
    </w:p>
    <w:p w14:paraId="3CB6228B" w14:textId="77777777" w:rsidR="00162AFC" w:rsidRPr="00877860" w:rsidRDefault="00162AFC" w:rsidP="00391B5A">
      <w:pPr>
        <w:numPr>
          <w:ilvl w:val="0"/>
          <w:numId w:val="6"/>
        </w:numPr>
        <w:rPr>
          <w:rFonts w:cs="Arial"/>
        </w:rPr>
      </w:pPr>
      <w:r w:rsidRPr="00877860">
        <w:rPr>
          <w:rFonts w:cs="Arial"/>
        </w:rPr>
        <w:t>Sponsoring/directing student research opportunities</w:t>
      </w:r>
    </w:p>
    <w:p w14:paraId="325802DE" w14:textId="77777777" w:rsidR="00162AFC" w:rsidRPr="00877860" w:rsidRDefault="006C79D8" w:rsidP="00391B5A">
      <w:pPr>
        <w:numPr>
          <w:ilvl w:val="0"/>
          <w:numId w:val="6"/>
        </w:numPr>
        <w:rPr>
          <w:rFonts w:cs="Arial"/>
        </w:rPr>
      </w:pPr>
      <w:r w:rsidRPr="00877860">
        <w:rPr>
          <w:rFonts w:cs="Arial"/>
        </w:rPr>
        <w:t>Assisting in Academic Support</w:t>
      </w:r>
      <w:r w:rsidR="00A46C3C" w:rsidRPr="00877860">
        <w:rPr>
          <w:rFonts w:cs="Arial"/>
        </w:rPr>
        <w:t xml:space="preserve"> Centers</w:t>
      </w:r>
    </w:p>
    <w:p w14:paraId="7572C65A" w14:textId="77777777" w:rsidR="00162AFC" w:rsidRPr="00877860" w:rsidRDefault="00162AFC" w:rsidP="00074D5F">
      <w:pPr>
        <w:numPr>
          <w:ilvl w:val="0"/>
          <w:numId w:val="6"/>
        </w:numPr>
        <w:rPr>
          <w:rFonts w:cs="Arial"/>
        </w:rPr>
      </w:pPr>
      <w:r w:rsidRPr="00877860">
        <w:rPr>
          <w:rFonts w:cs="Arial"/>
        </w:rPr>
        <w:t>Organizing a brown-bag luncheon series</w:t>
      </w:r>
    </w:p>
    <w:p w14:paraId="4F306461" w14:textId="77777777" w:rsidR="00162AFC" w:rsidRPr="00877860" w:rsidRDefault="00162AFC" w:rsidP="00391B5A">
      <w:pPr>
        <w:numPr>
          <w:ilvl w:val="0"/>
          <w:numId w:val="6"/>
        </w:numPr>
        <w:rPr>
          <w:rFonts w:cs="Arial"/>
        </w:rPr>
      </w:pPr>
      <w:r w:rsidRPr="00877860">
        <w:rPr>
          <w:rFonts w:cs="Arial"/>
        </w:rPr>
        <w:t>Participating in student recruitment activities</w:t>
      </w:r>
    </w:p>
    <w:p w14:paraId="0E87B67B" w14:textId="77777777" w:rsidR="00162AFC" w:rsidRPr="00877860" w:rsidRDefault="00162AFC" w:rsidP="00391B5A">
      <w:pPr>
        <w:rPr>
          <w:rFonts w:cs="Arial"/>
        </w:rPr>
      </w:pPr>
    </w:p>
    <w:p w14:paraId="07704CFA" w14:textId="77777777" w:rsidR="00162AFC" w:rsidRPr="00877860" w:rsidRDefault="00162AFC" w:rsidP="00391B5A">
      <w:pPr>
        <w:rPr>
          <w:rFonts w:cs="Arial"/>
          <w:b/>
        </w:rPr>
      </w:pPr>
      <w:r w:rsidRPr="00877860">
        <w:rPr>
          <w:rFonts w:cs="Arial"/>
        </w:rPr>
        <w:tab/>
      </w:r>
      <w:r w:rsidR="007052DF" w:rsidRPr="00877860">
        <w:rPr>
          <w:rFonts w:cs="Arial"/>
          <w:b/>
        </w:rPr>
        <w:t>Club Advisors</w:t>
      </w:r>
      <w:r w:rsidR="007144CD" w:rsidRPr="00877860">
        <w:rPr>
          <w:rFonts w:cs="Arial"/>
          <w:b/>
        </w:rPr>
        <w:t xml:space="preserve"> </w:t>
      </w:r>
    </w:p>
    <w:p w14:paraId="7A45C073" w14:textId="77777777" w:rsidR="00162AFC" w:rsidRPr="00877860" w:rsidRDefault="00162AFC" w:rsidP="00391B5A">
      <w:pPr>
        <w:numPr>
          <w:ilvl w:val="0"/>
          <w:numId w:val="7"/>
        </w:numPr>
        <w:rPr>
          <w:rFonts w:cs="Arial"/>
        </w:rPr>
      </w:pPr>
      <w:r w:rsidRPr="00877860">
        <w:rPr>
          <w:rFonts w:cs="Arial"/>
        </w:rPr>
        <w:t>Student Government</w:t>
      </w:r>
    </w:p>
    <w:p w14:paraId="60F4ED5E" w14:textId="77777777" w:rsidR="00162AFC" w:rsidRPr="00877860" w:rsidRDefault="00162AFC" w:rsidP="00391B5A">
      <w:pPr>
        <w:numPr>
          <w:ilvl w:val="0"/>
          <w:numId w:val="7"/>
        </w:numPr>
        <w:rPr>
          <w:rFonts w:cs="Arial"/>
        </w:rPr>
      </w:pPr>
      <w:r w:rsidRPr="00877860">
        <w:rPr>
          <w:rFonts w:cs="Arial"/>
        </w:rPr>
        <w:t>Phi Theta Kappa</w:t>
      </w:r>
    </w:p>
    <w:p w14:paraId="2F431713" w14:textId="77777777" w:rsidR="00162AFC" w:rsidRPr="00877860" w:rsidRDefault="00162AFC" w:rsidP="00391B5A">
      <w:pPr>
        <w:numPr>
          <w:ilvl w:val="0"/>
          <w:numId w:val="7"/>
        </w:numPr>
        <w:rPr>
          <w:rFonts w:cs="Arial"/>
        </w:rPr>
      </w:pPr>
      <w:r w:rsidRPr="00877860">
        <w:rPr>
          <w:rFonts w:cs="Arial"/>
        </w:rPr>
        <w:t>Multicultural Club</w:t>
      </w:r>
    </w:p>
    <w:p w14:paraId="3BD90B45" w14:textId="77777777" w:rsidR="00162AFC" w:rsidRPr="00877860" w:rsidRDefault="00162AFC" w:rsidP="00391B5A">
      <w:pPr>
        <w:numPr>
          <w:ilvl w:val="0"/>
          <w:numId w:val="7"/>
        </w:numPr>
        <w:rPr>
          <w:rFonts w:cs="Arial"/>
        </w:rPr>
      </w:pPr>
      <w:r w:rsidRPr="00877860">
        <w:rPr>
          <w:rFonts w:cs="Arial"/>
        </w:rPr>
        <w:t>Student Nurses Association</w:t>
      </w:r>
    </w:p>
    <w:p w14:paraId="109227F7" w14:textId="77777777" w:rsidR="00162AFC" w:rsidRPr="00877860" w:rsidRDefault="00162AFC" w:rsidP="00391B5A">
      <w:pPr>
        <w:numPr>
          <w:ilvl w:val="0"/>
          <w:numId w:val="7"/>
        </w:numPr>
        <w:rPr>
          <w:rFonts w:cs="Arial"/>
        </w:rPr>
      </w:pPr>
      <w:r w:rsidRPr="00877860">
        <w:rPr>
          <w:rFonts w:cs="Arial"/>
        </w:rPr>
        <w:t>Environmental Club</w:t>
      </w:r>
    </w:p>
    <w:p w14:paraId="5213F6A9" w14:textId="77777777" w:rsidR="00162AFC" w:rsidRPr="00877860" w:rsidRDefault="00162AFC" w:rsidP="00391B5A">
      <w:pPr>
        <w:numPr>
          <w:ilvl w:val="0"/>
          <w:numId w:val="7"/>
        </w:numPr>
        <w:rPr>
          <w:rFonts w:cs="Arial"/>
        </w:rPr>
      </w:pPr>
      <w:r w:rsidRPr="00877860">
        <w:rPr>
          <w:rFonts w:cs="Arial"/>
        </w:rPr>
        <w:t>Creative Expressionists Club</w:t>
      </w:r>
    </w:p>
    <w:p w14:paraId="62EA999E" w14:textId="77777777" w:rsidR="00E361FD" w:rsidRPr="00877860" w:rsidRDefault="00E361FD" w:rsidP="00391B5A">
      <w:pPr>
        <w:numPr>
          <w:ilvl w:val="0"/>
          <w:numId w:val="7"/>
        </w:numPr>
        <w:rPr>
          <w:rFonts w:cs="Arial"/>
        </w:rPr>
      </w:pPr>
      <w:r w:rsidRPr="00877860">
        <w:rPr>
          <w:rFonts w:cs="Arial"/>
        </w:rPr>
        <w:t>Philosophy Club</w:t>
      </w:r>
    </w:p>
    <w:p w14:paraId="5D1435A3" w14:textId="77777777" w:rsidR="00E361FD" w:rsidRPr="00877860" w:rsidRDefault="00E361FD" w:rsidP="00391B5A">
      <w:pPr>
        <w:numPr>
          <w:ilvl w:val="0"/>
          <w:numId w:val="7"/>
        </w:numPr>
        <w:rPr>
          <w:rFonts w:cs="Arial"/>
        </w:rPr>
      </w:pPr>
      <w:r w:rsidRPr="00877860">
        <w:rPr>
          <w:rFonts w:cs="Arial"/>
        </w:rPr>
        <w:t>Aviation Club</w:t>
      </w:r>
    </w:p>
    <w:p w14:paraId="6B5A95FD" w14:textId="77777777" w:rsidR="00162AFC" w:rsidRPr="00877860" w:rsidRDefault="00162AFC" w:rsidP="00391B5A">
      <w:pPr>
        <w:numPr>
          <w:ilvl w:val="0"/>
          <w:numId w:val="7"/>
        </w:numPr>
        <w:rPr>
          <w:rFonts w:cs="Arial"/>
        </w:rPr>
      </w:pPr>
      <w:r w:rsidRPr="00877860">
        <w:rPr>
          <w:rFonts w:cs="Arial"/>
        </w:rPr>
        <w:t>Gay, Straight, Lesbian Alliance</w:t>
      </w:r>
    </w:p>
    <w:p w14:paraId="0D38FAB5" w14:textId="77777777" w:rsidR="00162AFC" w:rsidRPr="00877860" w:rsidRDefault="00162AFC" w:rsidP="00391B5A">
      <w:pPr>
        <w:numPr>
          <w:ilvl w:val="0"/>
          <w:numId w:val="7"/>
        </w:numPr>
        <w:rPr>
          <w:rFonts w:cs="Arial"/>
        </w:rPr>
      </w:pPr>
      <w:r w:rsidRPr="00877860">
        <w:rPr>
          <w:rFonts w:cs="Arial"/>
        </w:rPr>
        <w:t>Peace Club</w:t>
      </w:r>
    </w:p>
    <w:p w14:paraId="5DF6A587" w14:textId="77777777" w:rsidR="00A46C3C" w:rsidRPr="00877860" w:rsidRDefault="00A46C3C" w:rsidP="00391B5A">
      <w:pPr>
        <w:numPr>
          <w:ilvl w:val="0"/>
          <w:numId w:val="7"/>
        </w:numPr>
        <w:rPr>
          <w:rFonts w:cs="Arial"/>
        </w:rPr>
      </w:pPr>
      <w:r w:rsidRPr="00877860">
        <w:rPr>
          <w:rFonts w:cs="Arial"/>
        </w:rPr>
        <w:t>Creative Writing Club</w:t>
      </w:r>
    </w:p>
    <w:p w14:paraId="5A391996" w14:textId="77777777" w:rsidR="00A46C3C" w:rsidRPr="00877860" w:rsidRDefault="00A46C3C" w:rsidP="00391B5A">
      <w:pPr>
        <w:numPr>
          <w:ilvl w:val="0"/>
          <w:numId w:val="7"/>
        </w:numPr>
        <w:rPr>
          <w:rFonts w:cs="Arial"/>
        </w:rPr>
      </w:pPr>
      <w:r w:rsidRPr="00877860">
        <w:rPr>
          <w:rFonts w:cs="Arial"/>
        </w:rPr>
        <w:t>Film Society</w:t>
      </w:r>
    </w:p>
    <w:p w14:paraId="5B977EC2" w14:textId="77777777" w:rsidR="00330F75" w:rsidRPr="00877860" w:rsidRDefault="00330F75" w:rsidP="00391B5A">
      <w:pPr>
        <w:pStyle w:val="ListParagraph"/>
        <w:ind w:left="1440"/>
        <w:rPr>
          <w:rFonts w:cs="Arial"/>
        </w:rPr>
      </w:pPr>
    </w:p>
    <w:p w14:paraId="5DE6CE90" w14:textId="77777777" w:rsidR="00162AFC" w:rsidRPr="00877860" w:rsidRDefault="00B03B00" w:rsidP="00AA0047">
      <w:pPr>
        <w:pStyle w:val="Heading4"/>
        <w:rPr>
          <w:rFonts w:cs="Arial"/>
        </w:rPr>
      </w:pPr>
      <w:r w:rsidRPr="00877860">
        <w:rPr>
          <w:rFonts w:cs="Arial"/>
        </w:rPr>
        <w:t>Community Service Examples:</w:t>
      </w:r>
    </w:p>
    <w:p w14:paraId="7A8F4E57" w14:textId="77777777" w:rsidR="00B03B00" w:rsidRPr="00877860" w:rsidRDefault="00B03B00" w:rsidP="00C23F26">
      <w:pPr>
        <w:rPr>
          <w:rFonts w:cs="Arial"/>
          <w:b/>
        </w:rPr>
      </w:pPr>
    </w:p>
    <w:p w14:paraId="66BD4C40" w14:textId="77777777" w:rsidR="00162AFC" w:rsidRPr="00877860" w:rsidRDefault="00162AFC" w:rsidP="00391B5A">
      <w:pPr>
        <w:numPr>
          <w:ilvl w:val="0"/>
          <w:numId w:val="8"/>
        </w:numPr>
        <w:jc w:val="both"/>
        <w:rPr>
          <w:rFonts w:cs="Arial"/>
        </w:rPr>
      </w:pPr>
      <w:r w:rsidRPr="00877860">
        <w:rPr>
          <w:rFonts w:cs="Arial"/>
        </w:rPr>
        <w:t>Serving on community boards, committees or commission</w:t>
      </w:r>
      <w:r w:rsidR="006D7595" w:rsidRPr="00877860">
        <w:rPr>
          <w:rFonts w:cs="Arial"/>
        </w:rPr>
        <w:t>s</w:t>
      </w:r>
      <w:r w:rsidRPr="00877860">
        <w:rPr>
          <w:rFonts w:cs="Arial"/>
        </w:rPr>
        <w:t xml:space="preserve"> </w:t>
      </w:r>
    </w:p>
    <w:p w14:paraId="07231BC7" w14:textId="77777777" w:rsidR="00162AFC" w:rsidRPr="00877860" w:rsidRDefault="00162AFC" w:rsidP="00391B5A">
      <w:pPr>
        <w:numPr>
          <w:ilvl w:val="0"/>
          <w:numId w:val="8"/>
        </w:numPr>
        <w:jc w:val="both"/>
        <w:rPr>
          <w:rFonts w:cs="Arial"/>
        </w:rPr>
      </w:pPr>
      <w:r w:rsidRPr="00877860">
        <w:rPr>
          <w:rFonts w:cs="Arial"/>
        </w:rPr>
        <w:t xml:space="preserve">Facilitating a workshop </w:t>
      </w:r>
      <w:r w:rsidRPr="00877860">
        <w:rPr>
          <w:rFonts w:cs="Arial"/>
        </w:rPr>
        <w:tab/>
      </w:r>
    </w:p>
    <w:p w14:paraId="68ED63AD" w14:textId="77777777" w:rsidR="00162AFC" w:rsidRPr="00877860" w:rsidRDefault="00162AFC" w:rsidP="00391B5A">
      <w:pPr>
        <w:numPr>
          <w:ilvl w:val="0"/>
          <w:numId w:val="8"/>
        </w:numPr>
        <w:jc w:val="both"/>
        <w:rPr>
          <w:rFonts w:cs="Arial"/>
        </w:rPr>
      </w:pPr>
      <w:r w:rsidRPr="00877860">
        <w:rPr>
          <w:rFonts w:cs="Arial"/>
        </w:rPr>
        <w:t>Participating in continuing education or customized industry courses</w:t>
      </w:r>
      <w:r w:rsidR="006D7595" w:rsidRPr="00877860">
        <w:rPr>
          <w:rFonts w:cs="Arial"/>
        </w:rPr>
        <w:t>, forums and community meetings</w:t>
      </w:r>
    </w:p>
    <w:p w14:paraId="7615E180" w14:textId="77777777" w:rsidR="00162AFC" w:rsidRPr="00877860" w:rsidRDefault="00162AFC" w:rsidP="00391B5A">
      <w:pPr>
        <w:numPr>
          <w:ilvl w:val="0"/>
          <w:numId w:val="8"/>
        </w:numPr>
        <w:jc w:val="both"/>
        <w:rPr>
          <w:rFonts w:cs="Arial"/>
        </w:rPr>
      </w:pPr>
      <w:r w:rsidRPr="00877860">
        <w:rPr>
          <w:rFonts w:cs="Arial"/>
        </w:rPr>
        <w:t xml:space="preserve">Delivering lectures or seminars that provide professional assistance </w:t>
      </w:r>
    </w:p>
    <w:p w14:paraId="4078DCCB" w14:textId="77777777" w:rsidR="00162AFC" w:rsidRPr="00877860" w:rsidRDefault="00162AFC" w:rsidP="00391B5A">
      <w:pPr>
        <w:numPr>
          <w:ilvl w:val="0"/>
          <w:numId w:val="8"/>
        </w:numPr>
        <w:jc w:val="both"/>
        <w:rPr>
          <w:rFonts w:cs="Arial"/>
        </w:rPr>
      </w:pPr>
      <w:r w:rsidRPr="00877860">
        <w:rPr>
          <w:rFonts w:cs="Arial"/>
        </w:rPr>
        <w:t xml:space="preserve">Arranging fine arts events, cultural events and recreational events </w:t>
      </w:r>
    </w:p>
    <w:p w14:paraId="77BB23CC" w14:textId="77777777" w:rsidR="00162AFC" w:rsidRPr="00877860" w:rsidRDefault="00162AFC" w:rsidP="00391B5A">
      <w:pPr>
        <w:numPr>
          <w:ilvl w:val="0"/>
          <w:numId w:val="8"/>
        </w:numPr>
        <w:jc w:val="both"/>
        <w:rPr>
          <w:rFonts w:cs="Arial"/>
        </w:rPr>
      </w:pPr>
      <w:r w:rsidRPr="00877860">
        <w:rPr>
          <w:rFonts w:cs="Arial"/>
        </w:rPr>
        <w:t>Working with K-12 schools</w:t>
      </w:r>
      <w:r w:rsidR="00DB71FA" w:rsidRPr="00877860">
        <w:rPr>
          <w:rFonts w:cs="Arial"/>
        </w:rPr>
        <w:t>, including reading programs</w:t>
      </w:r>
    </w:p>
    <w:p w14:paraId="615930F5" w14:textId="77777777" w:rsidR="00DB71FA" w:rsidRPr="00877860" w:rsidRDefault="00DB71FA" w:rsidP="00391B5A">
      <w:pPr>
        <w:numPr>
          <w:ilvl w:val="0"/>
          <w:numId w:val="8"/>
        </w:numPr>
        <w:jc w:val="both"/>
        <w:rPr>
          <w:rFonts w:cs="Arial"/>
        </w:rPr>
      </w:pPr>
      <w:r w:rsidRPr="00877860">
        <w:rPr>
          <w:rFonts w:cs="Arial"/>
        </w:rPr>
        <w:t>Working with university partners</w:t>
      </w:r>
    </w:p>
    <w:p w14:paraId="35B81DEB" w14:textId="77777777" w:rsidR="00DB71FA" w:rsidRPr="00877860" w:rsidRDefault="00DB71FA" w:rsidP="00391B5A">
      <w:pPr>
        <w:numPr>
          <w:ilvl w:val="0"/>
          <w:numId w:val="8"/>
        </w:numPr>
        <w:jc w:val="both"/>
        <w:rPr>
          <w:rFonts w:cs="Arial"/>
        </w:rPr>
      </w:pPr>
      <w:r w:rsidRPr="00877860">
        <w:rPr>
          <w:rFonts w:cs="Arial"/>
        </w:rPr>
        <w:t>Working with College-sanctioned virtual resources</w:t>
      </w:r>
    </w:p>
    <w:p w14:paraId="73607DF6" w14:textId="77777777" w:rsidR="00162AFC" w:rsidRPr="00877860" w:rsidRDefault="00162AFC" w:rsidP="00391B5A">
      <w:pPr>
        <w:numPr>
          <w:ilvl w:val="0"/>
          <w:numId w:val="8"/>
        </w:numPr>
        <w:jc w:val="both"/>
        <w:rPr>
          <w:rFonts w:cs="Arial"/>
        </w:rPr>
      </w:pPr>
      <w:r w:rsidRPr="00877860">
        <w:rPr>
          <w:rFonts w:cs="Arial"/>
        </w:rPr>
        <w:t>Serving as a journal or newsletter editor, conference organizer</w:t>
      </w:r>
    </w:p>
    <w:p w14:paraId="57CD2C0B" w14:textId="77777777" w:rsidR="00162AFC" w:rsidRPr="00877860" w:rsidRDefault="00162AFC" w:rsidP="00391B5A">
      <w:pPr>
        <w:numPr>
          <w:ilvl w:val="0"/>
          <w:numId w:val="8"/>
        </w:numPr>
        <w:jc w:val="both"/>
        <w:rPr>
          <w:rFonts w:cs="Arial"/>
        </w:rPr>
      </w:pPr>
      <w:r w:rsidRPr="00877860">
        <w:rPr>
          <w:rFonts w:cs="Arial"/>
        </w:rPr>
        <w:t xml:space="preserve">Serving as an officer of a </w:t>
      </w:r>
      <w:r w:rsidR="007144CD" w:rsidRPr="00877860">
        <w:rPr>
          <w:rFonts w:cs="Arial"/>
        </w:rPr>
        <w:t>civic</w:t>
      </w:r>
      <w:r w:rsidRPr="00877860">
        <w:rPr>
          <w:rFonts w:cs="Arial"/>
        </w:rPr>
        <w:t xml:space="preserve"> organization or as an organizational representative.  </w:t>
      </w:r>
    </w:p>
    <w:p w14:paraId="751F8E90" w14:textId="77777777" w:rsidR="00162AFC" w:rsidRPr="00877860" w:rsidRDefault="00162AFC" w:rsidP="008C41BC">
      <w:pPr>
        <w:ind w:left="1440"/>
        <w:rPr>
          <w:rFonts w:cs="Arial"/>
        </w:rPr>
      </w:pPr>
    </w:p>
    <w:p w14:paraId="56AD3215" w14:textId="77777777" w:rsidR="00162AFC" w:rsidRPr="00877860" w:rsidRDefault="00162AFC" w:rsidP="00391B5A">
      <w:pPr>
        <w:ind w:left="720"/>
        <w:jc w:val="both"/>
        <w:rPr>
          <w:rFonts w:cs="Arial"/>
        </w:rPr>
      </w:pPr>
      <w:r w:rsidRPr="00877860">
        <w:rPr>
          <w:rFonts w:cs="Arial"/>
          <w:b/>
        </w:rPr>
        <w:t xml:space="preserve">Documentation </w:t>
      </w:r>
      <w:r w:rsidRPr="00877860">
        <w:rPr>
          <w:rFonts w:cs="Arial"/>
        </w:rPr>
        <w:t xml:space="preserve">typically includes letters of request for community service, letters of appreciation, minutes of meetings, and supporting statements from </w:t>
      </w:r>
      <w:r w:rsidR="00A644EA" w:rsidRPr="00877860">
        <w:rPr>
          <w:rFonts w:cs="Arial"/>
        </w:rPr>
        <w:t>C</w:t>
      </w:r>
      <w:r w:rsidRPr="00877860">
        <w:rPr>
          <w:rFonts w:cs="Arial"/>
        </w:rPr>
        <w:t xml:space="preserve">ommittee </w:t>
      </w:r>
      <w:r w:rsidR="00A644EA" w:rsidRPr="00877860">
        <w:rPr>
          <w:rFonts w:cs="Arial"/>
        </w:rPr>
        <w:t>C</w:t>
      </w:r>
      <w:r w:rsidRPr="00877860">
        <w:rPr>
          <w:rFonts w:cs="Arial"/>
        </w:rPr>
        <w:t>hairs.</w:t>
      </w:r>
    </w:p>
    <w:p w14:paraId="4D672E90" w14:textId="77777777" w:rsidR="00162AFC" w:rsidRPr="00877860" w:rsidRDefault="00162AFC" w:rsidP="008C41BC">
      <w:pPr>
        <w:ind w:left="1440"/>
        <w:rPr>
          <w:rFonts w:cs="Arial"/>
          <w:b/>
        </w:rPr>
      </w:pPr>
    </w:p>
    <w:p w14:paraId="0A72297A" w14:textId="77777777" w:rsidR="00162AFC" w:rsidRPr="00877860" w:rsidRDefault="00162AFC" w:rsidP="00F42B16">
      <w:pPr>
        <w:pStyle w:val="Heading3"/>
        <w:rPr>
          <w:rFonts w:cs="Arial"/>
        </w:rPr>
      </w:pPr>
      <w:bookmarkStart w:id="55" w:name="_Toc517789604"/>
      <w:bookmarkStart w:id="56" w:name="_Toc518298184"/>
      <w:r w:rsidRPr="00877860">
        <w:rPr>
          <w:rFonts w:cs="Arial"/>
        </w:rPr>
        <w:t xml:space="preserve">Teaching and Instruction </w:t>
      </w:r>
      <w:r w:rsidR="00935562" w:rsidRPr="00877860">
        <w:rPr>
          <w:rFonts w:cs="Arial"/>
        </w:rPr>
        <w:t>Areas</w:t>
      </w:r>
      <w:r w:rsidRPr="00877860">
        <w:rPr>
          <w:rFonts w:cs="Arial"/>
        </w:rPr>
        <w:t xml:space="preserve"> for </w:t>
      </w:r>
      <w:r w:rsidR="00DB71FA" w:rsidRPr="00877860">
        <w:rPr>
          <w:rFonts w:cs="Arial"/>
        </w:rPr>
        <w:t>L</w:t>
      </w:r>
      <w:r w:rsidR="00D81FA1" w:rsidRPr="00877860">
        <w:rPr>
          <w:rFonts w:cs="Arial"/>
        </w:rPr>
        <w:t>ibrarians</w:t>
      </w:r>
      <w:bookmarkEnd w:id="55"/>
      <w:bookmarkEnd w:id="56"/>
    </w:p>
    <w:p w14:paraId="58ADD4A8" w14:textId="77777777" w:rsidR="00162AFC" w:rsidRPr="00877860" w:rsidRDefault="00162AFC" w:rsidP="00391B5A">
      <w:pPr>
        <w:rPr>
          <w:rFonts w:cs="Arial"/>
          <w:b/>
        </w:rPr>
      </w:pPr>
    </w:p>
    <w:p w14:paraId="1FC418BC" w14:textId="77777777" w:rsidR="00162AFC" w:rsidRPr="00877860" w:rsidRDefault="00162AFC" w:rsidP="00391B5A">
      <w:pPr>
        <w:jc w:val="both"/>
        <w:rPr>
          <w:rFonts w:cs="Arial"/>
        </w:rPr>
      </w:pPr>
      <w:r w:rsidRPr="00877860">
        <w:rPr>
          <w:rFonts w:cs="Arial"/>
        </w:rPr>
        <w:tab/>
        <w:t>The Teaching and Instruction Roles for t</w:t>
      </w:r>
      <w:r w:rsidR="005D757B" w:rsidRPr="00877860">
        <w:rPr>
          <w:rFonts w:cs="Arial"/>
        </w:rPr>
        <w:t xml:space="preserve">he Florida </w:t>
      </w:r>
      <w:proofErr w:type="spellStart"/>
      <w:r w:rsidR="005D757B" w:rsidRPr="00877860">
        <w:rPr>
          <w:rFonts w:cs="Arial"/>
        </w:rPr>
        <w:t>SouthWestern</w:t>
      </w:r>
      <w:proofErr w:type="spellEnd"/>
      <w:r w:rsidR="005D757B" w:rsidRPr="00877860">
        <w:rPr>
          <w:rFonts w:cs="Arial"/>
        </w:rPr>
        <w:t xml:space="preserve"> State College </w:t>
      </w:r>
      <w:r w:rsidR="005D757B" w:rsidRPr="00877860">
        <w:rPr>
          <w:rFonts w:cs="Arial"/>
        </w:rPr>
        <w:tab/>
      </w:r>
      <w:r w:rsidRPr="00877860">
        <w:rPr>
          <w:rFonts w:cs="Arial"/>
        </w:rPr>
        <w:t xml:space="preserve">Librarian </w:t>
      </w:r>
      <w:r w:rsidR="00CF3628" w:rsidRPr="00877860">
        <w:rPr>
          <w:rFonts w:cs="Arial"/>
        </w:rPr>
        <w:t>are</w:t>
      </w:r>
      <w:r w:rsidR="005D757B" w:rsidRPr="00877860">
        <w:rPr>
          <w:rFonts w:cs="Arial"/>
        </w:rPr>
        <w:t xml:space="preserve"> </w:t>
      </w:r>
      <w:r w:rsidRPr="00877860">
        <w:rPr>
          <w:rFonts w:cs="Arial"/>
        </w:rPr>
        <w:tab/>
        <w:t>performed in three different modalities:</w:t>
      </w:r>
    </w:p>
    <w:p w14:paraId="40F5A6C2" w14:textId="77777777" w:rsidR="00162AFC" w:rsidRPr="00877860" w:rsidRDefault="00162AFC" w:rsidP="00391B5A">
      <w:pPr>
        <w:jc w:val="both"/>
        <w:rPr>
          <w:rFonts w:cs="Arial"/>
        </w:rPr>
      </w:pPr>
    </w:p>
    <w:p w14:paraId="2B0B3EBD" w14:textId="77777777" w:rsidR="00CC624A" w:rsidRPr="00877860" w:rsidRDefault="00CC624A" w:rsidP="00391B5A">
      <w:pPr>
        <w:pStyle w:val="ListParagraph"/>
        <w:numPr>
          <w:ilvl w:val="1"/>
          <w:numId w:val="24"/>
        </w:numPr>
        <w:jc w:val="both"/>
        <w:rPr>
          <w:rFonts w:cs="Arial"/>
        </w:rPr>
      </w:pPr>
      <w:r w:rsidRPr="00877860">
        <w:rPr>
          <w:rFonts w:cs="Arial"/>
        </w:rPr>
        <w:t>Formal online and/or classroom teaching</w:t>
      </w:r>
    </w:p>
    <w:p w14:paraId="69729F77" w14:textId="77777777" w:rsidR="00162AFC" w:rsidRPr="00877860" w:rsidRDefault="006D7595" w:rsidP="00391B5A">
      <w:pPr>
        <w:pStyle w:val="ListParagraph"/>
        <w:numPr>
          <w:ilvl w:val="1"/>
          <w:numId w:val="24"/>
        </w:numPr>
        <w:jc w:val="both"/>
        <w:rPr>
          <w:rFonts w:cs="Arial"/>
        </w:rPr>
      </w:pPr>
      <w:r w:rsidRPr="00877860">
        <w:rPr>
          <w:rFonts w:cs="Arial"/>
        </w:rPr>
        <w:t>B</w:t>
      </w:r>
      <w:r w:rsidR="00162AFC" w:rsidRPr="00877860">
        <w:rPr>
          <w:rFonts w:cs="Arial"/>
        </w:rPr>
        <w:t>ibliographic instructional sessions</w:t>
      </w:r>
    </w:p>
    <w:p w14:paraId="6D5C8B05" w14:textId="77777777" w:rsidR="00162AFC" w:rsidRPr="00877860" w:rsidRDefault="006D7595" w:rsidP="00391B5A">
      <w:pPr>
        <w:pStyle w:val="ListParagraph"/>
        <w:numPr>
          <w:ilvl w:val="1"/>
          <w:numId w:val="24"/>
        </w:numPr>
        <w:jc w:val="both"/>
        <w:rPr>
          <w:rFonts w:cs="Arial"/>
        </w:rPr>
      </w:pPr>
      <w:r w:rsidRPr="00877860">
        <w:rPr>
          <w:rFonts w:cs="Arial"/>
        </w:rPr>
        <w:t>R</w:t>
      </w:r>
      <w:r w:rsidR="00162AFC" w:rsidRPr="00877860">
        <w:rPr>
          <w:rFonts w:cs="Arial"/>
        </w:rPr>
        <w:t>eference work</w:t>
      </w:r>
    </w:p>
    <w:p w14:paraId="124E2326" w14:textId="77777777" w:rsidR="00162AFC" w:rsidRPr="00877860" w:rsidRDefault="00162AFC" w:rsidP="00391B5A">
      <w:pPr>
        <w:jc w:val="both"/>
        <w:rPr>
          <w:rFonts w:cs="Arial"/>
        </w:rPr>
      </w:pPr>
    </w:p>
    <w:p w14:paraId="5AA724AC" w14:textId="77777777" w:rsidR="00162AFC" w:rsidRPr="00877860" w:rsidRDefault="00A46C3C" w:rsidP="00CF4631">
      <w:pPr>
        <w:ind w:left="720"/>
        <w:jc w:val="both"/>
        <w:rPr>
          <w:rFonts w:cs="Arial"/>
        </w:rPr>
      </w:pPr>
      <w:r w:rsidRPr="00877860">
        <w:rPr>
          <w:rFonts w:cs="Arial"/>
        </w:rPr>
        <w:t xml:space="preserve">The </w:t>
      </w:r>
      <w:r w:rsidR="00CF4631" w:rsidRPr="00877860">
        <w:rPr>
          <w:rFonts w:cs="Arial"/>
        </w:rPr>
        <w:t>Library</w:t>
      </w:r>
      <w:r w:rsidRPr="00877860">
        <w:rPr>
          <w:rFonts w:cs="Arial"/>
        </w:rPr>
        <w:t xml:space="preserve"> Faculty</w:t>
      </w:r>
      <w:r w:rsidR="00162AFC" w:rsidRPr="00877860">
        <w:rPr>
          <w:rFonts w:cs="Arial"/>
        </w:rPr>
        <w:t xml:space="preserve"> Teaching and Instruction Roles</w:t>
      </w:r>
      <w:r w:rsidR="00CF3628" w:rsidRPr="00877860">
        <w:rPr>
          <w:rFonts w:cs="Arial"/>
          <w:b/>
        </w:rPr>
        <w:t xml:space="preserve"> </w:t>
      </w:r>
      <w:r w:rsidR="00162AFC" w:rsidRPr="00877860">
        <w:rPr>
          <w:rFonts w:cs="Arial"/>
        </w:rPr>
        <w:t>will be</w:t>
      </w:r>
      <w:r w:rsidR="00CF4631" w:rsidRPr="00877860">
        <w:rPr>
          <w:rFonts w:cs="Arial"/>
        </w:rPr>
        <w:t xml:space="preserve"> </w:t>
      </w:r>
      <w:r w:rsidR="00162AFC" w:rsidRPr="00877860">
        <w:rPr>
          <w:rFonts w:cs="Arial"/>
        </w:rPr>
        <w:t xml:space="preserve">evaluated </w:t>
      </w:r>
      <w:r w:rsidR="00446674" w:rsidRPr="00877860">
        <w:rPr>
          <w:rFonts w:cs="Arial"/>
        </w:rPr>
        <w:t xml:space="preserve">according to their self-generated methods.  </w:t>
      </w:r>
      <w:r w:rsidR="00162AFC" w:rsidRPr="00877860">
        <w:rPr>
          <w:rFonts w:cs="Arial"/>
        </w:rPr>
        <w:t>However, the bibliographic</w:t>
      </w:r>
      <w:r w:rsidR="00CF4631" w:rsidRPr="00877860">
        <w:rPr>
          <w:rFonts w:cs="Arial"/>
        </w:rPr>
        <w:t xml:space="preserve"> </w:t>
      </w:r>
      <w:r w:rsidR="00162AFC" w:rsidRPr="00877860">
        <w:rPr>
          <w:rFonts w:cs="Arial"/>
        </w:rPr>
        <w:t>instructional sessions will be evaluated with online student surveys and peer observation forms in lieu of the S</w:t>
      </w:r>
      <w:r w:rsidR="00446674" w:rsidRPr="00877860">
        <w:rPr>
          <w:rFonts w:cs="Arial"/>
        </w:rPr>
        <w:t>OS.</w:t>
      </w:r>
      <w:r w:rsidR="00162AFC" w:rsidRPr="00877860">
        <w:rPr>
          <w:rFonts w:cs="Arial"/>
        </w:rPr>
        <w:t xml:space="preserve">  The one-on-one instruction at the reference desk will be evaluated through online student surveys. </w:t>
      </w:r>
    </w:p>
    <w:p w14:paraId="5936B958" w14:textId="77777777" w:rsidR="00162AFC" w:rsidRPr="00877860" w:rsidRDefault="00162AFC" w:rsidP="008C41BC">
      <w:pPr>
        <w:spacing w:line="276" w:lineRule="auto"/>
        <w:ind w:left="2160" w:hanging="2160"/>
        <w:rPr>
          <w:rFonts w:cs="Arial"/>
          <w:b/>
          <w:sz w:val="28"/>
          <w:szCs w:val="28"/>
          <w:u w:val="single"/>
        </w:rPr>
      </w:pPr>
    </w:p>
    <w:p w14:paraId="23713D29" w14:textId="77777777" w:rsidR="00162AFC" w:rsidRPr="00877860" w:rsidRDefault="00734EC3" w:rsidP="00F42B16">
      <w:pPr>
        <w:pStyle w:val="Heading1"/>
        <w:rPr>
          <w:rFonts w:cs="Arial"/>
        </w:rPr>
      </w:pPr>
      <w:r w:rsidRPr="00877860">
        <w:rPr>
          <w:rFonts w:cs="Arial"/>
        </w:rPr>
        <w:br w:type="page"/>
      </w:r>
      <w:bookmarkStart w:id="57" w:name="_Toc517789605"/>
      <w:bookmarkStart w:id="58" w:name="_Toc518298185"/>
      <w:r w:rsidR="00162AFC" w:rsidRPr="00877860">
        <w:rPr>
          <w:rFonts w:cs="Arial"/>
        </w:rPr>
        <w:lastRenderedPageBreak/>
        <w:t>SECTION 4</w:t>
      </w:r>
      <w:r w:rsidR="006D7595" w:rsidRPr="00877860">
        <w:rPr>
          <w:rFonts w:cs="Arial"/>
        </w:rPr>
        <w:t>:</w:t>
      </w:r>
      <w:bookmarkEnd w:id="57"/>
      <w:bookmarkEnd w:id="58"/>
    </w:p>
    <w:p w14:paraId="4A441FB7" w14:textId="77777777" w:rsidR="00162AFC" w:rsidRPr="00877860" w:rsidRDefault="00162AFC" w:rsidP="00391B5A">
      <w:pPr>
        <w:pStyle w:val="Heading2"/>
        <w:jc w:val="left"/>
        <w:rPr>
          <w:rFonts w:cs="Arial"/>
        </w:rPr>
      </w:pPr>
      <w:bookmarkStart w:id="59" w:name="_Toc517789606"/>
      <w:bookmarkStart w:id="60" w:name="_Toc517790334"/>
      <w:bookmarkStart w:id="61" w:name="_Toc517791025"/>
      <w:bookmarkStart w:id="62" w:name="_Toc518298186"/>
      <w:r w:rsidRPr="00877860">
        <w:rPr>
          <w:rFonts w:cs="Arial"/>
        </w:rPr>
        <w:t>DOCUMENTATION AND PROCEDURES FOR EVALUATING</w:t>
      </w:r>
      <w:r w:rsidR="00935562" w:rsidRPr="00877860">
        <w:rPr>
          <w:rFonts w:cs="Arial"/>
        </w:rPr>
        <w:t xml:space="preserve"> THE </w:t>
      </w:r>
      <w:r w:rsidR="00446674" w:rsidRPr="00877860">
        <w:rPr>
          <w:rFonts w:cs="Arial"/>
        </w:rPr>
        <w:t>THREE</w:t>
      </w:r>
      <w:r w:rsidR="00935562" w:rsidRPr="00877860">
        <w:rPr>
          <w:rFonts w:cs="Arial"/>
        </w:rPr>
        <w:t xml:space="preserve"> FACULTY</w:t>
      </w:r>
      <w:r w:rsidR="00734EC3" w:rsidRPr="00877860">
        <w:rPr>
          <w:rFonts w:cs="Arial"/>
        </w:rPr>
        <w:t xml:space="preserve"> </w:t>
      </w:r>
      <w:r w:rsidR="00935562" w:rsidRPr="00877860">
        <w:rPr>
          <w:rFonts w:cs="Arial"/>
        </w:rPr>
        <w:t>AREAS</w:t>
      </w:r>
      <w:bookmarkEnd w:id="59"/>
      <w:bookmarkEnd w:id="60"/>
      <w:bookmarkEnd w:id="61"/>
      <w:bookmarkEnd w:id="62"/>
    </w:p>
    <w:p w14:paraId="328196CF" w14:textId="77777777" w:rsidR="00162AFC" w:rsidRPr="00877860" w:rsidRDefault="00162AFC" w:rsidP="00391B5A">
      <w:pPr>
        <w:pStyle w:val="ListParagraph"/>
        <w:spacing w:line="276" w:lineRule="auto"/>
        <w:ind w:left="0"/>
        <w:rPr>
          <w:rFonts w:cs="Arial"/>
          <w:b/>
        </w:rPr>
      </w:pPr>
    </w:p>
    <w:p w14:paraId="3083492F" w14:textId="77777777" w:rsidR="00162AFC" w:rsidRPr="00877860" w:rsidRDefault="00162AFC" w:rsidP="00391B5A">
      <w:pPr>
        <w:spacing w:line="276" w:lineRule="auto"/>
        <w:jc w:val="both"/>
        <w:rPr>
          <w:rFonts w:cs="Arial"/>
        </w:rPr>
      </w:pPr>
      <w:r w:rsidRPr="00877860">
        <w:rPr>
          <w:rFonts w:cs="Arial"/>
        </w:rPr>
        <w:t xml:space="preserve">The following is the Standard Performance Rating Scale that is used for evaluating each of the faculty </w:t>
      </w:r>
      <w:r w:rsidR="00923F61" w:rsidRPr="00877860">
        <w:rPr>
          <w:rFonts w:cs="Arial"/>
        </w:rPr>
        <w:t>areas</w:t>
      </w:r>
      <w:r w:rsidRPr="00877860">
        <w:rPr>
          <w:rFonts w:cs="Arial"/>
        </w:rPr>
        <w:t>:</w:t>
      </w:r>
    </w:p>
    <w:p w14:paraId="379B5C94" w14:textId="77777777" w:rsidR="00162AFC" w:rsidRPr="00877860" w:rsidRDefault="00162AFC" w:rsidP="00391B5A">
      <w:pPr>
        <w:spacing w:line="276" w:lineRule="auto"/>
        <w:ind w:left="720"/>
        <w:rPr>
          <w:rFonts w:cs="Arial"/>
          <w:sz w:val="20"/>
          <w:szCs w:val="20"/>
        </w:rPr>
      </w:pPr>
    </w:p>
    <w:tbl>
      <w:tblPr>
        <w:tblW w:w="9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2"/>
        <w:gridCol w:w="3732"/>
        <w:gridCol w:w="4683"/>
      </w:tblGrid>
      <w:tr w:rsidR="00162AFC" w:rsidRPr="00877860" w14:paraId="143D2D0F" w14:textId="77777777">
        <w:trPr>
          <w:trHeight w:val="284"/>
        </w:trPr>
        <w:tc>
          <w:tcPr>
            <w:tcW w:w="1192" w:type="dxa"/>
          </w:tcPr>
          <w:p w14:paraId="5E3B5EB3" w14:textId="77777777" w:rsidR="00162AFC" w:rsidRPr="00877860" w:rsidRDefault="00162AFC" w:rsidP="00AA0047">
            <w:pPr>
              <w:spacing w:line="276" w:lineRule="auto"/>
              <w:rPr>
                <w:rFonts w:cs="Arial"/>
                <w:b/>
                <w:sz w:val="22"/>
                <w:szCs w:val="22"/>
              </w:rPr>
            </w:pPr>
            <w:r w:rsidRPr="00877860">
              <w:rPr>
                <w:rFonts w:cs="Arial"/>
                <w:b/>
                <w:sz w:val="22"/>
                <w:szCs w:val="22"/>
              </w:rPr>
              <w:t>RATING</w:t>
            </w:r>
          </w:p>
        </w:tc>
        <w:tc>
          <w:tcPr>
            <w:tcW w:w="3732" w:type="dxa"/>
          </w:tcPr>
          <w:p w14:paraId="26ACD710" w14:textId="77777777" w:rsidR="00162AFC" w:rsidRPr="00877860" w:rsidRDefault="00162AFC" w:rsidP="00C23F26">
            <w:pPr>
              <w:spacing w:line="276" w:lineRule="auto"/>
              <w:rPr>
                <w:rFonts w:cs="Arial"/>
                <w:b/>
                <w:sz w:val="22"/>
                <w:szCs w:val="22"/>
              </w:rPr>
            </w:pPr>
            <w:r w:rsidRPr="00877860">
              <w:rPr>
                <w:rFonts w:cs="Arial"/>
                <w:b/>
                <w:sz w:val="22"/>
                <w:szCs w:val="22"/>
              </w:rPr>
              <w:t>PERFORMANCE STANDARD</w:t>
            </w:r>
          </w:p>
        </w:tc>
        <w:tc>
          <w:tcPr>
            <w:tcW w:w="4683" w:type="dxa"/>
          </w:tcPr>
          <w:p w14:paraId="4FC35914" w14:textId="77777777" w:rsidR="00162AFC" w:rsidRPr="00877860" w:rsidRDefault="00162AFC" w:rsidP="00391B5A">
            <w:pPr>
              <w:spacing w:line="276" w:lineRule="auto"/>
              <w:rPr>
                <w:rFonts w:cs="Arial"/>
                <w:b/>
                <w:sz w:val="22"/>
                <w:szCs w:val="22"/>
              </w:rPr>
            </w:pPr>
            <w:r w:rsidRPr="00877860">
              <w:rPr>
                <w:rFonts w:cs="Arial"/>
                <w:b/>
                <w:sz w:val="22"/>
                <w:szCs w:val="22"/>
              </w:rPr>
              <w:t>EXPLANATION</w:t>
            </w:r>
          </w:p>
        </w:tc>
      </w:tr>
      <w:tr w:rsidR="00162AFC" w:rsidRPr="00877860" w14:paraId="1826F6B9" w14:textId="77777777">
        <w:trPr>
          <w:trHeight w:val="1000"/>
        </w:trPr>
        <w:tc>
          <w:tcPr>
            <w:tcW w:w="1192" w:type="dxa"/>
          </w:tcPr>
          <w:p w14:paraId="09F6554B" w14:textId="77777777" w:rsidR="00162AFC" w:rsidRPr="00877860" w:rsidRDefault="00162AFC" w:rsidP="00391B5A">
            <w:pPr>
              <w:spacing w:line="276" w:lineRule="auto"/>
              <w:rPr>
                <w:rFonts w:cs="Arial"/>
                <w:b/>
                <w:sz w:val="32"/>
                <w:szCs w:val="32"/>
              </w:rPr>
            </w:pPr>
          </w:p>
          <w:p w14:paraId="4A32E49A" w14:textId="77777777" w:rsidR="00162AFC" w:rsidRPr="00877860" w:rsidRDefault="00446674" w:rsidP="00391B5A">
            <w:pPr>
              <w:spacing w:line="276" w:lineRule="auto"/>
              <w:rPr>
                <w:rFonts w:cs="Arial"/>
                <w:b/>
                <w:sz w:val="32"/>
                <w:szCs w:val="32"/>
              </w:rPr>
            </w:pPr>
            <w:r w:rsidRPr="00877860">
              <w:rPr>
                <w:rFonts w:cs="Arial"/>
                <w:b/>
                <w:sz w:val="32"/>
                <w:szCs w:val="32"/>
              </w:rPr>
              <w:t>3</w:t>
            </w:r>
          </w:p>
        </w:tc>
        <w:tc>
          <w:tcPr>
            <w:tcW w:w="3732" w:type="dxa"/>
          </w:tcPr>
          <w:p w14:paraId="1D78D74B" w14:textId="77777777" w:rsidR="00162AFC" w:rsidRPr="00877860" w:rsidRDefault="00162AFC" w:rsidP="00391B5A">
            <w:pPr>
              <w:spacing w:line="276" w:lineRule="auto"/>
              <w:rPr>
                <w:rFonts w:cs="Arial"/>
                <w:sz w:val="22"/>
                <w:szCs w:val="22"/>
              </w:rPr>
            </w:pPr>
          </w:p>
          <w:p w14:paraId="3FE80893" w14:textId="77777777" w:rsidR="00162AFC" w:rsidRPr="00877860" w:rsidRDefault="00162AFC" w:rsidP="00391B5A">
            <w:pPr>
              <w:spacing w:line="276" w:lineRule="auto"/>
              <w:rPr>
                <w:rFonts w:cs="Arial"/>
                <w:sz w:val="22"/>
                <w:szCs w:val="22"/>
              </w:rPr>
            </w:pPr>
            <w:r w:rsidRPr="00877860">
              <w:rPr>
                <w:rFonts w:cs="Arial"/>
                <w:sz w:val="22"/>
                <w:szCs w:val="22"/>
              </w:rPr>
              <w:t>Exce</w:t>
            </w:r>
            <w:r w:rsidR="00446674" w:rsidRPr="00877860">
              <w:rPr>
                <w:rFonts w:cs="Arial"/>
                <w:sz w:val="22"/>
                <w:szCs w:val="22"/>
              </w:rPr>
              <w:t>eds Expectations</w:t>
            </w:r>
          </w:p>
        </w:tc>
        <w:tc>
          <w:tcPr>
            <w:tcW w:w="4683" w:type="dxa"/>
          </w:tcPr>
          <w:p w14:paraId="439DCF50" w14:textId="77777777" w:rsidR="00162AFC" w:rsidRPr="00877860" w:rsidRDefault="00446674" w:rsidP="00391B5A">
            <w:pPr>
              <w:rPr>
                <w:rFonts w:cs="Arial"/>
                <w:sz w:val="22"/>
                <w:szCs w:val="22"/>
              </w:rPr>
            </w:pPr>
            <w:r w:rsidRPr="00877860">
              <w:rPr>
                <w:rFonts w:cs="Arial"/>
                <w:sz w:val="22"/>
                <w:szCs w:val="22"/>
              </w:rPr>
              <w:t>An exceeds expectations rating is demonstrated by performance levels that are recognized as going above and beyond the acceptable standards compared to other professional faculty within the department.</w:t>
            </w:r>
          </w:p>
        </w:tc>
      </w:tr>
      <w:tr w:rsidR="00162AFC" w:rsidRPr="00877860" w14:paraId="63F46822" w14:textId="77777777">
        <w:trPr>
          <w:trHeight w:val="1015"/>
        </w:trPr>
        <w:tc>
          <w:tcPr>
            <w:tcW w:w="1192" w:type="dxa"/>
          </w:tcPr>
          <w:p w14:paraId="29D3D5B3" w14:textId="77777777" w:rsidR="00162AFC" w:rsidRPr="00877860" w:rsidRDefault="00162AFC" w:rsidP="00391B5A">
            <w:pPr>
              <w:spacing w:line="276" w:lineRule="auto"/>
              <w:rPr>
                <w:rFonts w:cs="Arial"/>
                <w:b/>
                <w:sz w:val="32"/>
                <w:szCs w:val="32"/>
              </w:rPr>
            </w:pPr>
          </w:p>
          <w:p w14:paraId="3EB9FA3C" w14:textId="77777777" w:rsidR="00162AFC" w:rsidRPr="00877860" w:rsidRDefault="00446674" w:rsidP="00391B5A">
            <w:pPr>
              <w:spacing w:line="276" w:lineRule="auto"/>
              <w:rPr>
                <w:rFonts w:cs="Arial"/>
                <w:b/>
                <w:sz w:val="32"/>
                <w:szCs w:val="32"/>
              </w:rPr>
            </w:pPr>
            <w:r w:rsidRPr="00877860">
              <w:rPr>
                <w:rFonts w:cs="Arial"/>
                <w:b/>
                <w:sz w:val="32"/>
                <w:szCs w:val="32"/>
              </w:rPr>
              <w:t>2</w:t>
            </w:r>
          </w:p>
        </w:tc>
        <w:tc>
          <w:tcPr>
            <w:tcW w:w="3732" w:type="dxa"/>
          </w:tcPr>
          <w:p w14:paraId="7FC1B133" w14:textId="77777777" w:rsidR="00162AFC" w:rsidRPr="00877860" w:rsidRDefault="00162AFC" w:rsidP="00391B5A">
            <w:pPr>
              <w:spacing w:line="276" w:lineRule="auto"/>
              <w:rPr>
                <w:rFonts w:cs="Arial"/>
                <w:sz w:val="22"/>
                <w:szCs w:val="22"/>
              </w:rPr>
            </w:pPr>
          </w:p>
          <w:p w14:paraId="44B7F6D3" w14:textId="77777777" w:rsidR="00162AFC" w:rsidRPr="00877860" w:rsidRDefault="00140A88" w:rsidP="00391B5A">
            <w:pPr>
              <w:spacing w:line="276" w:lineRule="auto"/>
              <w:rPr>
                <w:rFonts w:cs="Arial"/>
                <w:sz w:val="22"/>
                <w:szCs w:val="22"/>
              </w:rPr>
            </w:pPr>
            <w:r w:rsidRPr="00877860">
              <w:rPr>
                <w:rFonts w:cs="Arial"/>
                <w:sz w:val="22"/>
                <w:szCs w:val="22"/>
              </w:rPr>
              <w:t>Meets Expectations</w:t>
            </w:r>
          </w:p>
        </w:tc>
        <w:tc>
          <w:tcPr>
            <w:tcW w:w="4683" w:type="dxa"/>
          </w:tcPr>
          <w:p w14:paraId="6084DBE2" w14:textId="77777777" w:rsidR="00162AFC" w:rsidRPr="00877860" w:rsidRDefault="00446674" w:rsidP="00391B5A">
            <w:pPr>
              <w:rPr>
                <w:rFonts w:cs="Arial"/>
                <w:sz w:val="22"/>
                <w:szCs w:val="22"/>
              </w:rPr>
            </w:pPr>
            <w:r w:rsidRPr="00877860">
              <w:rPr>
                <w:rFonts w:cs="Arial"/>
                <w:sz w:val="22"/>
                <w:szCs w:val="22"/>
              </w:rPr>
              <w:t>Meets expectations performance is demonstrated by performance levels that are recognized as meeting all reasonable and acceptable standards compared to other professional faculty within the department.</w:t>
            </w:r>
          </w:p>
        </w:tc>
      </w:tr>
      <w:tr w:rsidR="00162AFC" w:rsidRPr="00877860" w14:paraId="647E9B1C" w14:textId="77777777" w:rsidTr="00391B5A">
        <w:trPr>
          <w:trHeight w:val="1277"/>
        </w:trPr>
        <w:tc>
          <w:tcPr>
            <w:tcW w:w="1192" w:type="dxa"/>
          </w:tcPr>
          <w:p w14:paraId="324BC3EF" w14:textId="77777777" w:rsidR="00162AFC" w:rsidRPr="00877860" w:rsidRDefault="00162AFC" w:rsidP="00391B5A">
            <w:pPr>
              <w:spacing w:line="276" w:lineRule="auto"/>
              <w:rPr>
                <w:rFonts w:cs="Arial"/>
                <w:b/>
                <w:sz w:val="32"/>
                <w:szCs w:val="32"/>
              </w:rPr>
            </w:pPr>
          </w:p>
          <w:p w14:paraId="1FA86AAA" w14:textId="77777777" w:rsidR="00162AFC" w:rsidRPr="00877860" w:rsidRDefault="00446674" w:rsidP="00391B5A">
            <w:pPr>
              <w:spacing w:line="276" w:lineRule="auto"/>
              <w:rPr>
                <w:rFonts w:cs="Arial"/>
                <w:b/>
                <w:sz w:val="32"/>
                <w:szCs w:val="32"/>
              </w:rPr>
            </w:pPr>
            <w:r w:rsidRPr="00877860">
              <w:rPr>
                <w:rFonts w:cs="Arial"/>
                <w:b/>
                <w:sz w:val="32"/>
                <w:szCs w:val="32"/>
              </w:rPr>
              <w:t>1</w:t>
            </w:r>
          </w:p>
        </w:tc>
        <w:tc>
          <w:tcPr>
            <w:tcW w:w="3732" w:type="dxa"/>
          </w:tcPr>
          <w:p w14:paraId="1B10B023" w14:textId="77777777" w:rsidR="00162AFC" w:rsidRPr="00877860" w:rsidRDefault="00162AFC" w:rsidP="00391B5A">
            <w:pPr>
              <w:spacing w:line="276" w:lineRule="auto"/>
              <w:rPr>
                <w:rFonts w:cs="Arial"/>
                <w:sz w:val="22"/>
                <w:szCs w:val="22"/>
              </w:rPr>
            </w:pPr>
          </w:p>
          <w:p w14:paraId="6A41E0EA" w14:textId="77777777" w:rsidR="00162AFC" w:rsidRPr="00877860" w:rsidRDefault="00162AFC" w:rsidP="00391B5A">
            <w:pPr>
              <w:spacing w:line="276" w:lineRule="auto"/>
              <w:rPr>
                <w:rFonts w:cs="Arial"/>
                <w:sz w:val="22"/>
                <w:szCs w:val="22"/>
              </w:rPr>
            </w:pPr>
          </w:p>
          <w:p w14:paraId="7C5E65AB" w14:textId="77777777" w:rsidR="00162AFC" w:rsidRPr="00877860" w:rsidRDefault="00162AFC" w:rsidP="00391B5A">
            <w:pPr>
              <w:spacing w:line="276" w:lineRule="auto"/>
              <w:rPr>
                <w:rFonts w:cs="Arial"/>
                <w:sz w:val="22"/>
                <w:szCs w:val="22"/>
              </w:rPr>
            </w:pPr>
            <w:r w:rsidRPr="00877860">
              <w:rPr>
                <w:rFonts w:cs="Arial"/>
                <w:sz w:val="22"/>
                <w:szCs w:val="22"/>
              </w:rPr>
              <w:t>Needs Improvement</w:t>
            </w:r>
          </w:p>
        </w:tc>
        <w:tc>
          <w:tcPr>
            <w:tcW w:w="4683" w:type="dxa"/>
          </w:tcPr>
          <w:p w14:paraId="4C6F4A34" w14:textId="77777777" w:rsidR="00162AFC" w:rsidRPr="00877860" w:rsidRDefault="00162AFC" w:rsidP="00AA0047">
            <w:pPr>
              <w:rPr>
                <w:rFonts w:cs="Arial"/>
                <w:sz w:val="22"/>
                <w:szCs w:val="22"/>
              </w:rPr>
            </w:pPr>
            <w:r w:rsidRPr="00877860">
              <w:rPr>
                <w:rFonts w:cs="Arial"/>
                <w:sz w:val="22"/>
                <w:szCs w:val="22"/>
              </w:rPr>
              <w:t xml:space="preserve"> </w:t>
            </w:r>
            <w:r w:rsidR="00446674" w:rsidRPr="00877860">
              <w:rPr>
                <w:rFonts w:cs="Arial"/>
                <w:sz w:val="22"/>
                <w:szCs w:val="22"/>
              </w:rPr>
              <w:t>A needs improvement rating is demonstrated by performance levels that are clearly recognized as not meeting reasonable and minimal standards compared to other professional faculty within the department.</w:t>
            </w:r>
          </w:p>
        </w:tc>
      </w:tr>
    </w:tbl>
    <w:p w14:paraId="6811626D" w14:textId="77777777" w:rsidR="00BD7503" w:rsidRPr="00877860" w:rsidRDefault="00BD7503" w:rsidP="00391B5A">
      <w:pPr>
        <w:spacing w:line="276" w:lineRule="auto"/>
        <w:rPr>
          <w:rFonts w:cs="Arial"/>
          <w:sz w:val="20"/>
          <w:szCs w:val="20"/>
        </w:rPr>
      </w:pPr>
    </w:p>
    <w:p w14:paraId="7DF9E6F4" w14:textId="77777777" w:rsidR="00162AFC" w:rsidRPr="00877860" w:rsidRDefault="00BD7503" w:rsidP="00AA0047">
      <w:pPr>
        <w:pStyle w:val="Heading3"/>
        <w:rPr>
          <w:rFonts w:cs="Arial"/>
        </w:rPr>
      </w:pPr>
      <w:bookmarkStart w:id="63" w:name="_Toc517789607"/>
      <w:bookmarkStart w:id="64" w:name="_Toc518298187"/>
      <w:r w:rsidRPr="00877860">
        <w:rPr>
          <w:rFonts w:cs="Arial"/>
        </w:rPr>
        <w:t>S</w:t>
      </w:r>
      <w:r w:rsidR="00346E48" w:rsidRPr="00877860">
        <w:rPr>
          <w:rFonts w:cs="Arial"/>
        </w:rPr>
        <w:t>ummation of</w:t>
      </w:r>
      <w:r w:rsidRPr="00877860">
        <w:rPr>
          <w:rFonts w:cs="Arial"/>
        </w:rPr>
        <w:t xml:space="preserve"> </w:t>
      </w:r>
      <w:r w:rsidR="00162AFC" w:rsidRPr="00877860">
        <w:rPr>
          <w:rFonts w:cs="Arial"/>
        </w:rPr>
        <w:t>E</w:t>
      </w:r>
      <w:r w:rsidR="00346E48" w:rsidRPr="00877860">
        <w:rPr>
          <w:rFonts w:cs="Arial"/>
        </w:rPr>
        <w:t>valuation Criteria</w:t>
      </w:r>
      <w:bookmarkEnd w:id="63"/>
      <w:bookmarkEnd w:id="64"/>
    </w:p>
    <w:p w14:paraId="771E2C67" w14:textId="77777777" w:rsidR="00140A88" w:rsidRPr="00877860" w:rsidRDefault="00140A88" w:rsidP="00391B5A">
      <w:pPr>
        <w:rPr>
          <w:rFonts w:cs="Arial"/>
          <w:b/>
        </w:rPr>
      </w:pPr>
    </w:p>
    <w:p w14:paraId="5B9A5EBB" w14:textId="77777777" w:rsidR="00BD7503" w:rsidRPr="00877860" w:rsidRDefault="00BD7503" w:rsidP="008C41BC">
      <w:pPr>
        <w:jc w:val="both"/>
        <w:rPr>
          <w:rFonts w:cs="Arial"/>
        </w:rPr>
      </w:pPr>
      <w:r w:rsidRPr="00877860">
        <w:rPr>
          <w:rFonts w:cs="Arial"/>
        </w:rPr>
        <w:t xml:space="preserve">The overall Faculty Evaluation Process is used for evaluation of instructional faculty and librarians and shall result in a determination of “Exceeds Standards,” “Meets Standards,” “Needs Improvement” as illustrated in the grid above.  Because of the great diversity in possible approaches to the art of teaching, the FEP, while maintaining a consistent process of evaluation, allows some flexibility for the faculty member. </w:t>
      </w:r>
    </w:p>
    <w:p w14:paraId="4C311AC1" w14:textId="77777777" w:rsidR="00BD7503" w:rsidRPr="00877860" w:rsidRDefault="00BD7503" w:rsidP="00F42B16">
      <w:pPr>
        <w:jc w:val="both"/>
        <w:rPr>
          <w:rFonts w:cs="Arial"/>
        </w:rPr>
      </w:pPr>
    </w:p>
    <w:p w14:paraId="12DC2A65" w14:textId="77777777" w:rsidR="00BD7503" w:rsidRPr="00877860" w:rsidRDefault="00BD7503" w:rsidP="00391B5A">
      <w:pPr>
        <w:jc w:val="both"/>
        <w:rPr>
          <w:rFonts w:cs="Arial"/>
        </w:rPr>
      </w:pPr>
      <w:r w:rsidRPr="00877860">
        <w:rPr>
          <w:rFonts w:cs="Arial"/>
        </w:rPr>
        <w:t xml:space="preserve">The process supports a multi-source faculty evaluation system, which includes self-evaluation, student surveys, peer input, and </w:t>
      </w:r>
      <w:r w:rsidR="007144CD" w:rsidRPr="00877860">
        <w:rPr>
          <w:rFonts w:cs="Arial"/>
        </w:rPr>
        <w:t>Academic Dean/</w:t>
      </w:r>
      <w:r w:rsidR="00ED6ECE" w:rsidRPr="00877860">
        <w:rPr>
          <w:rFonts w:cs="Arial"/>
        </w:rPr>
        <w:t>Supervising Administrator</w:t>
      </w:r>
      <w:r w:rsidR="007144CD" w:rsidRPr="00877860">
        <w:rPr>
          <w:rFonts w:cs="Arial"/>
        </w:rPr>
        <w:t xml:space="preserve"> </w:t>
      </w:r>
      <w:r w:rsidRPr="00877860">
        <w:rPr>
          <w:rFonts w:cs="Arial"/>
        </w:rPr>
        <w:t xml:space="preserve">evaluation.  The system allows the faculty member to determine, within established ranges, the weights of these evaluations in determining his or her overall evaluation plan each year.  Faculty members may select from a wide range of activities in which to participate each year, which are agreed upon during the </w:t>
      </w:r>
      <w:r w:rsidR="00ED6ECE" w:rsidRPr="00877860">
        <w:rPr>
          <w:rFonts w:cs="Arial"/>
        </w:rPr>
        <w:t xml:space="preserve">Academic Dean/Supervising Administrator and </w:t>
      </w:r>
      <w:r w:rsidRPr="00877860">
        <w:rPr>
          <w:rFonts w:cs="Arial"/>
        </w:rPr>
        <w:t>faculty member conference at the beginning of the academic year.</w:t>
      </w:r>
    </w:p>
    <w:p w14:paraId="235314B9" w14:textId="77777777" w:rsidR="00BD7503" w:rsidRPr="00877860" w:rsidRDefault="00BD7503" w:rsidP="00391B5A">
      <w:pPr>
        <w:jc w:val="both"/>
        <w:rPr>
          <w:rFonts w:cs="Arial"/>
        </w:rPr>
      </w:pPr>
    </w:p>
    <w:p w14:paraId="454EC13E" w14:textId="77777777" w:rsidR="00CC1460" w:rsidRPr="00877860" w:rsidRDefault="00BD7503" w:rsidP="00391B5A">
      <w:pPr>
        <w:jc w:val="both"/>
        <w:rPr>
          <w:rFonts w:cs="Arial"/>
        </w:rPr>
      </w:pPr>
      <w:r w:rsidRPr="00877860">
        <w:rPr>
          <w:rFonts w:cs="Arial"/>
        </w:rPr>
        <w:t xml:space="preserve">No anonymous information or statements shall be used or included in the evaluation process except as may be provided in the Student Opinion Survey (SOS). This shall include any statement or document that cannot be identified sufficiently to be challenged or verified.  However, such information may be used to initiate further investigation.  </w:t>
      </w:r>
    </w:p>
    <w:p w14:paraId="79583EA9" w14:textId="77777777" w:rsidR="00C12C43" w:rsidRPr="00877860" w:rsidRDefault="00734EC3" w:rsidP="00AA0047">
      <w:pPr>
        <w:pStyle w:val="Heading1"/>
        <w:rPr>
          <w:rFonts w:cs="Arial"/>
        </w:rPr>
      </w:pPr>
      <w:r w:rsidRPr="00877860">
        <w:rPr>
          <w:rFonts w:cs="Arial"/>
        </w:rPr>
        <w:br w:type="page"/>
      </w:r>
      <w:bookmarkStart w:id="65" w:name="_Toc517789608"/>
      <w:bookmarkStart w:id="66" w:name="_Toc518298188"/>
      <w:r w:rsidR="00C12C43" w:rsidRPr="00877860">
        <w:rPr>
          <w:rFonts w:cs="Arial"/>
        </w:rPr>
        <w:lastRenderedPageBreak/>
        <w:t>SECTION 5:</w:t>
      </w:r>
      <w:bookmarkEnd w:id="65"/>
      <w:bookmarkEnd w:id="66"/>
    </w:p>
    <w:p w14:paraId="4968E31D" w14:textId="77777777" w:rsidR="00C12C43" w:rsidRPr="00877860" w:rsidRDefault="008A3B6A" w:rsidP="00391B5A">
      <w:pPr>
        <w:pStyle w:val="Heading2"/>
        <w:jc w:val="left"/>
        <w:rPr>
          <w:rFonts w:cs="Arial"/>
        </w:rPr>
      </w:pPr>
      <w:r w:rsidRPr="00877860">
        <w:rPr>
          <w:rFonts w:cs="Arial"/>
        </w:rPr>
        <w:t>evaluation pathway and</w:t>
      </w:r>
      <w:r w:rsidR="00ED6ECE" w:rsidRPr="00877860">
        <w:rPr>
          <w:rFonts w:cs="Arial"/>
        </w:rPr>
        <w:t xml:space="preserve"> management System</w:t>
      </w:r>
    </w:p>
    <w:p w14:paraId="57DDA3FA" w14:textId="77777777" w:rsidR="006744CA" w:rsidRPr="00877860" w:rsidRDefault="006744CA" w:rsidP="00391B5A">
      <w:pPr>
        <w:rPr>
          <w:rFonts w:cs="Arial"/>
        </w:rPr>
      </w:pPr>
    </w:p>
    <w:p w14:paraId="6CE8A2DB" w14:textId="544085B1" w:rsidR="00CC1460" w:rsidRPr="00877860" w:rsidRDefault="008A3B6A" w:rsidP="00877860">
      <w:pPr>
        <w:jc w:val="both"/>
        <w:rPr>
          <w:rFonts w:cs="Arial"/>
        </w:rPr>
      </w:pPr>
      <w:r w:rsidRPr="00877860">
        <w:rPr>
          <w:rFonts w:cs="Arial"/>
        </w:rPr>
        <w:t>New f</w:t>
      </w:r>
      <w:r w:rsidR="00ED6ECE" w:rsidRPr="00877860">
        <w:rPr>
          <w:rFonts w:cs="Arial"/>
        </w:rPr>
        <w:t>aculty will be enrolled in an evaluation pathway (electronic)</w:t>
      </w:r>
      <w:r w:rsidRPr="00877860">
        <w:rPr>
          <w:rFonts w:cs="Arial"/>
        </w:rPr>
        <w:t xml:space="preserve"> upon initial employment</w:t>
      </w:r>
      <w:r w:rsidR="006744CA" w:rsidRPr="00877860">
        <w:rPr>
          <w:rFonts w:cs="Arial"/>
        </w:rPr>
        <w:t xml:space="preserve">. </w:t>
      </w:r>
      <w:r w:rsidRPr="00877860">
        <w:rPr>
          <w:rFonts w:cs="Arial"/>
        </w:rPr>
        <w:t xml:space="preserve">Faculty </w:t>
      </w:r>
      <w:r w:rsidR="006744CA" w:rsidRPr="00877860">
        <w:rPr>
          <w:rFonts w:cs="Arial"/>
        </w:rPr>
        <w:t xml:space="preserve">members must accept that invitation and follow all directions there for submission of their </w:t>
      </w:r>
      <w:proofErr w:type="spellStart"/>
      <w:r w:rsidR="006744CA" w:rsidRPr="00877860">
        <w:rPr>
          <w:rFonts w:cs="Arial"/>
        </w:rPr>
        <w:t>e</w:t>
      </w:r>
      <w:r w:rsidR="00630565" w:rsidRPr="00877860">
        <w:rPr>
          <w:rFonts w:cs="Arial"/>
        </w:rPr>
        <w:t>P</w:t>
      </w:r>
      <w:r w:rsidR="006744CA" w:rsidRPr="00877860">
        <w:rPr>
          <w:rFonts w:cs="Arial"/>
        </w:rPr>
        <w:t>ortfolios</w:t>
      </w:r>
      <w:proofErr w:type="spellEnd"/>
      <w:r w:rsidR="006744CA" w:rsidRPr="00877860">
        <w:rPr>
          <w:rFonts w:cs="Arial"/>
        </w:rPr>
        <w:t xml:space="preserve">. There will be a range of </w:t>
      </w:r>
      <w:proofErr w:type="spellStart"/>
      <w:r w:rsidR="006744CA" w:rsidRPr="00877860">
        <w:rPr>
          <w:rFonts w:cs="Arial"/>
        </w:rPr>
        <w:t>e</w:t>
      </w:r>
      <w:r w:rsidR="00630565" w:rsidRPr="00877860">
        <w:rPr>
          <w:rFonts w:cs="Arial"/>
        </w:rPr>
        <w:t>P</w:t>
      </w:r>
      <w:r w:rsidR="006744CA" w:rsidRPr="00877860">
        <w:rPr>
          <w:rFonts w:cs="Arial"/>
        </w:rPr>
        <w:t>ortfolio</w:t>
      </w:r>
      <w:proofErr w:type="spellEnd"/>
      <w:r w:rsidR="006744CA" w:rsidRPr="00877860">
        <w:rPr>
          <w:rFonts w:cs="Arial"/>
        </w:rPr>
        <w:t xml:space="preserve"> submission options (e.g. website link, Word documents, PDFs) and samples </w:t>
      </w:r>
      <w:r w:rsidR="00AA5119" w:rsidRPr="00877860">
        <w:rPr>
          <w:rFonts w:cs="Arial"/>
        </w:rPr>
        <w:t xml:space="preserve">shared </w:t>
      </w:r>
      <w:r w:rsidR="006744CA" w:rsidRPr="00877860">
        <w:rPr>
          <w:rFonts w:cs="Arial"/>
        </w:rPr>
        <w:t xml:space="preserve">in a file </w:t>
      </w:r>
      <w:r w:rsidR="00877860">
        <w:rPr>
          <w:rFonts w:cs="Arial"/>
        </w:rPr>
        <w:t xml:space="preserve">on the Portal Document Manager via the following path: </w:t>
      </w:r>
      <w:hyperlink r:id="rId8" w:history="1">
        <w:r w:rsidR="00877860" w:rsidRPr="00877860">
          <w:rPr>
            <w:rStyle w:val="Hyperlink"/>
            <w:rFonts w:cs="Arial"/>
            <w:color w:val="7030A0"/>
          </w:rPr>
          <w:t>academic affairs</w:t>
        </w:r>
      </w:hyperlink>
      <w:r w:rsidR="00877860" w:rsidRPr="00877860">
        <w:rPr>
          <w:rFonts w:cs="Arial"/>
          <w:color w:val="7030A0"/>
        </w:rPr>
        <w:t> » faculty evaluation folder</w:t>
      </w:r>
    </w:p>
    <w:p w14:paraId="33BCA11F" w14:textId="77777777" w:rsidR="00C12C43" w:rsidRPr="00877860" w:rsidRDefault="00734EC3" w:rsidP="00AA0047">
      <w:pPr>
        <w:pStyle w:val="Heading1"/>
        <w:rPr>
          <w:rFonts w:cs="Arial"/>
        </w:rPr>
      </w:pPr>
      <w:r w:rsidRPr="00877860">
        <w:rPr>
          <w:rFonts w:cs="Arial"/>
        </w:rPr>
        <w:br w:type="page"/>
      </w:r>
      <w:bookmarkStart w:id="67" w:name="_Toc517789610"/>
      <w:bookmarkStart w:id="68" w:name="_Toc518298190"/>
      <w:r w:rsidR="00C12C43" w:rsidRPr="00877860">
        <w:rPr>
          <w:rFonts w:cs="Arial"/>
        </w:rPr>
        <w:lastRenderedPageBreak/>
        <w:t>SECTION 6:</w:t>
      </w:r>
      <w:bookmarkEnd w:id="67"/>
      <w:bookmarkEnd w:id="68"/>
    </w:p>
    <w:p w14:paraId="667DFBF3" w14:textId="77777777" w:rsidR="00C12C43" w:rsidRPr="00877860" w:rsidRDefault="000370AF" w:rsidP="00391B5A">
      <w:pPr>
        <w:pStyle w:val="Heading2"/>
        <w:jc w:val="left"/>
        <w:rPr>
          <w:rFonts w:cs="Arial"/>
        </w:rPr>
      </w:pPr>
      <w:bookmarkStart w:id="69" w:name="_Toc517789611"/>
      <w:bookmarkStart w:id="70" w:name="_Toc517790339"/>
      <w:bookmarkStart w:id="71" w:name="_Toc517791030"/>
      <w:bookmarkStart w:id="72" w:name="_Toc518298191"/>
      <w:r w:rsidRPr="00877860">
        <w:rPr>
          <w:rFonts w:cs="Arial"/>
        </w:rPr>
        <w:t>THE INITIAL GRANTING OF CONTINUING CONTRACT PROCESS</w:t>
      </w:r>
      <w:bookmarkEnd w:id="69"/>
      <w:bookmarkEnd w:id="70"/>
      <w:bookmarkEnd w:id="71"/>
      <w:bookmarkEnd w:id="72"/>
    </w:p>
    <w:p w14:paraId="0A378361" w14:textId="77777777" w:rsidR="00162AFC" w:rsidRPr="00877860" w:rsidRDefault="00162AFC" w:rsidP="00AA0047">
      <w:pPr>
        <w:rPr>
          <w:rFonts w:cs="Arial"/>
        </w:rPr>
      </w:pPr>
    </w:p>
    <w:p w14:paraId="0EB7DB83" w14:textId="77777777" w:rsidR="00291A6E" w:rsidRPr="00877860" w:rsidRDefault="00D81FA1" w:rsidP="00391B5A">
      <w:pPr>
        <w:jc w:val="both"/>
        <w:rPr>
          <w:rFonts w:cs="Arial"/>
        </w:rPr>
      </w:pPr>
      <w:r w:rsidRPr="00877860">
        <w:rPr>
          <w:rFonts w:cs="Arial"/>
        </w:rPr>
        <w:t>Annual Contract faculty who complete four consecutive years of evaluations that meet or exceed expectations, i.e. four consecutive years of receiving a total score of 2 or better on their Supervisor Evaluations (</w:t>
      </w:r>
      <w:r w:rsidR="00A644EA" w:rsidRPr="00877860">
        <w:rPr>
          <w:rFonts w:cs="Arial"/>
        </w:rPr>
        <w:t xml:space="preserve">see </w:t>
      </w:r>
      <w:hyperlink w:anchor="_Appendix_VI._Faculty" w:history="1">
        <w:r w:rsidR="00AA5119" w:rsidRPr="00877860">
          <w:rPr>
            <w:rStyle w:val="Hyperlink"/>
            <w:rFonts w:cs="Arial"/>
          </w:rPr>
          <w:t xml:space="preserve">Appendix </w:t>
        </w:r>
        <w:r w:rsidR="00A644EA" w:rsidRPr="00877860">
          <w:rPr>
            <w:rStyle w:val="Hyperlink"/>
            <w:rFonts w:cs="Arial"/>
          </w:rPr>
          <w:t>V</w:t>
        </w:r>
        <w:r w:rsidR="0034308C" w:rsidRPr="00877860">
          <w:rPr>
            <w:rStyle w:val="Hyperlink"/>
            <w:rFonts w:cs="Arial"/>
          </w:rPr>
          <w:t>I</w:t>
        </w:r>
      </w:hyperlink>
      <w:r w:rsidRPr="00877860">
        <w:rPr>
          <w:rFonts w:cs="Arial"/>
        </w:rPr>
        <w:t xml:space="preserve">), may express their intent to apply for an Initial Granting of Continuing Contract Review (IGCC Review) via </w:t>
      </w:r>
      <w:r w:rsidR="008A3B6A" w:rsidRPr="00877860">
        <w:rPr>
          <w:rFonts w:cs="Arial"/>
        </w:rPr>
        <w:t xml:space="preserve">an email </w:t>
      </w:r>
      <w:r w:rsidRPr="00877860">
        <w:rPr>
          <w:rFonts w:cs="Arial"/>
        </w:rPr>
        <w:t>to their Academic Dean/Supervising Administrator, copied to the Chair of the Continuing Contract Review Committee (</w:t>
      </w:r>
      <w:r w:rsidR="00EF7530" w:rsidRPr="00877860">
        <w:rPr>
          <w:rFonts w:cs="Arial"/>
        </w:rPr>
        <w:t xml:space="preserve">see </w:t>
      </w:r>
      <w:r w:rsidRPr="00877860">
        <w:rPr>
          <w:rFonts w:cs="Arial"/>
        </w:rPr>
        <w:t>CCRC Membership List on the Document Manager). This email must be sent by the second Friday in April of the fourth consecutive year of evaluations that meet or exceed expectations.</w:t>
      </w:r>
    </w:p>
    <w:p w14:paraId="3E6CD7B4" w14:textId="77777777" w:rsidR="00346E48" w:rsidRPr="00877860" w:rsidRDefault="00346E48" w:rsidP="00391B5A">
      <w:pPr>
        <w:jc w:val="both"/>
        <w:rPr>
          <w:rFonts w:cs="Arial"/>
        </w:rPr>
      </w:pPr>
    </w:p>
    <w:p w14:paraId="709BE72F" w14:textId="77777777" w:rsidR="00346E48" w:rsidRPr="00877860" w:rsidRDefault="00FF7648" w:rsidP="00391B5A">
      <w:pPr>
        <w:jc w:val="both"/>
        <w:rPr>
          <w:rFonts w:cs="Arial"/>
        </w:rPr>
      </w:pPr>
      <w:r w:rsidRPr="00877860">
        <w:rPr>
          <w:rFonts w:cs="Arial"/>
        </w:rPr>
        <w:t xml:space="preserve">By the third Friday in April, </w:t>
      </w:r>
      <w:r w:rsidR="00346E48" w:rsidRPr="00877860">
        <w:rPr>
          <w:rFonts w:cs="Arial"/>
        </w:rPr>
        <w:t>D</w:t>
      </w:r>
      <w:r w:rsidRPr="00877860">
        <w:rPr>
          <w:rFonts w:cs="Arial"/>
        </w:rPr>
        <w:t>eans will forward a compiled list of faculty intending to apply for Initial Granting to the CCRC Chair and D</w:t>
      </w:r>
      <w:r w:rsidR="00346E48" w:rsidRPr="00877860">
        <w:rPr>
          <w:rFonts w:cs="Arial"/>
        </w:rPr>
        <w:t xml:space="preserve">epartment Chairs </w:t>
      </w:r>
      <w:r w:rsidRPr="00877860">
        <w:rPr>
          <w:rFonts w:cs="Arial"/>
        </w:rPr>
        <w:t xml:space="preserve">or incoming Chair. </w:t>
      </w:r>
      <w:r w:rsidR="00346E48" w:rsidRPr="00877860">
        <w:rPr>
          <w:rFonts w:cs="Arial"/>
        </w:rPr>
        <w:t>At the beginning of the following year, departments with faculty members intending to apply must form an IGCC Review Subcommittee by the third Friday of September. IGCC Review Subcommittees will consist of three faculty members who are on continuing contract. Faculty may serve on multiple IGCC subcommittees. Departments will select two members and the third member will be selected by the faculty member up for review. Participation in subcommittees is voluntary. Department Chairs on continuing contract are eligible to serve on IGCC su</w:t>
      </w:r>
      <w:r w:rsidR="00256F54" w:rsidRPr="00877860">
        <w:rPr>
          <w:rFonts w:cs="Arial"/>
        </w:rPr>
        <w:t xml:space="preserve">bcommittees. Depending on need and </w:t>
      </w:r>
      <w:r w:rsidR="00346E48" w:rsidRPr="00877860">
        <w:rPr>
          <w:rFonts w:cs="Arial"/>
        </w:rPr>
        <w:t xml:space="preserve">relevant expertise, and the wishes of the IGCC Review faculty member, the subcommittee may contain persons from outside the department. Once the subcommittee is finalized, the </w:t>
      </w:r>
      <w:r w:rsidR="00EF7530" w:rsidRPr="00877860">
        <w:rPr>
          <w:rFonts w:cs="Arial"/>
        </w:rPr>
        <w:t xml:space="preserve">Department </w:t>
      </w:r>
      <w:r w:rsidR="00346E48" w:rsidRPr="00877860">
        <w:rPr>
          <w:rFonts w:cs="Arial"/>
        </w:rPr>
        <w:t>Chair will email the names of subcommittee members to the Chair of the CCRC (</w:t>
      </w:r>
      <w:r w:rsidR="00EF7530" w:rsidRPr="00877860">
        <w:rPr>
          <w:rFonts w:cs="Arial"/>
        </w:rPr>
        <w:t xml:space="preserve">see </w:t>
      </w:r>
      <w:r w:rsidR="00346E48" w:rsidRPr="00877860">
        <w:rPr>
          <w:rFonts w:cs="Arial"/>
        </w:rPr>
        <w:t xml:space="preserve">CCRC Membership List on the Document Manager). The CCRC Chair will ensure that subcommittee members will be granted access to the respective IGCC FEP </w:t>
      </w:r>
      <w:proofErr w:type="spellStart"/>
      <w:r w:rsidR="00346E48" w:rsidRPr="00877860">
        <w:rPr>
          <w:rFonts w:cs="Arial"/>
        </w:rPr>
        <w:t>ePortfolio</w:t>
      </w:r>
      <w:proofErr w:type="spellEnd"/>
      <w:r w:rsidR="00346E48" w:rsidRPr="00877860">
        <w:rPr>
          <w:rFonts w:cs="Arial"/>
        </w:rPr>
        <w:t xml:space="preserve">. </w:t>
      </w:r>
    </w:p>
    <w:p w14:paraId="2800EB44" w14:textId="77777777" w:rsidR="00346E48" w:rsidRPr="00877860" w:rsidRDefault="00346E48" w:rsidP="00391B5A">
      <w:pPr>
        <w:jc w:val="both"/>
        <w:rPr>
          <w:rFonts w:cs="Arial"/>
        </w:rPr>
      </w:pPr>
    </w:p>
    <w:p w14:paraId="464E467A" w14:textId="4A55C572" w:rsidR="00346E48" w:rsidRPr="00877860" w:rsidRDefault="00346E48" w:rsidP="00391B5A">
      <w:pPr>
        <w:jc w:val="both"/>
        <w:rPr>
          <w:rFonts w:cs="Arial"/>
        </w:rPr>
      </w:pPr>
      <w:r w:rsidRPr="00877860">
        <w:rPr>
          <w:rFonts w:cs="Arial"/>
        </w:rPr>
        <w:t xml:space="preserve">IGCC Faculty </w:t>
      </w:r>
      <w:proofErr w:type="spellStart"/>
      <w:r w:rsidRPr="00877860">
        <w:rPr>
          <w:rFonts w:cs="Arial"/>
        </w:rPr>
        <w:t>e</w:t>
      </w:r>
      <w:r w:rsidR="00630565" w:rsidRPr="00877860">
        <w:rPr>
          <w:rFonts w:cs="Arial"/>
        </w:rPr>
        <w:t>P</w:t>
      </w:r>
      <w:r w:rsidRPr="00877860">
        <w:rPr>
          <w:rFonts w:cs="Arial"/>
        </w:rPr>
        <w:t>ortfolios</w:t>
      </w:r>
      <w:proofErr w:type="spellEnd"/>
      <w:r w:rsidRPr="00877860">
        <w:rPr>
          <w:rFonts w:cs="Arial"/>
        </w:rPr>
        <w:t xml:space="preserve"> must be submitted </w:t>
      </w:r>
      <w:r w:rsidR="00256F54" w:rsidRPr="00877860">
        <w:rPr>
          <w:rFonts w:cs="Arial"/>
        </w:rPr>
        <w:t>via the evaluation pathway</w:t>
      </w:r>
      <w:r w:rsidRPr="00877860">
        <w:rPr>
          <w:rFonts w:cs="Arial"/>
        </w:rPr>
        <w:t xml:space="preserve"> by following all directions laid out there. The deadline for submission is the last Friday in September. Reviewers will include the three members of the IGCC Review Subcommittee and the Academic Dean/Supervising Administrator of the IGCC faculty member. The Academic Dean/Supervising Administrator will </w:t>
      </w:r>
      <w:r w:rsidR="00C80DAD">
        <w:rPr>
          <w:rFonts w:cs="Arial"/>
        </w:rPr>
        <w:t>send the faculty member</w:t>
      </w:r>
      <w:r w:rsidR="00C80DAD" w:rsidRPr="00877860">
        <w:rPr>
          <w:rFonts w:cs="Arial"/>
        </w:rPr>
        <w:t xml:space="preserve"> </w:t>
      </w:r>
      <w:r w:rsidRPr="00877860">
        <w:rPr>
          <w:rFonts w:cs="Arial"/>
        </w:rPr>
        <w:t>a letter of support or non-support</w:t>
      </w:r>
      <w:r w:rsidR="00C80DAD">
        <w:rPr>
          <w:rFonts w:cs="Arial"/>
        </w:rPr>
        <w:t xml:space="preserve"> by the second Friday of October.</w:t>
      </w:r>
      <w:r w:rsidRPr="00877860">
        <w:rPr>
          <w:rFonts w:cs="Arial"/>
        </w:rPr>
        <w:t xml:space="preserve"> </w:t>
      </w:r>
      <w:r w:rsidR="00C80DAD">
        <w:rPr>
          <w:rFonts w:cs="Arial"/>
        </w:rPr>
        <w:t xml:space="preserve">The faculty member will submit the letter of support or non-support </w:t>
      </w:r>
      <w:r w:rsidRPr="00877860">
        <w:rPr>
          <w:rFonts w:cs="Arial"/>
        </w:rPr>
        <w:t xml:space="preserve">to the </w:t>
      </w:r>
      <w:proofErr w:type="spellStart"/>
      <w:r w:rsidRPr="00877860">
        <w:rPr>
          <w:rFonts w:cs="Arial"/>
        </w:rPr>
        <w:t>ePortfolio</w:t>
      </w:r>
      <w:proofErr w:type="spellEnd"/>
      <w:r w:rsidRPr="00877860">
        <w:rPr>
          <w:rFonts w:cs="Arial"/>
        </w:rPr>
        <w:t xml:space="preserve"> by the third Friday of October. That letter will be considered part of the portfolio to be reviewed by the subcommittee members. </w:t>
      </w:r>
    </w:p>
    <w:p w14:paraId="43F287B1" w14:textId="77777777" w:rsidR="00346E48" w:rsidRPr="00877860" w:rsidRDefault="00346E48" w:rsidP="00391B5A">
      <w:pPr>
        <w:jc w:val="both"/>
        <w:rPr>
          <w:rFonts w:cs="Arial"/>
        </w:rPr>
      </w:pPr>
    </w:p>
    <w:p w14:paraId="4A4C752E" w14:textId="77777777" w:rsidR="00346E48" w:rsidRPr="00877860" w:rsidRDefault="00346E48" w:rsidP="00391B5A">
      <w:pPr>
        <w:jc w:val="both"/>
        <w:rPr>
          <w:rFonts w:cs="Arial"/>
        </w:rPr>
      </w:pPr>
      <w:r w:rsidRPr="00877860">
        <w:rPr>
          <w:rFonts w:cs="Arial"/>
        </w:rPr>
        <w:t>The subcommittee will designate a Chair with preference given to the most senior faculty member on the committee. The Chair will fill out the Subcommittee Recommendation Form and conduct an anonymous vote of the subcommittee members to either recommend or to not recommend Continuing Contract (see subcommittee form on the Document Manager). The Chair of the IGCC subcommittee will coordinate a place and time for the required subcommittee interview with the faculty member and re</w:t>
      </w:r>
      <w:r w:rsidR="00256F54" w:rsidRPr="00877860">
        <w:rPr>
          <w:rFonts w:cs="Arial"/>
        </w:rPr>
        <w:t>serve a space for the interview.</w:t>
      </w:r>
    </w:p>
    <w:p w14:paraId="7238446B" w14:textId="77777777" w:rsidR="00346E48" w:rsidRPr="00877860" w:rsidRDefault="00346E48" w:rsidP="00391B5A">
      <w:pPr>
        <w:jc w:val="both"/>
        <w:rPr>
          <w:rFonts w:cs="Arial"/>
        </w:rPr>
      </w:pPr>
    </w:p>
    <w:p w14:paraId="73A5AD7C" w14:textId="77777777" w:rsidR="00346E48" w:rsidRPr="00877860" w:rsidRDefault="00346E48" w:rsidP="00391B5A">
      <w:pPr>
        <w:jc w:val="both"/>
        <w:rPr>
          <w:rFonts w:cs="Arial"/>
        </w:rPr>
      </w:pPr>
      <w:r w:rsidRPr="00877860">
        <w:rPr>
          <w:rFonts w:cs="Arial"/>
        </w:rPr>
        <w:t>By the third Friday of November, the IGCC subcommittees shall:</w:t>
      </w:r>
    </w:p>
    <w:p w14:paraId="35FD6E8D" w14:textId="77777777" w:rsidR="00346E48" w:rsidRPr="00877860" w:rsidRDefault="00346E48" w:rsidP="00391B5A">
      <w:pPr>
        <w:numPr>
          <w:ilvl w:val="0"/>
          <w:numId w:val="39"/>
        </w:numPr>
        <w:jc w:val="both"/>
        <w:rPr>
          <w:rFonts w:cs="Arial"/>
        </w:rPr>
      </w:pPr>
      <w:r w:rsidRPr="00877860">
        <w:rPr>
          <w:rFonts w:cs="Arial"/>
        </w:rPr>
        <w:t xml:space="preserve">complete their review of the IGCC faculty’s </w:t>
      </w:r>
      <w:proofErr w:type="spellStart"/>
      <w:r w:rsidRPr="00877860">
        <w:rPr>
          <w:rFonts w:cs="Arial"/>
        </w:rPr>
        <w:t>e</w:t>
      </w:r>
      <w:r w:rsidR="00630565" w:rsidRPr="00877860">
        <w:rPr>
          <w:rFonts w:cs="Arial"/>
        </w:rPr>
        <w:t>P</w:t>
      </w:r>
      <w:r w:rsidRPr="00877860">
        <w:rPr>
          <w:rFonts w:cs="Arial"/>
        </w:rPr>
        <w:t>ortfolio</w:t>
      </w:r>
      <w:proofErr w:type="spellEnd"/>
      <w:r w:rsidRPr="00877860">
        <w:rPr>
          <w:rFonts w:cs="Arial"/>
        </w:rPr>
        <w:t>, and</w:t>
      </w:r>
    </w:p>
    <w:p w14:paraId="5686DE7A" w14:textId="77777777" w:rsidR="00346E48" w:rsidRPr="00877860" w:rsidRDefault="00346E48" w:rsidP="00391B5A">
      <w:pPr>
        <w:numPr>
          <w:ilvl w:val="0"/>
          <w:numId w:val="39"/>
        </w:numPr>
        <w:jc w:val="both"/>
        <w:rPr>
          <w:rFonts w:cs="Arial"/>
        </w:rPr>
      </w:pPr>
      <w:proofErr w:type="gramStart"/>
      <w:r w:rsidRPr="00877860">
        <w:rPr>
          <w:rFonts w:cs="Arial"/>
        </w:rPr>
        <w:t>conduct</w:t>
      </w:r>
      <w:proofErr w:type="gramEnd"/>
      <w:r w:rsidRPr="00877860">
        <w:rPr>
          <w:rFonts w:cs="Arial"/>
        </w:rPr>
        <w:t xml:space="preserve"> a follow-up interview of the IGCC faculty member in order to seek any clarification or amplification of materials submitted. </w:t>
      </w:r>
    </w:p>
    <w:p w14:paraId="0F11E48F" w14:textId="77777777" w:rsidR="00346E48" w:rsidRPr="00877860" w:rsidRDefault="00346E48" w:rsidP="00391B5A">
      <w:pPr>
        <w:jc w:val="both"/>
        <w:rPr>
          <w:rFonts w:cs="Arial"/>
        </w:rPr>
      </w:pPr>
    </w:p>
    <w:p w14:paraId="3C7A0D8D" w14:textId="77777777" w:rsidR="00346E48" w:rsidRPr="00877860" w:rsidRDefault="00346E48" w:rsidP="00391B5A">
      <w:pPr>
        <w:jc w:val="both"/>
        <w:rPr>
          <w:rFonts w:cs="Arial"/>
        </w:rPr>
      </w:pPr>
      <w:r w:rsidRPr="00877860">
        <w:rPr>
          <w:rFonts w:cs="Arial"/>
        </w:rPr>
        <w:lastRenderedPageBreak/>
        <w:t>Following the interview, the subcommittee shall ask the faculty member to leave in order to hold any discussion necessary, to vote, and to complete the Subcommittee Recommendation Form. The numerical vote (either 3-0 or 2-1 in either direction) shall not be recorded; only the subcommittee’s overall recommendation will be recorded on the form. Subcommittee members will be made aware of the subcommittee recommendation, but members should not discuss any part of the subcommittee review process with the IGCC faculty member after the interview is completed.</w:t>
      </w:r>
    </w:p>
    <w:p w14:paraId="3166BEA1" w14:textId="77777777" w:rsidR="00346E48" w:rsidRPr="00877860" w:rsidRDefault="00346E48" w:rsidP="00391B5A">
      <w:pPr>
        <w:jc w:val="both"/>
        <w:rPr>
          <w:rFonts w:cs="Arial"/>
        </w:rPr>
      </w:pPr>
    </w:p>
    <w:p w14:paraId="4DABE940" w14:textId="77777777" w:rsidR="00346E48" w:rsidRPr="00877860" w:rsidRDefault="00346E48" w:rsidP="00391B5A">
      <w:pPr>
        <w:jc w:val="both"/>
        <w:rPr>
          <w:rFonts w:cs="Arial"/>
        </w:rPr>
      </w:pPr>
      <w:r w:rsidRPr="00877860">
        <w:rPr>
          <w:rFonts w:cs="Arial"/>
        </w:rPr>
        <w:t xml:space="preserve">Sealed envelopes containing the Subcommittee Recommendation Form and any notes from the interview should be delivered to the CCRC Chair (see CCRC membership list on the Document Manager) </w:t>
      </w:r>
      <w:r w:rsidR="00256F54" w:rsidRPr="00877860">
        <w:rPr>
          <w:rFonts w:cs="Arial"/>
        </w:rPr>
        <w:t>by the second Friday in December</w:t>
      </w:r>
      <w:r w:rsidRPr="00877860">
        <w:rPr>
          <w:rFonts w:cs="Arial"/>
        </w:rPr>
        <w:t>. The CCRC Chair will ensure that the envelope is delivered to the Office of the Provost</w:t>
      </w:r>
      <w:r w:rsidR="00256F54" w:rsidRPr="00877860">
        <w:rPr>
          <w:rFonts w:cs="Arial"/>
        </w:rPr>
        <w:t xml:space="preserve"> by the third Friday in December</w:t>
      </w:r>
      <w:r w:rsidRPr="00877860">
        <w:rPr>
          <w:rFonts w:cs="Arial"/>
        </w:rPr>
        <w:t>. The subcommittee paperwork will be retained in the Provost’s Office for three years in case of appeal (</w:t>
      </w:r>
      <w:r w:rsidR="00A644EA" w:rsidRPr="00877860">
        <w:rPr>
          <w:rFonts w:cs="Arial"/>
        </w:rPr>
        <w:t xml:space="preserve">per </w:t>
      </w:r>
      <w:r w:rsidRPr="00877860">
        <w:rPr>
          <w:rFonts w:cs="Arial"/>
        </w:rPr>
        <w:t>CNA Article 10.2.9).</w:t>
      </w:r>
    </w:p>
    <w:p w14:paraId="57201005" w14:textId="77777777" w:rsidR="00346E48" w:rsidRPr="00877860" w:rsidRDefault="00346E48" w:rsidP="00391B5A">
      <w:pPr>
        <w:jc w:val="both"/>
        <w:rPr>
          <w:rFonts w:cs="Arial"/>
        </w:rPr>
      </w:pPr>
    </w:p>
    <w:p w14:paraId="04136C82" w14:textId="77777777" w:rsidR="00346E48" w:rsidRPr="00877860" w:rsidRDefault="00346E48" w:rsidP="00391B5A">
      <w:pPr>
        <w:jc w:val="both"/>
        <w:rPr>
          <w:rFonts w:cs="Arial"/>
        </w:rPr>
      </w:pPr>
      <w:r w:rsidRPr="00877860">
        <w:rPr>
          <w:rFonts w:cs="Arial"/>
        </w:rPr>
        <w:t>By the third Friday in January, the Provost shall make a recommendation to the President of the College. The President or a designee shall then notify the IGCC faculty member of a final decision by the first Friday of March.</w:t>
      </w:r>
    </w:p>
    <w:p w14:paraId="78365EC9" w14:textId="77777777" w:rsidR="00346E48" w:rsidRPr="00877860" w:rsidRDefault="00346E48" w:rsidP="008C41BC">
      <w:pPr>
        <w:rPr>
          <w:rFonts w:cs="Arial"/>
        </w:rPr>
      </w:pPr>
    </w:p>
    <w:p w14:paraId="58DF41A0" w14:textId="77777777" w:rsidR="008F6CDF" w:rsidRPr="00877860" w:rsidRDefault="00E844FB" w:rsidP="00877860">
      <w:pPr>
        <w:pStyle w:val="Heading1"/>
        <w:jc w:val="center"/>
        <w:rPr>
          <w:rFonts w:cs="Arial"/>
        </w:rPr>
      </w:pPr>
      <w:r w:rsidRPr="00877860">
        <w:rPr>
          <w:rFonts w:cs="Arial"/>
        </w:rPr>
        <w:br w:type="page"/>
      </w:r>
      <w:bookmarkStart w:id="73" w:name="_Toc518298192"/>
      <w:r w:rsidR="008F6CDF" w:rsidRPr="00877860">
        <w:rPr>
          <w:rFonts w:cs="Arial"/>
        </w:rPr>
        <w:lastRenderedPageBreak/>
        <w:t>A</w:t>
      </w:r>
      <w:r w:rsidRPr="00877860">
        <w:rPr>
          <w:rFonts w:cs="Arial"/>
        </w:rPr>
        <w:t>ppendices</w:t>
      </w:r>
      <w:bookmarkEnd w:id="73"/>
    </w:p>
    <w:p w14:paraId="07E573AA" w14:textId="77777777" w:rsidR="003E57AD" w:rsidRDefault="00734EC3" w:rsidP="00391B5A">
      <w:pPr>
        <w:pStyle w:val="Heading3"/>
      </w:pPr>
      <w:r>
        <w:br w:type="page"/>
      </w:r>
      <w:bookmarkStart w:id="74" w:name="_Faculty_Evaluation/FEP_ePortfolio"/>
      <w:bookmarkStart w:id="75" w:name="_Appendix_I._Faculty"/>
      <w:bookmarkStart w:id="76" w:name="_Toc517789612"/>
      <w:bookmarkStart w:id="77" w:name="_Toc518298193"/>
      <w:bookmarkEnd w:id="74"/>
      <w:bookmarkEnd w:id="75"/>
      <w:r w:rsidR="00227EF7">
        <w:lastRenderedPageBreak/>
        <w:t xml:space="preserve">Appendix I. </w:t>
      </w:r>
      <w:r w:rsidR="008736D6" w:rsidRPr="008736D6">
        <w:t>Faculty Evaluation/</w:t>
      </w:r>
      <w:r w:rsidR="006434EF">
        <w:t xml:space="preserve">FEP </w:t>
      </w:r>
      <w:proofErr w:type="spellStart"/>
      <w:r w:rsidR="006434EF" w:rsidRPr="00C80C69">
        <w:t>ePortfolio</w:t>
      </w:r>
      <w:proofErr w:type="spellEnd"/>
      <w:r w:rsidR="008736D6" w:rsidRPr="008736D6">
        <w:t xml:space="preserve"> Timeline</w:t>
      </w:r>
      <w:bookmarkEnd w:id="76"/>
      <w:bookmarkEnd w:id="77"/>
    </w:p>
    <w:p w14:paraId="089300C0" w14:textId="77777777" w:rsidR="005220F5" w:rsidRDefault="00B67762" w:rsidP="00391B5A">
      <w:r>
        <w:t>[The schedule of submissions is established in the CNA</w:t>
      </w:r>
      <w:r w:rsidR="005220F5">
        <w:t>.]</w:t>
      </w:r>
    </w:p>
    <w:p w14:paraId="0A907DE0" w14:textId="77777777" w:rsidR="005220F5" w:rsidRPr="008736D6" w:rsidRDefault="005220F5" w:rsidP="00AA0047"/>
    <w:tbl>
      <w:tblPr>
        <w:tblW w:w="9275"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65"/>
        <w:gridCol w:w="5207"/>
        <w:gridCol w:w="2503"/>
      </w:tblGrid>
      <w:tr w:rsidR="00907CA2" w:rsidRPr="00391B5A" w14:paraId="3041C5EE" w14:textId="77777777" w:rsidTr="00237B0B">
        <w:trPr>
          <w:trHeight w:val="530"/>
        </w:trPr>
        <w:tc>
          <w:tcPr>
            <w:tcW w:w="156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439AFB9" w14:textId="77777777" w:rsidR="00907CA2" w:rsidRPr="00391B5A" w:rsidRDefault="00907CA2" w:rsidP="00074D5F">
            <w:pPr>
              <w:rPr>
                <w:b/>
                <w:sz w:val="22"/>
                <w:szCs w:val="22"/>
              </w:rPr>
            </w:pPr>
            <w:r w:rsidRPr="00391B5A">
              <w:rPr>
                <w:b/>
                <w:sz w:val="22"/>
                <w:szCs w:val="22"/>
              </w:rPr>
              <w:t>Deadline (due by)</w:t>
            </w:r>
          </w:p>
        </w:tc>
        <w:tc>
          <w:tcPr>
            <w:tcW w:w="520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41732A3" w14:textId="77777777" w:rsidR="00907CA2" w:rsidRPr="00391B5A" w:rsidRDefault="00907CA2" w:rsidP="00074D5F">
            <w:pPr>
              <w:rPr>
                <w:b/>
                <w:sz w:val="22"/>
                <w:szCs w:val="22"/>
              </w:rPr>
            </w:pPr>
            <w:r w:rsidRPr="00391B5A">
              <w:rPr>
                <w:b/>
                <w:sz w:val="22"/>
                <w:szCs w:val="22"/>
              </w:rPr>
              <w:t>Action</w:t>
            </w:r>
          </w:p>
        </w:tc>
        <w:tc>
          <w:tcPr>
            <w:tcW w:w="250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FE564E" w14:textId="77777777" w:rsidR="00907CA2" w:rsidRPr="00391B5A" w:rsidRDefault="00907CA2" w:rsidP="00074D5F">
            <w:pPr>
              <w:rPr>
                <w:b/>
                <w:sz w:val="22"/>
                <w:szCs w:val="22"/>
              </w:rPr>
            </w:pPr>
            <w:r w:rsidRPr="00391B5A">
              <w:rPr>
                <w:b/>
                <w:sz w:val="22"/>
                <w:szCs w:val="22"/>
              </w:rPr>
              <w:t>Responsible Parties</w:t>
            </w:r>
          </w:p>
        </w:tc>
      </w:tr>
      <w:tr w:rsidR="00907CA2" w:rsidRPr="00391B5A" w14:paraId="0AD9995F" w14:textId="77777777" w:rsidTr="00237B0B">
        <w:trPr>
          <w:trHeight w:val="530"/>
        </w:trPr>
        <w:tc>
          <w:tcPr>
            <w:tcW w:w="156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652FBE6" w14:textId="77777777" w:rsidR="00907CA2" w:rsidRPr="00391B5A" w:rsidRDefault="00907CA2" w:rsidP="00074D5F">
            <w:pPr>
              <w:rPr>
                <w:sz w:val="22"/>
                <w:szCs w:val="22"/>
              </w:rPr>
            </w:pPr>
            <w:r w:rsidRPr="00391B5A">
              <w:rPr>
                <w:sz w:val="22"/>
                <w:szCs w:val="22"/>
              </w:rPr>
              <w:t>Second Friday of August</w:t>
            </w:r>
          </w:p>
        </w:tc>
        <w:tc>
          <w:tcPr>
            <w:tcW w:w="520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896887D" w14:textId="77777777" w:rsidR="00907CA2" w:rsidRPr="00391B5A" w:rsidRDefault="00907CA2" w:rsidP="00074D5F">
            <w:pPr>
              <w:rPr>
                <w:sz w:val="22"/>
                <w:szCs w:val="22"/>
              </w:rPr>
            </w:pPr>
            <w:r>
              <w:rPr>
                <w:sz w:val="22"/>
                <w:szCs w:val="22"/>
              </w:rPr>
              <w:t xml:space="preserve">Faculty evaluation status email to deans/supervising </w:t>
            </w:r>
            <w:proofErr w:type="gramStart"/>
            <w:r>
              <w:rPr>
                <w:sz w:val="22"/>
                <w:szCs w:val="22"/>
              </w:rPr>
              <w:t>administrators</w:t>
            </w:r>
            <w:proofErr w:type="gramEnd"/>
            <w:r>
              <w:rPr>
                <w:sz w:val="22"/>
                <w:szCs w:val="22"/>
              </w:rPr>
              <w:t xml:space="preserve"> department chairs and </w:t>
            </w:r>
            <w:r w:rsidRPr="00391B5A">
              <w:rPr>
                <w:sz w:val="22"/>
                <w:szCs w:val="22"/>
              </w:rPr>
              <w:t xml:space="preserve">Continuing Contract Review Committee </w:t>
            </w:r>
            <w:r>
              <w:rPr>
                <w:sz w:val="22"/>
                <w:szCs w:val="22"/>
              </w:rPr>
              <w:t>(CCRC) chair.</w:t>
            </w:r>
          </w:p>
        </w:tc>
        <w:tc>
          <w:tcPr>
            <w:tcW w:w="250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1FEE665" w14:textId="77777777" w:rsidR="00907CA2" w:rsidRPr="00391B5A" w:rsidRDefault="00907CA2" w:rsidP="00074D5F">
            <w:pPr>
              <w:rPr>
                <w:sz w:val="22"/>
                <w:szCs w:val="22"/>
              </w:rPr>
            </w:pPr>
            <w:r w:rsidRPr="00391B5A">
              <w:rPr>
                <w:sz w:val="22"/>
                <w:szCs w:val="22"/>
              </w:rPr>
              <w:t>Human Resources</w:t>
            </w:r>
          </w:p>
        </w:tc>
      </w:tr>
      <w:tr w:rsidR="00907CA2" w:rsidRPr="00391B5A" w14:paraId="5A04D463" w14:textId="77777777" w:rsidTr="00237B0B">
        <w:trPr>
          <w:trHeight w:val="576"/>
        </w:trPr>
        <w:tc>
          <w:tcPr>
            <w:tcW w:w="1565"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8DD7B78" w14:textId="77777777" w:rsidR="00907CA2" w:rsidRPr="00391B5A" w:rsidRDefault="00907CA2" w:rsidP="00074D5F">
            <w:pPr>
              <w:rPr>
                <w:sz w:val="22"/>
                <w:szCs w:val="22"/>
              </w:rPr>
            </w:pPr>
            <w:r w:rsidRPr="00391B5A">
              <w:rPr>
                <w:sz w:val="22"/>
                <w:szCs w:val="22"/>
              </w:rPr>
              <w:t>Second Friday of August</w:t>
            </w:r>
          </w:p>
          <w:p w14:paraId="43D6A002" w14:textId="77777777" w:rsidR="00907CA2" w:rsidRPr="00391B5A" w:rsidRDefault="00907CA2" w:rsidP="00074D5F">
            <w:pPr>
              <w:rPr>
                <w:sz w:val="22"/>
                <w:szCs w:val="22"/>
              </w:rPr>
            </w:pPr>
          </w:p>
        </w:tc>
        <w:tc>
          <w:tcPr>
            <w:tcW w:w="5207"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BC53868" w14:textId="77777777" w:rsidR="00907CA2" w:rsidRPr="00391B5A" w:rsidRDefault="00907CA2" w:rsidP="00074D5F">
            <w:pPr>
              <w:rPr>
                <w:sz w:val="22"/>
                <w:szCs w:val="22"/>
              </w:rPr>
            </w:pPr>
            <w:r>
              <w:rPr>
                <w:sz w:val="22"/>
                <w:szCs w:val="22"/>
              </w:rPr>
              <w:t>Enrollment of</w:t>
            </w:r>
            <w:r w:rsidRPr="00391B5A">
              <w:rPr>
                <w:sz w:val="22"/>
                <w:szCs w:val="22"/>
              </w:rPr>
              <w:t xml:space="preserve"> </w:t>
            </w:r>
            <w:r>
              <w:rPr>
                <w:sz w:val="22"/>
                <w:szCs w:val="22"/>
              </w:rPr>
              <w:t>Initial G</w:t>
            </w:r>
            <w:r w:rsidRPr="00391B5A">
              <w:rPr>
                <w:sz w:val="22"/>
                <w:szCs w:val="22"/>
              </w:rPr>
              <w:t xml:space="preserve">ranting </w:t>
            </w:r>
            <w:r>
              <w:rPr>
                <w:sz w:val="22"/>
                <w:szCs w:val="22"/>
              </w:rPr>
              <w:t xml:space="preserve">Faculty in FEP </w:t>
            </w:r>
            <w:proofErr w:type="spellStart"/>
            <w:r>
              <w:rPr>
                <w:sz w:val="22"/>
                <w:szCs w:val="22"/>
              </w:rPr>
              <w:t>ePortfolio</w:t>
            </w:r>
            <w:proofErr w:type="spellEnd"/>
            <w:r>
              <w:rPr>
                <w:sz w:val="22"/>
                <w:szCs w:val="22"/>
              </w:rPr>
              <w:t xml:space="preserve">. </w:t>
            </w:r>
          </w:p>
        </w:tc>
        <w:tc>
          <w:tcPr>
            <w:tcW w:w="2503"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811B2CA" w14:textId="77777777" w:rsidR="00907CA2" w:rsidRPr="00391B5A" w:rsidRDefault="00907CA2" w:rsidP="00074D5F">
            <w:pPr>
              <w:rPr>
                <w:sz w:val="22"/>
                <w:szCs w:val="22"/>
              </w:rPr>
            </w:pPr>
            <w:r>
              <w:rPr>
                <w:sz w:val="22"/>
                <w:szCs w:val="22"/>
              </w:rPr>
              <w:t xml:space="preserve">TLC </w:t>
            </w:r>
          </w:p>
        </w:tc>
      </w:tr>
      <w:tr w:rsidR="00907CA2" w:rsidRPr="00391B5A" w14:paraId="026FDF4B" w14:textId="77777777" w:rsidTr="00237B0B">
        <w:trPr>
          <w:trHeight w:val="576"/>
        </w:trPr>
        <w:tc>
          <w:tcPr>
            <w:tcW w:w="15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654AE1D" w14:textId="77777777" w:rsidR="00907CA2" w:rsidRPr="00391B5A" w:rsidRDefault="00907CA2" w:rsidP="00074D5F">
            <w:pPr>
              <w:rPr>
                <w:sz w:val="22"/>
                <w:szCs w:val="22"/>
              </w:rPr>
            </w:pPr>
            <w:r w:rsidRPr="00391B5A">
              <w:rPr>
                <w:sz w:val="22"/>
                <w:szCs w:val="22"/>
              </w:rPr>
              <w:t>Fall Duty Days</w:t>
            </w:r>
          </w:p>
        </w:tc>
        <w:tc>
          <w:tcPr>
            <w:tcW w:w="520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9A84155" w14:textId="77777777" w:rsidR="00907CA2" w:rsidRPr="00391B5A" w:rsidRDefault="00907CA2" w:rsidP="00074D5F">
            <w:pPr>
              <w:rPr>
                <w:sz w:val="22"/>
                <w:szCs w:val="22"/>
              </w:rPr>
            </w:pPr>
            <w:r>
              <w:rPr>
                <w:sz w:val="22"/>
                <w:szCs w:val="22"/>
              </w:rPr>
              <w:t>Duty Days workshops scheduled for fa</w:t>
            </w:r>
            <w:r w:rsidRPr="00391B5A">
              <w:rPr>
                <w:sz w:val="22"/>
                <w:szCs w:val="22"/>
              </w:rPr>
              <w:t xml:space="preserve">culty on FEP </w:t>
            </w:r>
            <w:proofErr w:type="spellStart"/>
            <w:r w:rsidRPr="00391B5A">
              <w:rPr>
                <w:sz w:val="22"/>
                <w:szCs w:val="22"/>
              </w:rPr>
              <w:t>ePortfolio</w:t>
            </w:r>
            <w:proofErr w:type="spellEnd"/>
            <w:r>
              <w:rPr>
                <w:sz w:val="22"/>
                <w:szCs w:val="22"/>
              </w:rPr>
              <w:t xml:space="preserve"> p</w:t>
            </w:r>
            <w:r w:rsidRPr="00391B5A">
              <w:rPr>
                <w:sz w:val="22"/>
                <w:szCs w:val="22"/>
              </w:rPr>
              <w:t>rocess; departments will need to create subcommittees in the first departmental meeting; these subcommittees need to be finalized by third Friday in September.</w:t>
            </w:r>
          </w:p>
        </w:tc>
        <w:tc>
          <w:tcPr>
            <w:tcW w:w="250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6DF5FED" w14:textId="77777777" w:rsidR="00907CA2" w:rsidRPr="00391B5A" w:rsidRDefault="00907CA2" w:rsidP="00074D5F">
            <w:pPr>
              <w:rPr>
                <w:sz w:val="22"/>
                <w:szCs w:val="22"/>
              </w:rPr>
            </w:pPr>
            <w:r w:rsidRPr="00391B5A">
              <w:rPr>
                <w:sz w:val="22"/>
                <w:szCs w:val="22"/>
              </w:rPr>
              <w:t>Faculty (all)</w:t>
            </w:r>
          </w:p>
        </w:tc>
      </w:tr>
      <w:tr w:rsidR="00907CA2" w:rsidRPr="00391B5A" w14:paraId="28CB78D1" w14:textId="77777777" w:rsidTr="00237B0B">
        <w:trPr>
          <w:trHeight w:val="576"/>
        </w:trPr>
        <w:tc>
          <w:tcPr>
            <w:tcW w:w="15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8D5EBB5" w14:textId="77777777" w:rsidR="00907CA2" w:rsidRPr="00391B5A" w:rsidRDefault="00907CA2" w:rsidP="00074D5F">
            <w:pPr>
              <w:rPr>
                <w:sz w:val="22"/>
                <w:szCs w:val="22"/>
              </w:rPr>
            </w:pPr>
            <w:r w:rsidRPr="00391B5A">
              <w:rPr>
                <w:sz w:val="22"/>
                <w:szCs w:val="22"/>
              </w:rPr>
              <w:t>End of August</w:t>
            </w:r>
          </w:p>
        </w:tc>
        <w:tc>
          <w:tcPr>
            <w:tcW w:w="520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1C03FB8" w14:textId="77777777" w:rsidR="00907CA2" w:rsidRPr="00391B5A" w:rsidRDefault="00907CA2" w:rsidP="00074D5F">
            <w:pPr>
              <w:rPr>
                <w:sz w:val="22"/>
                <w:szCs w:val="22"/>
              </w:rPr>
            </w:pPr>
            <w:r w:rsidRPr="00391B5A">
              <w:rPr>
                <w:sz w:val="22"/>
                <w:szCs w:val="22"/>
              </w:rPr>
              <w:t xml:space="preserve">Continuing Contract Review Committee </w:t>
            </w:r>
            <w:r>
              <w:rPr>
                <w:sz w:val="22"/>
                <w:szCs w:val="22"/>
              </w:rPr>
              <w:t xml:space="preserve">(CCRC) </w:t>
            </w:r>
            <w:r w:rsidRPr="00391B5A">
              <w:rPr>
                <w:sz w:val="22"/>
                <w:szCs w:val="22"/>
              </w:rPr>
              <w:t>formed as per 10.2.5 of the C</w:t>
            </w:r>
            <w:r>
              <w:rPr>
                <w:sz w:val="22"/>
                <w:szCs w:val="22"/>
              </w:rPr>
              <w:t>.</w:t>
            </w:r>
            <w:r w:rsidRPr="00391B5A">
              <w:rPr>
                <w:sz w:val="22"/>
                <w:szCs w:val="22"/>
              </w:rPr>
              <w:t>N</w:t>
            </w:r>
            <w:r>
              <w:rPr>
                <w:sz w:val="22"/>
                <w:szCs w:val="22"/>
              </w:rPr>
              <w:t>.</w:t>
            </w:r>
            <w:r w:rsidRPr="00391B5A">
              <w:rPr>
                <w:sz w:val="22"/>
                <w:szCs w:val="22"/>
              </w:rPr>
              <w:t xml:space="preserve">A.  </w:t>
            </w:r>
          </w:p>
        </w:tc>
        <w:tc>
          <w:tcPr>
            <w:tcW w:w="250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75952D5" w14:textId="77777777" w:rsidR="00907CA2" w:rsidRPr="00391B5A" w:rsidRDefault="00907CA2" w:rsidP="00074D5F">
            <w:pPr>
              <w:rPr>
                <w:sz w:val="22"/>
                <w:szCs w:val="22"/>
              </w:rPr>
            </w:pPr>
            <w:r w:rsidRPr="00391B5A">
              <w:rPr>
                <w:sz w:val="22"/>
                <w:szCs w:val="22"/>
              </w:rPr>
              <w:t>Faculty Senate</w:t>
            </w:r>
          </w:p>
        </w:tc>
      </w:tr>
      <w:tr w:rsidR="00907CA2" w:rsidRPr="00391B5A" w14:paraId="5A483816" w14:textId="77777777" w:rsidTr="00237B0B">
        <w:trPr>
          <w:trHeight w:val="790"/>
        </w:trPr>
        <w:tc>
          <w:tcPr>
            <w:tcW w:w="15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0E6AFB0" w14:textId="77777777" w:rsidR="00907CA2" w:rsidRPr="00391B5A" w:rsidRDefault="00907CA2" w:rsidP="00074D5F">
            <w:pPr>
              <w:rPr>
                <w:sz w:val="22"/>
                <w:szCs w:val="22"/>
              </w:rPr>
            </w:pPr>
            <w:bookmarkStart w:id="78" w:name="_Hlk503352896"/>
            <w:r w:rsidRPr="00391B5A">
              <w:rPr>
                <w:sz w:val="22"/>
                <w:szCs w:val="22"/>
              </w:rPr>
              <w:t>Third Friday in September</w:t>
            </w:r>
          </w:p>
        </w:tc>
        <w:tc>
          <w:tcPr>
            <w:tcW w:w="520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CEEAA89" w14:textId="77777777" w:rsidR="00907CA2" w:rsidRPr="00391B5A" w:rsidRDefault="00907CA2" w:rsidP="00074D5F">
            <w:pPr>
              <w:rPr>
                <w:sz w:val="22"/>
                <w:szCs w:val="22"/>
              </w:rPr>
            </w:pPr>
            <w:r w:rsidRPr="00391B5A">
              <w:rPr>
                <w:sz w:val="22"/>
                <w:szCs w:val="22"/>
              </w:rPr>
              <w:t xml:space="preserve">Conferences held for all New Faculty, Annual Faculty (years 2 – 4) and Continuing Contract Faculty Undergoing Comprehensive Review, and Continuing Contract Faculty; these conferences are voluntary for all groups </w:t>
            </w:r>
            <w:r w:rsidRPr="00A41F6A">
              <w:rPr>
                <w:b/>
                <w:sz w:val="22"/>
                <w:szCs w:val="22"/>
              </w:rPr>
              <w:t>except</w:t>
            </w:r>
            <w:r w:rsidRPr="00391B5A">
              <w:rPr>
                <w:sz w:val="22"/>
                <w:szCs w:val="22"/>
              </w:rPr>
              <w:t xml:space="preserve"> New Faculty.</w:t>
            </w:r>
          </w:p>
        </w:tc>
        <w:tc>
          <w:tcPr>
            <w:tcW w:w="250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B111B10" w14:textId="77777777" w:rsidR="00907CA2" w:rsidRPr="00391B5A" w:rsidRDefault="00907CA2" w:rsidP="00074D5F">
            <w:pPr>
              <w:rPr>
                <w:sz w:val="22"/>
                <w:szCs w:val="22"/>
              </w:rPr>
            </w:pPr>
            <w:r w:rsidRPr="00391B5A">
              <w:rPr>
                <w:sz w:val="22"/>
                <w:szCs w:val="22"/>
              </w:rPr>
              <w:t>Deans/Faculty</w:t>
            </w:r>
          </w:p>
        </w:tc>
      </w:tr>
      <w:tr w:rsidR="00907CA2" w:rsidRPr="00391B5A" w14:paraId="74DEB117" w14:textId="77777777" w:rsidTr="00237B0B">
        <w:trPr>
          <w:trHeight w:val="790"/>
        </w:trPr>
        <w:tc>
          <w:tcPr>
            <w:tcW w:w="15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F9C86D3" w14:textId="77777777" w:rsidR="00907CA2" w:rsidRPr="00391B5A" w:rsidRDefault="00907CA2" w:rsidP="00074D5F">
            <w:pPr>
              <w:rPr>
                <w:sz w:val="22"/>
                <w:szCs w:val="22"/>
              </w:rPr>
            </w:pPr>
            <w:r w:rsidRPr="00391B5A">
              <w:rPr>
                <w:sz w:val="22"/>
                <w:szCs w:val="22"/>
              </w:rPr>
              <w:t>Third Friday in September</w:t>
            </w:r>
          </w:p>
        </w:tc>
        <w:tc>
          <w:tcPr>
            <w:tcW w:w="520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2ED1688" w14:textId="6FBA07B4" w:rsidR="00907CA2" w:rsidRPr="00391B5A" w:rsidRDefault="00907CA2" w:rsidP="00450594">
            <w:pPr>
              <w:rPr>
                <w:sz w:val="22"/>
                <w:szCs w:val="22"/>
              </w:rPr>
            </w:pPr>
            <w:r w:rsidRPr="00391B5A">
              <w:rPr>
                <w:sz w:val="22"/>
                <w:szCs w:val="22"/>
              </w:rPr>
              <w:t>Subcommittees need to be finalized at the departmental level; the n</w:t>
            </w:r>
            <w:r>
              <w:rPr>
                <w:sz w:val="22"/>
                <w:szCs w:val="22"/>
              </w:rPr>
              <w:t>ames shall be sent to the CCRC</w:t>
            </w:r>
            <w:r w:rsidRPr="00391B5A">
              <w:rPr>
                <w:sz w:val="22"/>
                <w:szCs w:val="22"/>
              </w:rPr>
              <w:t xml:space="preserve"> Chair.  </w:t>
            </w:r>
            <w:bookmarkStart w:id="79" w:name="_GoBack"/>
            <w:bookmarkEnd w:id="79"/>
          </w:p>
        </w:tc>
        <w:tc>
          <w:tcPr>
            <w:tcW w:w="250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C863CFD" w14:textId="77777777" w:rsidR="00907CA2" w:rsidRPr="00391B5A" w:rsidRDefault="00907CA2" w:rsidP="00074D5F">
            <w:pPr>
              <w:rPr>
                <w:sz w:val="22"/>
                <w:szCs w:val="22"/>
              </w:rPr>
            </w:pPr>
            <w:r w:rsidRPr="00391B5A">
              <w:rPr>
                <w:sz w:val="22"/>
                <w:szCs w:val="22"/>
              </w:rPr>
              <w:t>Department Chairs</w:t>
            </w:r>
          </w:p>
        </w:tc>
      </w:tr>
      <w:bookmarkEnd w:id="78"/>
      <w:tr w:rsidR="00907CA2" w:rsidRPr="00391B5A" w14:paraId="61BAB38A" w14:textId="77777777" w:rsidTr="00237B0B">
        <w:trPr>
          <w:trHeight w:val="790"/>
        </w:trPr>
        <w:tc>
          <w:tcPr>
            <w:tcW w:w="15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E3CB0E0" w14:textId="77777777" w:rsidR="00907CA2" w:rsidRPr="00391B5A" w:rsidRDefault="00907CA2" w:rsidP="00074D5F">
            <w:pPr>
              <w:rPr>
                <w:sz w:val="22"/>
                <w:szCs w:val="22"/>
              </w:rPr>
            </w:pPr>
            <w:r w:rsidRPr="00391B5A">
              <w:rPr>
                <w:sz w:val="22"/>
                <w:szCs w:val="22"/>
              </w:rPr>
              <w:t>Last Friday in September</w:t>
            </w:r>
          </w:p>
        </w:tc>
        <w:tc>
          <w:tcPr>
            <w:tcW w:w="520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95A3C0C" w14:textId="77777777" w:rsidR="00907CA2" w:rsidRPr="00391B5A" w:rsidRDefault="00907CA2" w:rsidP="00074D5F">
            <w:pPr>
              <w:rPr>
                <w:b/>
                <w:sz w:val="22"/>
                <w:szCs w:val="22"/>
              </w:rPr>
            </w:pPr>
            <w:r w:rsidRPr="00391B5A">
              <w:rPr>
                <w:b/>
                <w:sz w:val="22"/>
                <w:szCs w:val="22"/>
              </w:rPr>
              <w:t xml:space="preserve">All faculty up for initial granting of continuing contract need to submit FEP </w:t>
            </w:r>
            <w:proofErr w:type="spellStart"/>
            <w:r w:rsidRPr="00391B5A">
              <w:rPr>
                <w:b/>
                <w:sz w:val="22"/>
                <w:szCs w:val="22"/>
              </w:rPr>
              <w:t>ePortfolio</w:t>
            </w:r>
            <w:proofErr w:type="spellEnd"/>
            <w:r w:rsidRPr="00391B5A">
              <w:rPr>
                <w:b/>
                <w:sz w:val="22"/>
                <w:szCs w:val="22"/>
              </w:rPr>
              <w:t xml:space="preserve"> electronically.</w:t>
            </w:r>
          </w:p>
        </w:tc>
        <w:tc>
          <w:tcPr>
            <w:tcW w:w="250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5BE5474" w14:textId="77777777" w:rsidR="00907CA2" w:rsidRPr="00391B5A" w:rsidRDefault="00907CA2" w:rsidP="00074D5F">
            <w:pPr>
              <w:rPr>
                <w:sz w:val="22"/>
                <w:szCs w:val="22"/>
              </w:rPr>
            </w:pPr>
            <w:r w:rsidRPr="00391B5A">
              <w:rPr>
                <w:sz w:val="22"/>
                <w:szCs w:val="22"/>
              </w:rPr>
              <w:t>Initial Granting Faculty</w:t>
            </w:r>
          </w:p>
        </w:tc>
      </w:tr>
      <w:tr w:rsidR="00237B0B" w:rsidRPr="00391B5A" w14:paraId="6CE8A84C" w14:textId="77777777" w:rsidTr="00237B0B">
        <w:trPr>
          <w:trHeight w:val="790"/>
        </w:trPr>
        <w:tc>
          <w:tcPr>
            <w:tcW w:w="15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1511044" w14:textId="5233005B" w:rsidR="00237B0B" w:rsidRPr="00391B5A" w:rsidRDefault="00237B0B" w:rsidP="00237B0B">
            <w:pPr>
              <w:rPr>
                <w:sz w:val="22"/>
                <w:szCs w:val="22"/>
              </w:rPr>
            </w:pPr>
            <w:r>
              <w:rPr>
                <w:sz w:val="22"/>
                <w:szCs w:val="22"/>
              </w:rPr>
              <w:t>Second Friday in October</w:t>
            </w:r>
          </w:p>
        </w:tc>
        <w:tc>
          <w:tcPr>
            <w:tcW w:w="520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DE9CA96" w14:textId="09A171F6" w:rsidR="00237B0B" w:rsidRPr="00391B5A" w:rsidRDefault="00237B0B" w:rsidP="00237B0B">
            <w:pPr>
              <w:rPr>
                <w:b/>
                <w:sz w:val="22"/>
                <w:szCs w:val="22"/>
              </w:rPr>
            </w:pPr>
            <w:r>
              <w:rPr>
                <w:sz w:val="22"/>
                <w:szCs w:val="22"/>
              </w:rPr>
              <w:t>Deans/supervising administrators</w:t>
            </w:r>
            <w:r w:rsidRPr="00391B5A">
              <w:rPr>
                <w:sz w:val="22"/>
                <w:szCs w:val="22"/>
              </w:rPr>
              <w:t xml:space="preserve"> </w:t>
            </w:r>
            <w:r>
              <w:rPr>
                <w:sz w:val="22"/>
                <w:szCs w:val="22"/>
              </w:rPr>
              <w:t>send the</w:t>
            </w:r>
            <w:r w:rsidRPr="00391B5A">
              <w:rPr>
                <w:sz w:val="22"/>
                <w:szCs w:val="22"/>
              </w:rPr>
              <w:t xml:space="preserve"> letter of support or non-support </w:t>
            </w:r>
            <w:r>
              <w:rPr>
                <w:sz w:val="22"/>
                <w:szCs w:val="22"/>
              </w:rPr>
              <w:t xml:space="preserve">to </w:t>
            </w:r>
            <w:r w:rsidRPr="00391B5A">
              <w:rPr>
                <w:sz w:val="22"/>
                <w:szCs w:val="22"/>
              </w:rPr>
              <w:t>the respective faculty member</w:t>
            </w:r>
            <w:r>
              <w:rPr>
                <w:sz w:val="22"/>
                <w:szCs w:val="22"/>
              </w:rPr>
              <w:t>.</w:t>
            </w:r>
            <w:r w:rsidRPr="00391B5A">
              <w:rPr>
                <w:sz w:val="22"/>
                <w:szCs w:val="22"/>
              </w:rPr>
              <w:t xml:space="preserve"> </w:t>
            </w:r>
          </w:p>
        </w:tc>
        <w:tc>
          <w:tcPr>
            <w:tcW w:w="250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D0D93B7" w14:textId="119DA81C" w:rsidR="00237B0B" w:rsidRPr="00391B5A" w:rsidRDefault="00237B0B" w:rsidP="00237B0B">
            <w:pPr>
              <w:rPr>
                <w:sz w:val="22"/>
                <w:szCs w:val="22"/>
              </w:rPr>
            </w:pPr>
            <w:r>
              <w:rPr>
                <w:sz w:val="22"/>
                <w:szCs w:val="22"/>
              </w:rPr>
              <w:t>Deans/</w:t>
            </w:r>
            <w:r w:rsidRPr="00391B5A">
              <w:rPr>
                <w:sz w:val="22"/>
                <w:szCs w:val="22"/>
              </w:rPr>
              <w:t>Supervis</w:t>
            </w:r>
            <w:r>
              <w:rPr>
                <w:sz w:val="22"/>
                <w:szCs w:val="22"/>
              </w:rPr>
              <w:t>ing Administrators</w:t>
            </w:r>
          </w:p>
        </w:tc>
      </w:tr>
      <w:tr w:rsidR="00237B0B" w:rsidRPr="00391B5A" w14:paraId="459D605D" w14:textId="77777777" w:rsidTr="00237B0B">
        <w:trPr>
          <w:trHeight w:val="790"/>
        </w:trPr>
        <w:tc>
          <w:tcPr>
            <w:tcW w:w="15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286A753" w14:textId="1085AE89" w:rsidR="00237B0B" w:rsidRPr="00391B5A" w:rsidRDefault="00237B0B" w:rsidP="00237B0B">
            <w:pPr>
              <w:rPr>
                <w:sz w:val="22"/>
                <w:szCs w:val="22"/>
              </w:rPr>
            </w:pPr>
            <w:r w:rsidRPr="00391B5A">
              <w:rPr>
                <w:sz w:val="22"/>
                <w:szCs w:val="22"/>
              </w:rPr>
              <w:t>Third Friday in October</w:t>
            </w:r>
          </w:p>
        </w:tc>
        <w:tc>
          <w:tcPr>
            <w:tcW w:w="520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2CDEE1A" w14:textId="3039DF85" w:rsidR="00237B0B" w:rsidRPr="00391B5A" w:rsidRDefault="00237B0B" w:rsidP="00237B0B">
            <w:pPr>
              <w:rPr>
                <w:sz w:val="22"/>
                <w:szCs w:val="22"/>
              </w:rPr>
            </w:pPr>
            <w:r>
              <w:rPr>
                <w:sz w:val="22"/>
                <w:szCs w:val="22"/>
              </w:rPr>
              <w:t>Faculty</w:t>
            </w:r>
            <w:r w:rsidRPr="00391B5A">
              <w:rPr>
                <w:sz w:val="22"/>
                <w:szCs w:val="22"/>
              </w:rPr>
              <w:t xml:space="preserve"> </w:t>
            </w:r>
            <w:r>
              <w:rPr>
                <w:sz w:val="22"/>
                <w:szCs w:val="22"/>
              </w:rPr>
              <w:t xml:space="preserve">upload the Dean/supervising administrator’s </w:t>
            </w:r>
            <w:r w:rsidRPr="00391B5A">
              <w:rPr>
                <w:sz w:val="22"/>
                <w:szCs w:val="22"/>
              </w:rPr>
              <w:t xml:space="preserve">letter of support or non-support </w:t>
            </w:r>
            <w:r>
              <w:rPr>
                <w:sz w:val="22"/>
                <w:szCs w:val="22"/>
              </w:rPr>
              <w:t xml:space="preserve">to </w:t>
            </w:r>
            <w:r w:rsidRPr="00391B5A">
              <w:rPr>
                <w:sz w:val="22"/>
                <w:szCs w:val="22"/>
              </w:rPr>
              <w:t>th</w:t>
            </w:r>
            <w:r>
              <w:rPr>
                <w:sz w:val="22"/>
                <w:szCs w:val="22"/>
              </w:rPr>
              <w:t xml:space="preserve">eir </w:t>
            </w:r>
            <w:r w:rsidRPr="00391B5A">
              <w:rPr>
                <w:sz w:val="22"/>
                <w:szCs w:val="22"/>
              </w:rPr>
              <w:t xml:space="preserve">online FEP </w:t>
            </w:r>
            <w:proofErr w:type="spellStart"/>
            <w:r w:rsidRPr="00391B5A">
              <w:rPr>
                <w:sz w:val="22"/>
                <w:szCs w:val="22"/>
              </w:rPr>
              <w:t>ePortfolio</w:t>
            </w:r>
            <w:proofErr w:type="spellEnd"/>
            <w:r w:rsidRPr="00391B5A">
              <w:rPr>
                <w:sz w:val="22"/>
                <w:szCs w:val="22"/>
              </w:rPr>
              <w:t>.</w:t>
            </w:r>
          </w:p>
        </w:tc>
        <w:tc>
          <w:tcPr>
            <w:tcW w:w="250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13411D9" w14:textId="19A95745" w:rsidR="00237B0B" w:rsidRPr="00391B5A" w:rsidRDefault="00237B0B" w:rsidP="00237B0B">
            <w:pPr>
              <w:rPr>
                <w:sz w:val="22"/>
                <w:szCs w:val="22"/>
              </w:rPr>
            </w:pPr>
            <w:r w:rsidRPr="00391B5A">
              <w:rPr>
                <w:sz w:val="22"/>
                <w:szCs w:val="22"/>
              </w:rPr>
              <w:t>Initial Granting Faculty</w:t>
            </w:r>
            <w:r w:rsidDel="00EC6DA7">
              <w:rPr>
                <w:sz w:val="22"/>
                <w:szCs w:val="22"/>
              </w:rPr>
              <w:t xml:space="preserve"> </w:t>
            </w:r>
          </w:p>
        </w:tc>
      </w:tr>
      <w:tr w:rsidR="00907CA2" w:rsidRPr="00391B5A" w14:paraId="3594901D" w14:textId="77777777" w:rsidTr="00237B0B">
        <w:trPr>
          <w:trHeight w:val="576"/>
        </w:trPr>
        <w:tc>
          <w:tcPr>
            <w:tcW w:w="15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186A1E8" w14:textId="77777777" w:rsidR="00907CA2" w:rsidRPr="00391B5A" w:rsidRDefault="00907CA2" w:rsidP="00074D5F">
            <w:pPr>
              <w:rPr>
                <w:sz w:val="22"/>
                <w:szCs w:val="22"/>
              </w:rPr>
            </w:pPr>
            <w:r w:rsidRPr="00391B5A">
              <w:rPr>
                <w:sz w:val="22"/>
                <w:szCs w:val="22"/>
              </w:rPr>
              <w:t xml:space="preserve">Third </w:t>
            </w:r>
            <w:r>
              <w:rPr>
                <w:sz w:val="22"/>
                <w:szCs w:val="22"/>
              </w:rPr>
              <w:br/>
            </w:r>
            <w:r w:rsidRPr="00391B5A">
              <w:rPr>
                <w:sz w:val="22"/>
                <w:szCs w:val="22"/>
              </w:rPr>
              <w:t>Friday in November</w:t>
            </w:r>
          </w:p>
        </w:tc>
        <w:tc>
          <w:tcPr>
            <w:tcW w:w="520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4FE2994" w14:textId="77777777" w:rsidR="00907CA2" w:rsidRPr="00391B5A" w:rsidRDefault="00907CA2" w:rsidP="00074D5F">
            <w:pPr>
              <w:rPr>
                <w:sz w:val="22"/>
                <w:szCs w:val="22"/>
              </w:rPr>
            </w:pPr>
            <w:r w:rsidRPr="00391B5A">
              <w:rPr>
                <w:sz w:val="22"/>
                <w:szCs w:val="22"/>
              </w:rPr>
              <w:t xml:space="preserve">Subcommittees must meet with the candidate for an interview, review credentials, </w:t>
            </w:r>
            <w:r>
              <w:rPr>
                <w:sz w:val="22"/>
                <w:szCs w:val="22"/>
              </w:rPr>
              <w:t xml:space="preserve">document </w:t>
            </w:r>
            <w:r w:rsidRPr="00391B5A">
              <w:rPr>
                <w:sz w:val="22"/>
                <w:szCs w:val="22"/>
              </w:rPr>
              <w:t xml:space="preserve">the interview, and submit a recommendation to the </w:t>
            </w:r>
            <w:r>
              <w:rPr>
                <w:sz w:val="22"/>
                <w:szCs w:val="22"/>
              </w:rPr>
              <w:t xml:space="preserve">CCRC </w:t>
            </w:r>
            <w:r w:rsidRPr="00B47506">
              <w:rPr>
                <w:sz w:val="22"/>
                <w:szCs w:val="22"/>
              </w:rPr>
              <w:t>Chair. Subcommittee Recommendation Form is available in the Document Manager.</w:t>
            </w:r>
          </w:p>
        </w:tc>
        <w:tc>
          <w:tcPr>
            <w:tcW w:w="250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58E0CFA" w14:textId="77777777" w:rsidR="00907CA2" w:rsidRPr="00391B5A" w:rsidRDefault="00907CA2" w:rsidP="00074D5F">
            <w:pPr>
              <w:rPr>
                <w:sz w:val="22"/>
                <w:szCs w:val="22"/>
              </w:rPr>
            </w:pPr>
            <w:r w:rsidRPr="00391B5A">
              <w:rPr>
                <w:sz w:val="22"/>
                <w:szCs w:val="22"/>
              </w:rPr>
              <w:t>Subcommittees/Faculty</w:t>
            </w:r>
          </w:p>
        </w:tc>
      </w:tr>
      <w:tr w:rsidR="00907CA2" w:rsidRPr="00391B5A" w14:paraId="146CBC16" w14:textId="77777777" w:rsidTr="00237B0B">
        <w:trPr>
          <w:trHeight w:val="576"/>
        </w:trPr>
        <w:tc>
          <w:tcPr>
            <w:tcW w:w="15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F697258" w14:textId="77777777" w:rsidR="00907CA2" w:rsidRPr="00391B5A" w:rsidRDefault="00907CA2" w:rsidP="00074D5F">
            <w:pPr>
              <w:rPr>
                <w:sz w:val="22"/>
                <w:szCs w:val="22"/>
              </w:rPr>
            </w:pPr>
            <w:r w:rsidRPr="00391B5A">
              <w:rPr>
                <w:sz w:val="22"/>
                <w:szCs w:val="22"/>
              </w:rPr>
              <w:t>Second Friday in December</w:t>
            </w:r>
          </w:p>
        </w:tc>
        <w:tc>
          <w:tcPr>
            <w:tcW w:w="520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B544A39" w14:textId="77777777" w:rsidR="00907CA2" w:rsidRPr="00391B5A" w:rsidRDefault="00907CA2" w:rsidP="00074D5F">
            <w:pPr>
              <w:rPr>
                <w:sz w:val="22"/>
                <w:szCs w:val="22"/>
              </w:rPr>
            </w:pPr>
            <w:r>
              <w:rPr>
                <w:sz w:val="22"/>
                <w:szCs w:val="22"/>
              </w:rPr>
              <w:t>Subcommittee reports delivered to CCRC Chair.</w:t>
            </w:r>
          </w:p>
        </w:tc>
        <w:tc>
          <w:tcPr>
            <w:tcW w:w="250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BB045A5" w14:textId="77777777" w:rsidR="00907CA2" w:rsidRPr="00391B5A" w:rsidRDefault="00907CA2" w:rsidP="00074D5F">
            <w:pPr>
              <w:rPr>
                <w:sz w:val="22"/>
                <w:szCs w:val="22"/>
              </w:rPr>
            </w:pPr>
            <w:r w:rsidRPr="00391B5A">
              <w:rPr>
                <w:sz w:val="22"/>
                <w:szCs w:val="22"/>
              </w:rPr>
              <w:t>Continuing Contract Review Committee Chair</w:t>
            </w:r>
          </w:p>
        </w:tc>
      </w:tr>
      <w:tr w:rsidR="00907CA2" w:rsidRPr="00391B5A" w14:paraId="4B1EAA10" w14:textId="77777777" w:rsidTr="00237B0B">
        <w:trPr>
          <w:trHeight w:val="576"/>
        </w:trPr>
        <w:tc>
          <w:tcPr>
            <w:tcW w:w="15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A78561C" w14:textId="77777777" w:rsidR="00907CA2" w:rsidRPr="00391B5A" w:rsidRDefault="00907CA2" w:rsidP="00074D5F">
            <w:pPr>
              <w:rPr>
                <w:sz w:val="22"/>
                <w:szCs w:val="22"/>
              </w:rPr>
            </w:pPr>
            <w:r>
              <w:rPr>
                <w:sz w:val="22"/>
                <w:szCs w:val="22"/>
              </w:rPr>
              <w:t>Third Friday in December</w:t>
            </w:r>
          </w:p>
        </w:tc>
        <w:tc>
          <w:tcPr>
            <w:tcW w:w="520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58C39E6" w14:textId="77777777" w:rsidR="00907CA2" w:rsidRDefault="00907CA2" w:rsidP="00074D5F">
            <w:pPr>
              <w:rPr>
                <w:sz w:val="22"/>
                <w:szCs w:val="22"/>
              </w:rPr>
            </w:pPr>
            <w:r>
              <w:rPr>
                <w:sz w:val="22"/>
                <w:szCs w:val="22"/>
              </w:rPr>
              <w:t>CCRC Chair delivers subcommittee reports to the Provost.</w:t>
            </w:r>
          </w:p>
        </w:tc>
        <w:tc>
          <w:tcPr>
            <w:tcW w:w="250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F962291" w14:textId="77777777" w:rsidR="00907CA2" w:rsidRDefault="00907CA2" w:rsidP="00074D5F">
            <w:pPr>
              <w:rPr>
                <w:sz w:val="22"/>
                <w:szCs w:val="22"/>
              </w:rPr>
            </w:pPr>
            <w:r w:rsidRPr="00391B5A">
              <w:rPr>
                <w:sz w:val="22"/>
                <w:szCs w:val="22"/>
              </w:rPr>
              <w:t>Continuing Contract Review Committee Chair</w:t>
            </w:r>
          </w:p>
          <w:p w14:paraId="4DB8F1BC" w14:textId="77777777" w:rsidR="00907CA2" w:rsidRPr="00391B5A" w:rsidRDefault="00907CA2" w:rsidP="00074D5F">
            <w:pPr>
              <w:rPr>
                <w:sz w:val="22"/>
                <w:szCs w:val="22"/>
              </w:rPr>
            </w:pPr>
          </w:p>
        </w:tc>
      </w:tr>
      <w:tr w:rsidR="00907CA2" w:rsidRPr="00391B5A" w14:paraId="324D305F" w14:textId="77777777" w:rsidTr="00237B0B">
        <w:trPr>
          <w:trHeight w:val="576"/>
        </w:trPr>
        <w:tc>
          <w:tcPr>
            <w:tcW w:w="15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A0443AB" w14:textId="77777777" w:rsidR="00907CA2" w:rsidRPr="00391B5A" w:rsidRDefault="00907CA2" w:rsidP="00074D5F">
            <w:pPr>
              <w:rPr>
                <w:sz w:val="22"/>
                <w:szCs w:val="22"/>
              </w:rPr>
            </w:pPr>
            <w:r w:rsidRPr="00391B5A">
              <w:rPr>
                <w:sz w:val="22"/>
                <w:szCs w:val="22"/>
              </w:rPr>
              <w:t>Mid-January</w:t>
            </w:r>
          </w:p>
        </w:tc>
        <w:tc>
          <w:tcPr>
            <w:tcW w:w="520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0A4D634" w14:textId="77777777" w:rsidR="00907CA2" w:rsidRPr="00391B5A" w:rsidRDefault="00907CA2" w:rsidP="00074D5F">
            <w:pPr>
              <w:rPr>
                <w:sz w:val="22"/>
                <w:szCs w:val="22"/>
              </w:rPr>
            </w:pPr>
            <w:r>
              <w:rPr>
                <w:sz w:val="22"/>
                <w:szCs w:val="22"/>
              </w:rPr>
              <w:t>Fall Student Success Data available for faculty/deans/supervising administrators.</w:t>
            </w:r>
          </w:p>
        </w:tc>
        <w:tc>
          <w:tcPr>
            <w:tcW w:w="250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EBA75FC" w14:textId="77777777" w:rsidR="00907CA2" w:rsidRPr="00391B5A" w:rsidRDefault="00907CA2" w:rsidP="00074D5F">
            <w:pPr>
              <w:rPr>
                <w:sz w:val="22"/>
                <w:szCs w:val="22"/>
              </w:rPr>
            </w:pPr>
            <w:r w:rsidRPr="00391B5A">
              <w:rPr>
                <w:sz w:val="22"/>
                <w:szCs w:val="22"/>
              </w:rPr>
              <w:t>Institutional Research</w:t>
            </w:r>
          </w:p>
        </w:tc>
      </w:tr>
      <w:tr w:rsidR="00907CA2" w:rsidRPr="00391B5A" w14:paraId="352DDB15" w14:textId="77777777" w:rsidTr="00237B0B">
        <w:trPr>
          <w:trHeight w:val="576"/>
        </w:trPr>
        <w:tc>
          <w:tcPr>
            <w:tcW w:w="15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6456E99" w14:textId="77777777" w:rsidR="00907CA2" w:rsidRPr="00391B5A" w:rsidRDefault="00907CA2" w:rsidP="00074D5F">
            <w:pPr>
              <w:rPr>
                <w:sz w:val="22"/>
                <w:szCs w:val="22"/>
              </w:rPr>
            </w:pPr>
            <w:r w:rsidRPr="00391B5A">
              <w:rPr>
                <w:sz w:val="22"/>
                <w:szCs w:val="22"/>
              </w:rPr>
              <w:t>Third Friday in January</w:t>
            </w:r>
          </w:p>
        </w:tc>
        <w:tc>
          <w:tcPr>
            <w:tcW w:w="520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0B0C55D" w14:textId="77777777" w:rsidR="00907CA2" w:rsidRPr="00391B5A" w:rsidRDefault="00907CA2" w:rsidP="00074D5F">
            <w:pPr>
              <w:rPr>
                <w:sz w:val="22"/>
                <w:szCs w:val="22"/>
              </w:rPr>
            </w:pPr>
            <w:r w:rsidRPr="00391B5A">
              <w:rPr>
                <w:sz w:val="22"/>
                <w:szCs w:val="22"/>
              </w:rPr>
              <w:t xml:space="preserve">Provost submits </w:t>
            </w:r>
            <w:r>
              <w:rPr>
                <w:sz w:val="22"/>
                <w:szCs w:val="22"/>
              </w:rPr>
              <w:t xml:space="preserve">Initial Granting </w:t>
            </w:r>
            <w:r w:rsidRPr="00391B5A">
              <w:rPr>
                <w:sz w:val="22"/>
                <w:szCs w:val="22"/>
              </w:rPr>
              <w:t>recommendation</w:t>
            </w:r>
            <w:r>
              <w:rPr>
                <w:sz w:val="22"/>
                <w:szCs w:val="22"/>
              </w:rPr>
              <w:t>s</w:t>
            </w:r>
            <w:r w:rsidRPr="00391B5A">
              <w:rPr>
                <w:sz w:val="22"/>
                <w:szCs w:val="22"/>
              </w:rPr>
              <w:t xml:space="preserve"> to President of the College.</w:t>
            </w:r>
          </w:p>
        </w:tc>
        <w:tc>
          <w:tcPr>
            <w:tcW w:w="250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8905C32" w14:textId="77777777" w:rsidR="00907CA2" w:rsidRPr="00391B5A" w:rsidRDefault="00907CA2" w:rsidP="00074D5F">
            <w:pPr>
              <w:rPr>
                <w:sz w:val="22"/>
                <w:szCs w:val="22"/>
              </w:rPr>
            </w:pPr>
            <w:r w:rsidRPr="00391B5A">
              <w:rPr>
                <w:sz w:val="22"/>
                <w:szCs w:val="22"/>
              </w:rPr>
              <w:t>Provost</w:t>
            </w:r>
          </w:p>
        </w:tc>
      </w:tr>
      <w:tr w:rsidR="00907CA2" w:rsidRPr="00391B5A" w14:paraId="4961A51D" w14:textId="77777777" w:rsidTr="00237B0B">
        <w:trPr>
          <w:trHeight w:val="576"/>
        </w:trPr>
        <w:tc>
          <w:tcPr>
            <w:tcW w:w="15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B3A8434" w14:textId="77777777" w:rsidR="00907CA2" w:rsidRPr="00391B5A" w:rsidRDefault="00907CA2" w:rsidP="00074D5F">
            <w:pPr>
              <w:rPr>
                <w:sz w:val="22"/>
                <w:szCs w:val="22"/>
              </w:rPr>
            </w:pPr>
            <w:r w:rsidRPr="00391B5A">
              <w:rPr>
                <w:sz w:val="22"/>
                <w:szCs w:val="22"/>
              </w:rPr>
              <w:lastRenderedPageBreak/>
              <w:t>Second Friday in February</w:t>
            </w:r>
          </w:p>
        </w:tc>
        <w:tc>
          <w:tcPr>
            <w:tcW w:w="520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EEE94FC" w14:textId="77777777" w:rsidR="00907CA2" w:rsidRDefault="00907CA2" w:rsidP="00074D5F">
            <w:pPr>
              <w:rPr>
                <w:sz w:val="22"/>
                <w:szCs w:val="22"/>
              </w:rPr>
            </w:pPr>
            <w:r w:rsidRPr="00391B5A">
              <w:rPr>
                <w:b/>
                <w:sz w:val="22"/>
                <w:szCs w:val="22"/>
              </w:rPr>
              <w:t xml:space="preserve">Continuing Contract Faculty Undergoing Comprehensive Review must submit their FEP </w:t>
            </w:r>
            <w:proofErr w:type="spellStart"/>
            <w:r w:rsidRPr="00391B5A">
              <w:rPr>
                <w:b/>
                <w:sz w:val="22"/>
                <w:szCs w:val="22"/>
              </w:rPr>
              <w:t>ePortfolio</w:t>
            </w:r>
            <w:proofErr w:type="spellEnd"/>
            <w:r w:rsidRPr="00391B5A">
              <w:rPr>
                <w:b/>
                <w:sz w:val="22"/>
                <w:szCs w:val="22"/>
              </w:rPr>
              <w:t xml:space="preserve"> electronically by second Friday in February. </w:t>
            </w:r>
            <w:r>
              <w:rPr>
                <w:b/>
                <w:sz w:val="22"/>
                <w:szCs w:val="22"/>
              </w:rPr>
              <w:t xml:space="preserve"> </w:t>
            </w:r>
            <w:r>
              <w:rPr>
                <w:sz w:val="22"/>
                <w:szCs w:val="22"/>
              </w:rPr>
              <w:t>Include 5</w:t>
            </w:r>
            <w:r w:rsidRPr="00CC306E">
              <w:rPr>
                <w:sz w:val="22"/>
                <w:szCs w:val="22"/>
                <w:vertAlign w:val="superscript"/>
              </w:rPr>
              <w:t>th</w:t>
            </w:r>
            <w:r>
              <w:rPr>
                <w:sz w:val="22"/>
                <w:szCs w:val="22"/>
              </w:rPr>
              <w:t xml:space="preserve"> year Form 1. </w:t>
            </w:r>
          </w:p>
          <w:p w14:paraId="31D65613" w14:textId="77777777" w:rsidR="00907CA2" w:rsidRPr="00CC306E" w:rsidRDefault="00907CA2" w:rsidP="00074D5F">
            <w:pPr>
              <w:rPr>
                <w:sz w:val="22"/>
                <w:szCs w:val="22"/>
              </w:rPr>
            </w:pPr>
          </w:p>
        </w:tc>
        <w:tc>
          <w:tcPr>
            <w:tcW w:w="250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6B0D82B" w14:textId="77777777" w:rsidR="00907CA2" w:rsidRPr="00391B5A" w:rsidRDefault="00907CA2" w:rsidP="00074D5F">
            <w:pPr>
              <w:rPr>
                <w:sz w:val="22"/>
                <w:szCs w:val="22"/>
              </w:rPr>
            </w:pPr>
            <w:r w:rsidRPr="00391B5A">
              <w:rPr>
                <w:sz w:val="22"/>
                <w:szCs w:val="22"/>
              </w:rPr>
              <w:t>Continuing Contract Faculty up for Comprehensive Review</w:t>
            </w:r>
          </w:p>
        </w:tc>
      </w:tr>
      <w:tr w:rsidR="00907CA2" w:rsidRPr="00391B5A" w14:paraId="1C14A398" w14:textId="77777777" w:rsidTr="00237B0B">
        <w:trPr>
          <w:trHeight w:val="576"/>
        </w:trPr>
        <w:tc>
          <w:tcPr>
            <w:tcW w:w="15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2082BEB" w14:textId="77777777" w:rsidR="00907CA2" w:rsidRPr="00391B5A" w:rsidRDefault="00907CA2" w:rsidP="00074D5F">
            <w:pPr>
              <w:rPr>
                <w:sz w:val="22"/>
                <w:szCs w:val="22"/>
              </w:rPr>
            </w:pPr>
            <w:r w:rsidRPr="00391B5A">
              <w:rPr>
                <w:sz w:val="22"/>
                <w:szCs w:val="22"/>
              </w:rPr>
              <w:t>Second Friday in February</w:t>
            </w:r>
          </w:p>
        </w:tc>
        <w:tc>
          <w:tcPr>
            <w:tcW w:w="520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E899CCE" w14:textId="77777777" w:rsidR="00907CA2" w:rsidRPr="00391B5A" w:rsidRDefault="00907CA2" w:rsidP="00074D5F">
            <w:pPr>
              <w:rPr>
                <w:b/>
                <w:sz w:val="22"/>
                <w:szCs w:val="22"/>
              </w:rPr>
            </w:pPr>
            <w:r>
              <w:rPr>
                <w:b/>
                <w:sz w:val="22"/>
                <w:szCs w:val="22"/>
              </w:rPr>
              <w:t xml:space="preserve">Initial Granting Faculty will must submit SOS data and Form 1 to the </w:t>
            </w:r>
            <w:proofErr w:type="spellStart"/>
            <w:r>
              <w:rPr>
                <w:b/>
                <w:sz w:val="22"/>
                <w:szCs w:val="22"/>
              </w:rPr>
              <w:t>ePortfolio</w:t>
            </w:r>
            <w:proofErr w:type="spellEnd"/>
            <w:r>
              <w:rPr>
                <w:b/>
                <w:sz w:val="22"/>
                <w:szCs w:val="22"/>
              </w:rPr>
              <w:t xml:space="preserve"> and the dean/supervising administrator.</w:t>
            </w:r>
          </w:p>
        </w:tc>
        <w:tc>
          <w:tcPr>
            <w:tcW w:w="250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0515ACA" w14:textId="77777777" w:rsidR="00907CA2" w:rsidRPr="00391B5A" w:rsidRDefault="00907CA2" w:rsidP="00074D5F">
            <w:pPr>
              <w:rPr>
                <w:sz w:val="22"/>
                <w:szCs w:val="22"/>
              </w:rPr>
            </w:pPr>
            <w:r>
              <w:rPr>
                <w:sz w:val="22"/>
                <w:szCs w:val="22"/>
              </w:rPr>
              <w:t>Initial Granting Faculty</w:t>
            </w:r>
          </w:p>
        </w:tc>
      </w:tr>
      <w:tr w:rsidR="00907CA2" w:rsidRPr="00391B5A" w14:paraId="4480B584" w14:textId="77777777" w:rsidTr="00237B0B">
        <w:trPr>
          <w:trHeight w:val="576"/>
        </w:trPr>
        <w:tc>
          <w:tcPr>
            <w:tcW w:w="15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ED4B823" w14:textId="77777777" w:rsidR="00907CA2" w:rsidRPr="00391B5A" w:rsidRDefault="00907CA2" w:rsidP="00074D5F">
            <w:pPr>
              <w:rPr>
                <w:sz w:val="22"/>
                <w:szCs w:val="22"/>
              </w:rPr>
            </w:pPr>
            <w:r w:rsidRPr="00391B5A">
              <w:rPr>
                <w:sz w:val="22"/>
                <w:szCs w:val="22"/>
              </w:rPr>
              <w:t>Second Friday in February</w:t>
            </w:r>
          </w:p>
        </w:tc>
        <w:tc>
          <w:tcPr>
            <w:tcW w:w="520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1A90037" w14:textId="77777777" w:rsidR="00907CA2" w:rsidRPr="00391B5A" w:rsidRDefault="00907CA2" w:rsidP="00074D5F">
            <w:pPr>
              <w:rPr>
                <w:b/>
                <w:sz w:val="22"/>
                <w:szCs w:val="22"/>
              </w:rPr>
            </w:pPr>
            <w:r>
              <w:rPr>
                <w:sz w:val="22"/>
                <w:szCs w:val="22"/>
              </w:rPr>
              <w:t>Faculty submit Form 1 to the dean/supervising administrators.</w:t>
            </w:r>
          </w:p>
        </w:tc>
        <w:tc>
          <w:tcPr>
            <w:tcW w:w="250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B7A0E3A" w14:textId="77777777" w:rsidR="00907CA2" w:rsidRPr="00391B5A" w:rsidRDefault="00907CA2" w:rsidP="00074D5F">
            <w:pPr>
              <w:rPr>
                <w:sz w:val="22"/>
                <w:szCs w:val="22"/>
              </w:rPr>
            </w:pPr>
            <w:r>
              <w:rPr>
                <w:sz w:val="22"/>
                <w:szCs w:val="22"/>
              </w:rPr>
              <w:t>Faculty</w:t>
            </w:r>
          </w:p>
        </w:tc>
      </w:tr>
      <w:tr w:rsidR="00907CA2" w:rsidRPr="00391B5A" w14:paraId="5D1566CC" w14:textId="77777777" w:rsidTr="00237B0B">
        <w:trPr>
          <w:trHeight w:val="576"/>
        </w:trPr>
        <w:tc>
          <w:tcPr>
            <w:tcW w:w="15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8C058E8" w14:textId="77777777" w:rsidR="00907CA2" w:rsidRPr="00391B5A" w:rsidRDefault="00907CA2" w:rsidP="00074D5F">
            <w:pPr>
              <w:rPr>
                <w:sz w:val="22"/>
                <w:szCs w:val="22"/>
              </w:rPr>
            </w:pPr>
            <w:r w:rsidRPr="00391B5A">
              <w:rPr>
                <w:sz w:val="22"/>
                <w:szCs w:val="22"/>
              </w:rPr>
              <w:t>First Friday in March</w:t>
            </w:r>
          </w:p>
        </w:tc>
        <w:tc>
          <w:tcPr>
            <w:tcW w:w="520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61F687E" w14:textId="77777777" w:rsidR="00907CA2" w:rsidRPr="00391B5A" w:rsidRDefault="00907CA2" w:rsidP="00074D5F">
            <w:pPr>
              <w:rPr>
                <w:sz w:val="22"/>
                <w:szCs w:val="22"/>
              </w:rPr>
            </w:pPr>
            <w:r w:rsidRPr="00391B5A">
              <w:rPr>
                <w:sz w:val="22"/>
                <w:szCs w:val="22"/>
              </w:rPr>
              <w:t>The President shall notify the applicant for initial granting of continuing contract by letter (via e-mail)</w:t>
            </w:r>
          </w:p>
        </w:tc>
        <w:tc>
          <w:tcPr>
            <w:tcW w:w="250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DF863B2" w14:textId="77777777" w:rsidR="00907CA2" w:rsidRPr="00391B5A" w:rsidRDefault="00907CA2" w:rsidP="00074D5F">
            <w:pPr>
              <w:rPr>
                <w:sz w:val="22"/>
                <w:szCs w:val="22"/>
              </w:rPr>
            </w:pPr>
            <w:r w:rsidRPr="00391B5A">
              <w:rPr>
                <w:sz w:val="22"/>
                <w:szCs w:val="22"/>
              </w:rPr>
              <w:t>President</w:t>
            </w:r>
          </w:p>
        </w:tc>
      </w:tr>
      <w:tr w:rsidR="00907CA2" w:rsidRPr="00391B5A" w14:paraId="749FC348" w14:textId="77777777" w:rsidTr="00237B0B">
        <w:trPr>
          <w:trHeight w:val="576"/>
        </w:trPr>
        <w:tc>
          <w:tcPr>
            <w:tcW w:w="15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91596B9" w14:textId="77777777" w:rsidR="00907CA2" w:rsidRPr="00391B5A" w:rsidRDefault="00907CA2" w:rsidP="00074D5F">
            <w:pPr>
              <w:rPr>
                <w:sz w:val="22"/>
                <w:szCs w:val="22"/>
              </w:rPr>
            </w:pPr>
            <w:r w:rsidRPr="00391B5A">
              <w:rPr>
                <w:sz w:val="22"/>
                <w:szCs w:val="22"/>
              </w:rPr>
              <w:t>Month of March</w:t>
            </w:r>
          </w:p>
        </w:tc>
        <w:tc>
          <w:tcPr>
            <w:tcW w:w="520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C43FF49" w14:textId="77777777" w:rsidR="00907CA2" w:rsidRPr="00391B5A" w:rsidRDefault="00907CA2" w:rsidP="00074D5F">
            <w:pPr>
              <w:rPr>
                <w:color w:val="FF0000"/>
                <w:sz w:val="22"/>
                <w:szCs w:val="22"/>
              </w:rPr>
            </w:pPr>
            <w:r>
              <w:rPr>
                <w:sz w:val="22"/>
                <w:szCs w:val="22"/>
              </w:rPr>
              <w:t>Dean/supervising a</w:t>
            </w:r>
            <w:r w:rsidRPr="009F0F63">
              <w:rPr>
                <w:sz w:val="22"/>
                <w:szCs w:val="22"/>
              </w:rPr>
              <w:t>dministrator</w:t>
            </w:r>
            <w:r w:rsidRPr="008C41BC" w:rsidDel="00A644EA">
              <w:rPr>
                <w:sz w:val="22"/>
                <w:szCs w:val="22"/>
              </w:rPr>
              <w:t xml:space="preserve"> </w:t>
            </w:r>
            <w:r w:rsidRPr="00391B5A">
              <w:rPr>
                <w:sz w:val="22"/>
                <w:szCs w:val="22"/>
              </w:rPr>
              <w:t>holds conferences with Continuing Contract Faculty Undergoing Comprehensive Review,</w:t>
            </w:r>
            <w:r w:rsidRPr="00391B5A">
              <w:rPr>
                <w:color w:val="FF0000"/>
                <w:sz w:val="22"/>
                <w:szCs w:val="22"/>
              </w:rPr>
              <w:t xml:space="preserve"> </w:t>
            </w:r>
            <w:r>
              <w:rPr>
                <w:sz w:val="22"/>
                <w:szCs w:val="22"/>
              </w:rPr>
              <w:t>and Annual C</w:t>
            </w:r>
            <w:r w:rsidRPr="00391B5A">
              <w:rPr>
                <w:sz w:val="22"/>
                <w:szCs w:val="22"/>
              </w:rPr>
              <w:t>ontract faculty.</w:t>
            </w:r>
          </w:p>
        </w:tc>
        <w:tc>
          <w:tcPr>
            <w:tcW w:w="250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7A589AF" w14:textId="77777777" w:rsidR="00907CA2" w:rsidRPr="00391B5A" w:rsidRDefault="00907CA2" w:rsidP="00074D5F">
            <w:pPr>
              <w:rPr>
                <w:sz w:val="22"/>
                <w:szCs w:val="22"/>
              </w:rPr>
            </w:pPr>
            <w:r>
              <w:rPr>
                <w:sz w:val="22"/>
                <w:szCs w:val="22"/>
              </w:rPr>
              <w:t>Deans/supervising administrator</w:t>
            </w:r>
          </w:p>
        </w:tc>
      </w:tr>
      <w:tr w:rsidR="00907CA2" w:rsidRPr="00391B5A" w14:paraId="0BF96555" w14:textId="77777777" w:rsidTr="00237B0B">
        <w:trPr>
          <w:trHeight w:val="576"/>
        </w:trPr>
        <w:tc>
          <w:tcPr>
            <w:tcW w:w="15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01390A7" w14:textId="77777777" w:rsidR="00907CA2" w:rsidRPr="00391B5A" w:rsidRDefault="00907CA2" w:rsidP="00074D5F">
            <w:pPr>
              <w:rPr>
                <w:sz w:val="22"/>
                <w:szCs w:val="22"/>
              </w:rPr>
            </w:pPr>
            <w:r w:rsidRPr="00391B5A">
              <w:rPr>
                <w:sz w:val="22"/>
                <w:szCs w:val="22"/>
              </w:rPr>
              <w:t>End of March</w:t>
            </w:r>
          </w:p>
        </w:tc>
        <w:tc>
          <w:tcPr>
            <w:tcW w:w="520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9A114EE" w14:textId="77777777" w:rsidR="00907CA2" w:rsidRPr="00391B5A" w:rsidRDefault="00907CA2" w:rsidP="00074D5F">
            <w:pPr>
              <w:rPr>
                <w:sz w:val="22"/>
                <w:szCs w:val="22"/>
              </w:rPr>
            </w:pPr>
            <w:r w:rsidRPr="00391B5A">
              <w:rPr>
                <w:sz w:val="22"/>
                <w:szCs w:val="22"/>
              </w:rPr>
              <w:t xml:space="preserve">Deadline for Continuing Contract Faculty Undergoing Comprehensive Review to receive </w:t>
            </w:r>
            <w:r w:rsidRPr="00391B5A">
              <w:rPr>
                <w:sz w:val="22"/>
                <w:szCs w:val="22"/>
                <w:u w:val="single"/>
              </w:rPr>
              <w:t>written</w:t>
            </w:r>
            <w:r w:rsidRPr="00391B5A">
              <w:rPr>
                <w:sz w:val="22"/>
                <w:szCs w:val="22"/>
              </w:rPr>
              <w:t xml:space="preserve"> evaluation from </w:t>
            </w:r>
            <w:r>
              <w:rPr>
                <w:sz w:val="22"/>
                <w:szCs w:val="22"/>
              </w:rPr>
              <w:t>dean/supervising a</w:t>
            </w:r>
            <w:r w:rsidRPr="00391B5A">
              <w:rPr>
                <w:sz w:val="22"/>
                <w:szCs w:val="22"/>
              </w:rPr>
              <w:t xml:space="preserve">dministrator. (Faculty member will have a maximum of 10 working days, </w:t>
            </w:r>
            <w:r w:rsidRPr="00391B5A">
              <w:rPr>
                <w:sz w:val="22"/>
                <w:szCs w:val="22"/>
                <w:u w:val="single"/>
              </w:rPr>
              <w:t>from receiving the written recommendation</w:t>
            </w:r>
            <w:r w:rsidRPr="00391B5A">
              <w:rPr>
                <w:sz w:val="22"/>
                <w:szCs w:val="22"/>
              </w:rPr>
              <w:t>, to review the evaluation prior to finalizing and signing the evaluation)</w:t>
            </w:r>
            <w:r>
              <w:rPr>
                <w:sz w:val="22"/>
                <w:szCs w:val="22"/>
              </w:rPr>
              <w:t>.</w:t>
            </w:r>
          </w:p>
        </w:tc>
        <w:tc>
          <w:tcPr>
            <w:tcW w:w="250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3ACEC7E" w14:textId="77777777" w:rsidR="00907CA2" w:rsidRPr="00391B5A" w:rsidRDefault="00907CA2" w:rsidP="00074D5F">
            <w:pPr>
              <w:rPr>
                <w:sz w:val="22"/>
                <w:szCs w:val="22"/>
              </w:rPr>
            </w:pPr>
            <w:r w:rsidRPr="00391B5A">
              <w:rPr>
                <w:sz w:val="22"/>
                <w:szCs w:val="22"/>
              </w:rPr>
              <w:t>Deans and Faculty</w:t>
            </w:r>
          </w:p>
        </w:tc>
      </w:tr>
      <w:tr w:rsidR="00907CA2" w:rsidRPr="00391B5A" w14:paraId="6EF4BAB5" w14:textId="77777777" w:rsidTr="00237B0B">
        <w:trPr>
          <w:trHeight w:val="576"/>
        </w:trPr>
        <w:tc>
          <w:tcPr>
            <w:tcW w:w="15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9B13342" w14:textId="77777777" w:rsidR="00907CA2" w:rsidRPr="00391B5A" w:rsidRDefault="00907CA2" w:rsidP="00074D5F">
            <w:pPr>
              <w:rPr>
                <w:sz w:val="22"/>
                <w:szCs w:val="22"/>
              </w:rPr>
            </w:pPr>
            <w:r w:rsidRPr="00391B5A">
              <w:rPr>
                <w:sz w:val="22"/>
                <w:szCs w:val="22"/>
              </w:rPr>
              <w:t>End of March</w:t>
            </w:r>
          </w:p>
        </w:tc>
        <w:tc>
          <w:tcPr>
            <w:tcW w:w="520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E0872D3" w14:textId="77777777" w:rsidR="00907CA2" w:rsidRPr="00391B5A" w:rsidRDefault="00907CA2" w:rsidP="00074D5F">
            <w:pPr>
              <w:rPr>
                <w:sz w:val="22"/>
                <w:szCs w:val="22"/>
              </w:rPr>
            </w:pPr>
            <w:r>
              <w:rPr>
                <w:sz w:val="22"/>
                <w:szCs w:val="22"/>
              </w:rPr>
              <w:t>Form #3 Due to dean/supervising a</w:t>
            </w:r>
            <w:r w:rsidRPr="00391B5A">
              <w:rPr>
                <w:sz w:val="22"/>
                <w:szCs w:val="22"/>
              </w:rPr>
              <w:t>dministrator</w:t>
            </w:r>
          </w:p>
        </w:tc>
        <w:tc>
          <w:tcPr>
            <w:tcW w:w="250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529C844" w14:textId="77777777" w:rsidR="00907CA2" w:rsidRPr="00391B5A" w:rsidRDefault="00907CA2" w:rsidP="00074D5F">
            <w:pPr>
              <w:rPr>
                <w:sz w:val="22"/>
                <w:szCs w:val="22"/>
                <w:highlight w:val="yellow"/>
              </w:rPr>
            </w:pPr>
            <w:r w:rsidRPr="00391B5A">
              <w:rPr>
                <w:sz w:val="22"/>
                <w:szCs w:val="22"/>
              </w:rPr>
              <w:t>All Faculty</w:t>
            </w:r>
          </w:p>
        </w:tc>
      </w:tr>
      <w:tr w:rsidR="00907CA2" w:rsidRPr="00391B5A" w14:paraId="09921C71" w14:textId="77777777" w:rsidTr="00237B0B">
        <w:trPr>
          <w:trHeight w:val="367"/>
        </w:trPr>
        <w:tc>
          <w:tcPr>
            <w:tcW w:w="15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DABA212" w14:textId="77777777" w:rsidR="00907CA2" w:rsidRPr="00391B5A" w:rsidRDefault="00907CA2" w:rsidP="00074D5F">
            <w:pPr>
              <w:rPr>
                <w:sz w:val="22"/>
                <w:szCs w:val="22"/>
              </w:rPr>
            </w:pPr>
            <w:r w:rsidRPr="00391B5A">
              <w:rPr>
                <w:sz w:val="22"/>
                <w:szCs w:val="22"/>
              </w:rPr>
              <w:t>First Friday in April</w:t>
            </w:r>
          </w:p>
        </w:tc>
        <w:tc>
          <w:tcPr>
            <w:tcW w:w="520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C75712A" w14:textId="77777777" w:rsidR="00907CA2" w:rsidRPr="00391B5A" w:rsidRDefault="00907CA2" w:rsidP="00074D5F">
            <w:pPr>
              <w:rPr>
                <w:sz w:val="22"/>
                <w:szCs w:val="22"/>
              </w:rPr>
            </w:pPr>
            <w:r>
              <w:rPr>
                <w:sz w:val="22"/>
                <w:szCs w:val="22"/>
              </w:rPr>
              <w:t>All contract recommendations due to</w:t>
            </w:r>
            <w:r w:rsidRPr="00391B5A">
              <w:rPr>
                <w:sz w:val="22"/>
                <w:szCs w:val="22"/>
              </w:rPr>
              <w:t xml:space="preserve"> Human Resources</w:t>
            </w:r>
          </w:p>
        </w:tc>
        <w:tc>
          <w:tcPr>
            <w:tcW w:w="250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083564A" w14:textId="77777777" w:rsidR="00907CA2" w:rsidRPr="00391B5A" w:rsidRDefault="00907CA2" w:rsidP="00074D5F">
            <w:pPr>
              <w:rPr>
                <w:sz w:val="22"/>
                <w:szCs w:val="22"/>
              </w:rPr>
            </w:pPr>
            <w:r>
              <w:rPr>
                <w:sz w:val="22"/>
                <w:szCs w:val="22"/>
              </w:rPr>
              <w:t>Deans, Provost</w:t>
            </w:r>
          </w:p>
        </w:tc>
      </w:tr>
      <w:tr w:rsidR="00907CA2" w:rsidRPr="00391B5A" w14:paraId="7BCB9CB2" w14:textId="77777777" w:rsidTr="00237B0B">
        <w:trPr>
          <w:trHeight w:val="367"/>
        </w:trPr>
        <w:tc>
          <w:tcPr>
            <w:tcW w:w="15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559E06F" w14:textId="77777777" w:rsidR="00907CA2" w:rsidRPr="00391B5A" w:rsidRDefault="00907CA2" w:rsidP="00074D5F">
            <w:pPr>
              <w:rPr>
                <w:sz w:val="22"/>
                <w:szCs w:val="22"/>
              </w:rPr>
            </w:pPr>
            <w:r>
              <w:rPr>
                <w:sz w:val="22"/>
                <w:szCs w:val="22"/>
              </w:rPr>
              <w:t>First Friday in April</w:t>
            </w:r>
          </w:p>
        </w:tc>
        <w:tc>
          <w:tcPr>
            <w:tcW w:w="520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403E3CF" w14:textId="77777777" w:rsidR="00907CA2" w:rsidRPr="00391B5A" w:rsidRDefault="00907CA2" w:rsidP="00074D5F">
            <w:pPr>
              <w:rPr>
                <w:sz w:val="22"/>
                <w:szCs w:val="22"/>
              </w:rPr>
            </w:pPr>
            <w:r>
              <w:rPr>
                <w:sz w:val="22"/>
                <w:szCs w:val="22"/>
              </w:rPr>
              <w:t>Provost’s office contacts f</w:t>
            </w:r>
            <w:r w:rsidRPr="00391B5A">
              <w:rPr>
                <w:sz w:val="22"/>
                <w:szCs w:val="22"/>
              </w:rPr>
              <w:t>aculty eligible for initial granting</w:t>
            </w:r>
            <w:r>
              <w:rPr>
                <w:sz w:val="22"/>
                <w:szCs w:val="22"/>
              </w:rPr>
              <w:t xml:space="preserve"> in the coming year about status.</w:t>
            </w:r>
          </w:p>
        </w:tc>
        <w:tc>
          <w:tcPr>
            <w:tcW w:w="250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4473BBD" w14:textId="77777777" w:rsidR="00907CA2" w:rsidRDefault="00907CA2" w:rsidP="00074D5F">
            <w:pPr>
              <w:rPr>
                <w:sz w:val="22"/>
                <w:szCs w:val="22"/>
              </w:rPr>
            </w:pPr>
            <w:r>
              <w:rPr>
                <w:sz w:val="22"/>
                <w:szCs w:val="22"/>
              </w:rPr>
              <w:t>Provost</w:t>
            </w:r>
          </w:p>
        </w:tc>
      </w:tr>
      <w:tr w:rsidR="00907CA2" w:rsidRPr="00391B5A" w14:paraId="13B90BE3" w14:textId="77777777" w:rsidTr="00237B0B">
        <w:trPr>
          <w:trHeight w:val="520"/>
        </w:trPr>
        <w:tc>
          <w:tcPr>
            <w:tcW w:w="15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D474D1A" w14:textId="77777777" w:rsidR="00907CA2" w:rsidRPr="00391B5A" w:rsidRDefault="00907CA2" w:rsidP="00074D5F">
            <w:pPr>
              <w:rPr>
                <w:sz w:val="22"/>
                <w:szCs w:val="22"/>
              </w:rPr>
            </w:pPr>
            <w:r w:rsidRPr="00391B5A">
              <w:rPr>
                <w:sz w:val="22"/>
                <w:szCs w:val="22"/>
              </w:rPr>
              <w:t>Second Friday in April</w:t>
            </w:r>
          </w:p>
        </w:tc>
        <w:tc>
          <w:tcPr>
            <w:tcW w:w="520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365C2C6" w14:textId="77777777" w:rsidR="00907CA2" w:rsidRPr="00391B5A" w:rsidRDefault="00907CA2" w:rsidP="00074D5F">
            <w:pPr>
              <w:rPr>
                <w:sz w:val="22"/>
                <w:szCs w:val="22"/>
              </w:rPr>
            </w:pPr>
            <w:r w:rsidRPr="00391B5A">
              <w:rPr>
                <w:sz w:val="22"/>
                <w:szCs w:val="22"/>
              </w:rPr>
              <w:t xml:space="preserve">Faculty eligible for initial granting will send </w:t>
            </w:r>
            <w:r>
              <w:rPr>
                <w:sz w:val="22"/>
                <w:szCs w:val="22"/>
              </w:rPr>
              <w:t>an Email of Intent to dean/supervising a</w:t>
            </w:r>
            <w:r w:rsidRPr="00391B5A">
              <w:rPr>
                <w:sz w:val="22"/>
                <w:szCs w:val="22"/>
              </w:rPr>
              <w:t xml:space="preserve">dministrator </w:t>
            </w:r>
            <w:r>
              <w:rPr>
                <w:sz w:val="22"/>
                <w:szCs w:val="22"/>
              </w:rPr>
              <w:t>and copy to CCRC chair.</w:t>
            </w:r>
          </w:p>
        </w:tc>
        <w:tc>
          <w:tcPr>
            <w:tcW w:w="250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1EE0816" w14:textId="77777777" w:rsidR="00907CA2" w:rsidRPr="00391B5A" w:rsidRDefault="00907CA2" w:rsidP="00074D5F">
            <w:pPr>
              <w:rPr>
                <w:sz w:val="22"/>
                <w:szCs w:val="22"/>
              </w:rPr>
            </w:pPr>
            <w:r>
              <w:rPr>
                <w:sz w:val="22"/>
                <w:szCs w:val="22"/>
              </w:rPr>
              <w:t>Faculty Eligible for I</w:t>
            </w:r>
            <w:r w:rsidRPr="00391B5A">
              <w:rPr>
                <w:sz w:val="22"/>
                <w:szCs w:val="22"/>
              </w:rPr>
              <w:t>nitial Granting</w:t>
            </w:r>
          </w:p>
        </w:tc>
      </w:tr>
      <w:tr w:rsidR="00907CA2" w:rsidRPr="00391B5A" w14:paraId="1FC36D00" w14:textId="77777777" w:rsidTr="00237B0B">
        <w:trPr>
          <w:trHeight w:val="440"/>
        </w:trPr>
        <w:tc>
          <w:tcPr>
            <w:tcW w:w="15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D09B96A" w14:textId="77777777" w:rsidR="00907CA2" w:rsidRPr="00391B5A" w:rsidRDefault="00907CA2" w:rsidP="00074D5F">
            <w:pPr>
              <w:rPr>
                <w:sz w:val="22"/>
                <w:szCs w:val="22"/>
              </w:rPr>
            </w:pPr>
            <w:r w:rsidRPr="00391B5A">
              <w:rPr>
                <w:sz w:val="22"/>
                <w:szCs w:val="22"/>
              </w:rPr>
              <w:t>Third Friday in April</w:t>
            </w:r>
          </w:p>
        </w:tc>
        <w:tc>
          <w:tcPr>
            <w:tcW w:w="520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91AE8F5" w14:textId="77777777" w:rsidR="00907CA2" w:rsidRPr="00391B5A" w:rsidRDefault="00907CA2" w:rsidP="00074D5F">
            <w:pPr>
              <w:rPr>
                <w:sz w:val="22"/>
                <w:szCs w:val="22"/>
              </w:rPr>
            </w:pPr>
            <w:r w:rsidRPr="00391B5A">
              <w:rPr>
                <w:sz w:val="22"/>
                <w:szCs w:val="22"/>
              </w:rPr>
              <w:t>Deans will forward compiled list of faculty intending to apply for Initial Grantin</w:t>
            </w:r>
            <w:r>
              <w:rPr>
                <w:sz w:val="22"/>
                <w:szCs w:val="22"/>
              </w:rPr>
              <w:t>g to CCRC Chair and notify the department chair or incoming c</w:t>
            </w:r>
            <w:r w:rsidRPr="00391B5A">
              <w:rPr>
                <w:sz w:val="22"/>
                <w:szCs w:val="22"/>
              </w:rPr>
              <w:t>hair of the need to convene a</w:t>
            </w:r>
            <w:r>
              <w:rPr>
                <w:sz w:val="22"/>
                <w:szCs w:val="22"/>
              </w:rPr>
              <w:t>n</w:t>
            </w:r>
            <w:r w:rsidRPr="00391B5A">
              <w:rPr>
                <w:sz w:val="22"/>
                <w:szCs w:val="22"/>
              </w:rPr>
              <w:t xml:space="preserve"> IGCC Review Subcommittee</w:t>
            </w:r>
          </w:p>
        </w:tc>
        <w:tc>
          <w:tcPr>
            <w:tcW w:w="250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867C37D" w14:textId="77777777" w:rsidR="00907CA2" w:rsidRPr="00391B5A" w:rsidRDefault="00907CA2" w:rsidP="00074D5F">
            <w:pPr>
              <w:rPr>
                <w:sz w:val="22"/>
                <w:szCs w:val="22"/>
              </w:rPr>
            </w:pPr>
            <w:r w:rsidRPr="00391B5A">
              <w:rPr>
                <w:sz w:val="22"/>
                <w:szCs w:val="22"/>
              </w:rPr>
              <w:t>Deans</w:t>
            </w:r>
          </w:p>
        </w:tc>
      </w:tr>
      <w:tr w:rsidR="00907CA2" w:rsidRPr="00391B5A" w14:paraId="19B5D8A4" w14:textId="77777777" w:rsidTr="00237B0B">
        <w:trPr>
          <w:trHeight w:val="440"/>
        </w:trPr>
        <w:tc>
          <w:tcPr>
            <w:tcW w:w="15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73963A1" w14:textId="77777777" w:rsidR="00907CA2" w:rsidRPr="00391B5A" w:rsidRDefault="00907CA2" w:rsidP="00074D5F">
            <w:pPr>
              <w:rPr>
                <w:sz w:val="22"/>
                <w:szCs w:val="22"/>
              </w:rPr>
            </w:pPr>
            <w:r w:rsidRPr="00391B5A">
              <w:rPr>
                <w:sz w:val="22"/>
                <w:szCs w:val="22"/>
              </w:rPr>
              <w:t>End of April</w:t>
            </w:r>
          </w:p>
        </w:tc>
        <w:tc>
          <w:tcPr>
            <w:tcW w:w="520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FAFEE07" w14:textId="77777777" w:rsidR="00907CA2" w:rsidRPr="00391B5A" w:rsidRDefault="00907CA2" w:rsidP="00074D5F">
            <w:pPr>
              <w:rPr>
                <w:sz w:val="22"/>
                <w:szCs w:val="22"/>
              </w:rPr>
            </w:pPr>
            <w:r w:rsidRPr="00391B5A">
              <w:rPr>
                <w:sz w:val="22"/>
                <w:szCs w:val="22"/>
              </w:rPr>
              <w:t>Board of Trustees Meeting</w:t>
            </w:r>
          </w:p>
        </w:tc>
        <w:tc>
          <w:tcPr>
            <w:tcW w:w="250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B4B7AE0" w14:textId="77777777" w:rsidR="00907CA2" w:rsidRPr="00391B5A" w:rsidRDefault="00907CA2" w:rsidP="00074D5F">
            <w:pPr>
              <w:rPr>
                <w:sz w:val="22"/>
                <w:szCs w:val="22"/>
              </w:rPr>
            </w:pPr>
            <w:r w:rsidRPr="00391B5A">
              <w:rPr>
                <w:sz w:val="22"/>
                <w:szCs w:val="22"/>
              </w:rPr>
              <w:t> </w:t>
            </w:r>
          </w:p>
        </w:tc>
      </w:tr>
      <w:tr w:rsidR="00907CA2" w:rsidRPr="00391B5A" w14:paraId="247522DB" w14:textId="77777777" w:rsidTr="00237B0B">
        <w:trPr>
          <w:trHeight w:val="576"/>
        </w:trPr>
        <w:tc>
          <w:tcPr>
            <w:tcW w:w="15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044C964" w14:textId="77777777" w:rsidR="00907CA2" w:rsidRPr="00391B5A" w:rsidRDefault="00907CA2" w:rsidP="00074D5F">
            <w:pPr>
              <w:rPr>
                <w:sz w:val="22"/>
                <w:szCs w:val="22"/>
              </w:rPr>
            </w:pPr>
            <w:r w:rsidRPr="00391B5A">
              <w:rPr>
                <w:sz w:val="22"/>
                <w:szCs w:val="22"/>
              </w:rPr>
              <w:t>May 1st</w:t>
            </w:r>
          </w:p>
        </w:tc>
        <w:tc>
          <w:tcPr>
            <w:tcW w:w="520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9EEFBEA" w14:textId="77777777" w:rsidR="00907CA2" w:rsidRPr="00391B5A" w:rsidRDefault="00907CA2" w:rsidP="00074D5F">
            <w:pPr>
              <w:rPr>
                <w:sz w:val="22"/>
                <w:szCs w:val="22"/>
              </w:rPr>
            </w:pPr>
            <w:r>
              <w:rPr>
                <w:sz w:val="22"/>
                <w:szCs w:val="22"/>
              </w:rPr>
              <w:t>Contracts distributed to f</w:t>
            </w:r>
            <w:r w:rsidRPr="00391B5A">
              <w:rPr>
                <w:sz w:val="22"/>
                <w:szCs w:val="22"/>
              </w:rPr>
              <w:t>aculty</w:t>
            </w:r>
            <w:r>
              <w:rPr>
                <w:sz w:val="22"/>
                <w:szCs w:val="22"/>
              </w:rPr>
              <w:t>.</w:t>
            </w:r>
          </w:p>
        </w:tc>
        <w:tc>
          <w:tcPr>
            <w:tcW w:w="250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042F9C8" w14:textId="77777777" w:rsidR="00907CA2" w:rsidRPr="00391B5A" w:rsidRDefault="00907CA2" w:rsidP="00074D5F">
            <w:pPr>
              <w:rPr>
                <w:sz w:val="22"/>
                <w:szCs w:val="22"/>
              </w:rPr>
            </w:pPr>
            <w:r w:rsidRPr="00391B5A">
              <w:rPr>
                <w:sz w:val="22"/>
                <w:szCs w:val="22"/>
              </w:rPr>
              <w:t>Human Resources</w:t>
            </w:r>
          </w:p>
        </w:tc>
      </w:tr>
    </w:tbl>
    <w:p w14:paraId="3CC7040D" w14:textId="77777777" w:rsidR="00907CA2" w:rsidRDefault="00907CA2" w:rsidP="00907CA2"/>
    <w:p w14:paraId="39F33C71" w14:textId="77777777" w:rsidR="008736D6" w:rsidRPr="008736D6" w:rsidRDefault="008736D6" w:rsidP="00C23F26"/>
    <w:p w14:paraId="43628D19" w14:textId="77777777" w:rsidR="00FF2587" w:rsidRDefault="00FF2587" w:rsidP="00C23F26">
      <w:pPr>
        <w:rPr>
          <w:b/>
        </w:rPr>
      </w:pPr>
    </w:p>
    <w:p w14:paraId="36CBCDF3" w14:textId="77777777" w:rsidR="00CD0C06" w:rsidRPr="00324657" w:rsidRDefault="006744CA" w:rsidP="00391B5A">
      <w:pPr>
        <w:pStyle w:val="Heading3"/>
      </w:pPr>
      <w:bookmarkStart w:id="80" w:name="_Guidelines_for_FEP"/>
      <w:bookmarkStart w:id="81" w:name="_Appendix_II._Guidelines"/>
      <w:bookmarkEnd w:id="80"/>
      <w:bookmarkEnd w:id="81"/>
      <w:r>
        <w:br w:type="page"/>
      </w:r>
      <w:bookmarkStart w:id="82" w:name="_Guidelines_for_FEP_1"/>
      <w:bookmarkStart w:id="83" w:name="_Toc517789614"/>
      <w:bookmarkStart w:id="84" w:name="_Toc518298194"/>
      <w:bookmarkEnd w:id="82"/>
      <w:r w:rsidR="00227EF7">
        <w:lastRenderedPageBreak/>
        <w:t xml:space="preserve">Appendix II. </w:t>
      </w:r>
      <w:r w:rsidR="00CD0C06" w:rsidRPr="00324657">
        <w:t xml:space="preserve">Guidelines for </w:t>
      </w:r>
      <w:r w:rsidR="00CD0C06">
        <w:t xml:space="preserve">FEP </w:t>
      </w:r>
      <w:proofErr w:type="spellStart"/>
      <w:r w:rsidR="00CD0C06" w:rsidRPr="00C80C69">
        <w:t>ePortfolio</w:t>
      </w:r>
      <w:proofErr w:type="spellEnd"/>
      <w:r w:rsidR="00CD0C06">
        <w:t xml:space="preserve"> for Annual Contract Faculty up for Initial Granting</w:t>
      </w:r>
      <w:bookmarkEnd w:id="83"/>
      <w:bookmarkEnd w:id="84"/>
    </w:p>
    <w:p w14:paraId="43A8C343" w14:textId="77777777" w:rsidR="00CD0C06" w:rsidRPr="00324657" w:rsidRDefault="00CD0C06" w:rsidP="00AA0047">
      <w:pPr>
        <w:rPr>
          <w:b/>
        </w:rPr>
      </w:pPr>
    </w:p>
    <w:p w14:paraId="3C57AEF7" w14:textId="77777777" w:rsidR="00CD0C06" w:rsidRPr="00324657" w:rsidRDefault="00CD0C06" w:rsidP="00C23F26">
      <w:pPr>
        <w:rPr>
          <w:b/>
        </w:rPr>
      </w:pPr>
      <w:r w:rsidRPr="002412BF">
        <w:rPr>
          <w:b/>
        </w:rPr>
        <w:t>Instructions:</w:t>
      </w:r>
      <w:r w:rsidRPr="00324657">
        <w:rPr>
          <w:b/>
        </w:rPr>
        <w:t xml:space="preserve"> </w:t>
      </w:r>
    </w:p>
    <w:p w14:paraId="0AE01A77" w14:textId="77777777" w:rsidR="00CD0C06" w:rsidRPr="00324657" w:rsidRDefault="00CD0C06" w:rsidP="008C41BC">
      <w:pPr>
        <w:rPr>
          <w:b/>
        </w:rPr>
      </w:pPr>
    </w:p>
    <w:p w14:paraId="52640DD0" w14:textId="7D533653" w:rsidR="00CD0C06" w:rsidRPr="00324657" w:rsidRDefault="00CD0C06" w:rsidP="00F42B16">
      <w:r>
        <w:t xml:space="preserve">You will need to use the </w:t>
      </w:r>
      <w:r w:rsidR="00C941C9">
        <w:t xml:space="preserve">provided </w:t>
      </w:r>
      <w:r>
        <w:t xml:space="preserve">digital platform to assemble the FEP </w:t>
      </w:r>
      <w:proofErr w:type="spellStart"/>
      <w:r>
        <w:t>ePortfolio</w:t>
      </w:r>
      <w:proofErr w:type="spellEnd"/>
      <w:r>
        <w:t>, each year placing relevant artifacts into the following sections:</w:t>
      </w:r>
    </w:p>
    <w:p w14:paraId="6372C272" w14:textId="77777777" w:rsidR="00CD0C06" w:rsidRPr="00324657" w:rsidRDefault="00CD0C06" w:rsidP="00391B5A"/>
    <w:p w14:paraId="449A801B" w14:textId="77777777" w:rsidR="00CD0C06" w:rsidRPr="00324657" w:rsidRDefault="00CD0C06" w:rsidP="00391B5A">
      <w:r w:rsidRPr="00324657">
        <w:t xml:space="preserve">     </w:t>
      </w:r>
    </w:p>
    <w:p w14:paraId="76316CD6" w14:textId="77777777" w:rsidR="00CD0C06" w:rsidRPr="00FF78F5" w:rsidRDefault="00CD0C06" w:rsidP="00391B5A">
      <w:pPr>
        <w:numPr>
          <w:ilvl w:val="0"/>
          <w:numId w:val="35"/>
        </w:numPr>
      </w:pPr>
      <w:r>
        <w:rPr>
          <w:b/>
        </w:rPr>
        <w:t>A</w:t>
      </w:r>
      <w:r w:rsidRPr="00324657">
        <w:t xml:space="preserve"> </w:t>
      </w:r>
      <w:r>
        <w:rPr>
          <w:b/>
        </w:rPr>
        <w:t xml:space="preserve">Reflective Statement </w:t>
      </w:r>
      <w:r w:rsidRPr="00324657">
        <w:rPr>
          <w:b/>
        </w:rPr>
        <w:t xml:space="preserve">  </w:t>
      </w:r>
    </w:p>
    <w:p w14:paraId="6129568F" w14:textId="77777777" w:rsidR="00CD0C06" w:rsidRDefault="00CD0C06" w:rsidP="00391B5A">
      <w:pPr>
        <w:ind w:left="1080"/>
      </w:pPr>
    </w:p>
    <w:p w14:paraId="09EA9FDE" w14:textId="77777777" w:rsidR="00CD0C06" w:rsidRDefault="00CD0C06" w:rsidP="00391B5A">
      <w:pPr>
        <w:ind w:left="1080"/>
      </w:pPr>
      <w:r>
        <w:t xml:space="preserve">A reflective summary </w:t>
      </w:r>
      <w:r w:rsidR="00AD1EAE">
        <w:t>that supports candidate’s granting of continuing contract</w:t>
      </w:r>
      <w:r>
        <w:t>.</w:t>
      </w:r>
      <w:r w:rsidRPr="00324657">
        <w:t xml:space="preserve">  </w:t>
      </w:r>
    </w:p>
    <w:p w14:paraId="0903BB0E" w14:textId="77777777" w:rsidR="00CD0C06" w:rsidRPr="00324657" w:rsidRDefault="00CD0C06" w:rsidP="00391B5A">
      <w:pPr>
        <w:ind w:left="1080"/>
      </w:pPr>
    </w:p>
    <w:p w14:paraId="6F2BAC6C" w14:textId="77777777" w:rsidR="00CD0C06" w:rsidRPr="00324657" w:rsidRDefault="00CD0C06" w:rsidP="00391B5A">
      <w:pPr>
        <w:numPr>
          <w:ilvl w:val="0"/>
          <w:numId w:val="35"/>
        </w:numPr>
        <w:rPr>
          <w:b/>
        </w:rPr>
      </w:pPr>
      <w:r w:rsidRPr="00324657">
        <w:rPr>
          <w:b/>
        </w:rPr>
        <w:t>Evaluation Forms</w:t>
      </w:r>
      <w:r w:rsidR="002412BF">
        <w:rPr>
          <w:b/>
        </w:rPr>
        <w:t xml:space="preserve"> </w:t>
      </w:r>
    </w:p>
    <w:p w14:paraId="7982AF1B" w14:textId="77777777" w:rsidR="00CD0C06" w:rsidRPr="00324657" w:rsidRDefault="00CD0C06" w:rsidP="00391B5A">
      <w:pPr>
        <w:rPr>
          <w:b/>
        </w:rPr>
      </w:pPr>
    </w:p>
    <w:p w14:paraId="25849306" w14:textId="77777777" w:rsidR="00CD0C06" w:rsidRPr="00B14674" w:rsidRDefault="00CD0C06" w:rsidP="00391B5A">
      <w:pPr>
        <w:numPr>
          <w:ilvl w:val="0"/>
          <w:numId w:val="36"/>
        </w:numPr>
      </w:pPr>
      <w:r w:rsidRPr="00B14674">
        <w:t xml:space="preserve">Form #1 (Faculty Self-Evaluation) </w:t>
      </w:r>
    </w:p>
    <w:p w14:paraId="6A091C87" w14:textId="77777777" w:rsidR="00CD0C06" w:rsidRPr="00B14674" w:rsidRDefault="00CD0C06" w:rsidP="00391B5A">
      <w:pPr>
        <w:numPr>
          <w:ilvl w:val="0"/>
          <w:numId w:val="36"/>
        </w:numPr>
      </w:pPr>
      <w:r w:rsidRPr="00B14674">
        <w:t>Form #2 (Supervisor Evaluation)</w:t>
      </w:r>
    </w:p>
    <w:p w14:paraId="7A984E97" w14:textId="77777777" w:rsidR="00CD0C06" w:rsidRPr="00B14674" w:rsidRDefault="00CD0C06" w:rsidP="00391B5A">
      <w:pPr>
        <w:numPr>
          <w:ilvl w:val="0"/>
          <w:numId w:val="36"/>
        </w:numPr>
      </w:pPr>
      <w:r w:rsidRPr="00B14674">
        <w:t>Form #3 (Faculty Goals Setting and Weights)</w:t>
      </w:r>
    </w:p>
    <w:p w14:paraId="400BF81B" w14:textId="77777777" w:rsidR="00CD0C06" w:rsidRPr="00B14674" w:rsidRDefault="00CD0C06" w:rsidP="00391B5A">
      <w:pPr>
        <w:numPr>
          <w:ilvl w:val="0"/>
          <w:numId w:val="36"/>
        </w:numPr>
      </w:pPr>
      <w:r>
        <w:t>SOS Data</w:t>
      </w:r>
    </w:p>
    <w:p w14:paraId="263A0A63" w14:textId="77777777" w:rsidR="00CD0C06" w:rsidRPr="00B14674" w:rsidRDefault="00CD0C06" w:rsidP="00391B5A">
      <w:pPr>
        <w:numPr>
          <w:ilvl w:val="0"/>
          <w:numId w:val="36"/>
        </w:numPr>
      </w:pPr>
      <w:r w:rsidRPr="00B14674">
        <w:t>Student Success Data</w:t>
      </w:r>
    </w:p>
    <w:p w14:paraId="1BAD44FE" w14:textId="77777777" w:rsidR="00CD0C06" w:rsidRPr="00324657" w:rsidRDefault="00CD0C06" w:rsidP="00391B5A">
      <w:pPr>
        <w:rPr>
          <w:b/>
        </w:rPr>
      </w:pPr>
    </w:p>
    <w:p w14:paraId="613C939F" w14:textId="77777777" w:rsidR="00CD0C06" w:rsidRPr="00391B5A" w:rsidRDefault="00CD0C06" w:rsidP="00391B5A">
      <w:pPr>
        <w:numPr>
          <w:ilvl w:val="0"/>
          <w:numId w:val="35"/>
        </w:numPr>
        <w:rPr>
          <w:b/>
        </w:rPr>
      </w:pPr>
      <w:r w:rsidRPr="008C41BC">
        <w:rPr>
          <w:b/>
        </w:rPr>
        <w:t>Teachi</w:t>
      </w:r>
      <w:r w:rsidR="002412BF">
        <w:rPr>
          <w:b/>
        </w:rPr>
        <w:t>ng and Instruction</w:t>
      </w:r>
      <w:r w:rsidRPr="008C41BC">
        <w:rPr>
          <w:b/>
        </w:rPr>
        <w:t xml:space="preserve">:  </w:t>
      </w:r>
      <w:r w:rsidRPr="00F42B16">
        <w:t>Documentation must be included.</w:t>
      </w:r>
    </w:p>
    <w:p w14:paraId="6BF8224F" w14:textId="77777777" w:rsidR="00CD0C06" w:rsidRPr="00391B5A" w:rsidRDefault="00CD0C06" w:rsidP="00391B5A">
      <w:pPr>
        <w:numPr>
          <w:ilvl w:val="0"/>
          <w:numId w:val="35"/>
        </w:numPr>
        <w:spacing w:before="240"/>
        <w:rPr>
          <w:b/>
        </w:rPr>
      </w:pPr>
      <w:r w:rsidRPr="00391B5A">
        <w:rPr>
          <w:b/>
        </w:rPr>
        <w:t>Professional Developme</w:t>
      </w:r>
      <w:r w:rsidR="002412BF">
        <w:rPr>
          <w:b/>
        </w:rPr>
        <w:t>nt and Scholarship</w:t>
      </w:r>
      <w:r w:rsidRPr="00391B5A">
        <w:rPr>
          <w:b/>
        </w:rPr>
        <w:t xml:space="preserve">:  </w:t>
      </w:r>
      <w:r w:rsidRPr="00391B5A">
        <w:t>Documentation must be included.</w:t>
      </w:r>
    </w:p>
    <w:p w14:paraId="294931F4" w14:textId="77777777" w:rsidR="00CD0C06" w:rsidRPr="00391B5A" w:rsidRDefault="00CD0C06" w:rsidP="00391B5A">
      <w:pPr>
        <w:rPr>
          <w:b/>
        </w:rPr>
      </w:pPr>
    </w:p>
    <w:p w14:paraId="780E1DDA" w14:textId="77777777" w:rsidR="00CD0C06" w:rsidRPr="00391B5A" w:rsidRDefault="00CD0C06" w:rsidP="00391B5A">
      <w:pPr>
        <w:numPr>
          <w:ilvl w:val="0"/>
          <w:numId w:val="35"/>
        </w:numPr>
        <w:rPr>
          <w:b/>
        </w:rPr>
      </w:pPr>
      <w:r w:rsidRPr="00391B5A">
        <w:rPr>
          <w:b/>
        </w:rPr>
        <w:t>College and</w:t>
      </w:r>
      <w:r w:rsidR="002412BF">
        <w:rPr>
          <w:b/>
        </w:rPr>
        <w:t xml:space="preserve"> Community Service</w:t>
      </w:r>
      <w:r w:rsidRPr="00391B5A">
        <w:rPr>
          <w:b/>
        </w:rPr>
        <w:t xml:space="preserve">:  </w:t>
      </w:r>
      <w:r w:rsidRPr="00391B5A">
        <w:t>Documentation must be included.</w:t>
      </w:r>
    </w:p>
    <w:p w14:paraId="509C2796" w14:textId="77777777" w:rsidR="00A04A05" w:rsidRPr="00391B5A" w:rsidRDefault="00A04A05" w:rsidP="00391B5A">
      <w:pPr>
        <w:pStyle w:val="ListParagraph"/>
        <w:rPr>
          <w:b/>
        </w:rPr>
      </w:pPr>
    </w:p>
    <w:p w14:paraId="11A774D8" w14:textId="77777777" w:rsidR="00D448CE" w:rsidRPr="00391B5A" w:rsidRDefault="00AD1EAE" w:rsidP="00A04A05">
      <w:pPr>
        <w:numPr>
          <w:ilvl w:val="0"/>
          <w:numId w:val="35"/>
        </w:numPr>
        <w:rPr>
          <w:b/>
        </w:rPr>
      </w:pPr>
      <w:r w:rsidRPr="008C41BC">
        <w:rPr>
          <w:b/>
        </w:rPr>
        <w:t xml:space="preserve">Current </w:t>
      </w:r>
      <w:r w:rsidR="00D448CE" w:rsidRPr="00F42B16">
        <w:rPr>
          <w:b/>
        </w:rPr>
        <w:t>Curriculum Vitae</w:t>
      </w:r>
    </w:p>
    <w:p w14:paraId="603A43A8" w14:textId="77777777" w:rsidR="00D448CE" w:rsidRPr="00391B5A" w:rsidRDefault="00D448CE" w:rsidP="00391B5A">
      <w:pPr>
        <w:pStyle w:val="ListParagraph"/>
        <w:rPr>
          <w:b/>
        </w:rPr>
      </w:pPr>
    </w:p>
    <w:p w14:paraId="36425EEC" w14:textId="77777777" w:rsidR="00A04A05" w:rsidRPr="00391B5A" w:rsidRDefault="00A04A05" w:rsidP="00A04A05">
      <w:pPr>
        <w:numPr>
          <w:ilvl w:val="0"/>
          <w:numId w:val="35"/>
        </w:numPr>
        <w:rPr>
          <w:b/>
        </w:rPr>
      </w:pPr>
      <w:r w:rsidRPr="00391B5A">
        <w:rPr>
          <w:b/>
        </w:rPr>
        <w:t>Letter of support or non-support from Academic Dean/Supervising Administrator</w:t>
      </w:r>
      <w:r w:rsidRPr="00391B5A">
        <w:rPr>
          <w:b/>
        </w:rPr>
        <w:br/>
      </w:r>
    </w:p>
    <w:p w14:paraId="2B4043E0" w14:textId="77777777" w:rsidR="00A04A05" w:rsidRPr="00391B5A" w:rsidRDefault="00A04A05" w:rsidP="00C23F26">
      <w:pPr>
        <w:numPr>
          <w:ilvl w:val="0"/>
          <w:numId w:val="35"/>
        </w:numPr>
      </w:pPr>
      <w:r w:rsidRPr="00391B5A">
        <w:rPr>
          <w:b/>
        </w:rPr>
        <w:t>Letters of support from colleagues</w:t>
      </w:r>
      <w:r w:rsidRPr="00391B5A">
        <w:t xml:space="preserve"> (no more than three) (</w:t>
      </w:r>
      <w:r w:rsidRPr="00391B5A">
        <w:rPr>
          <w:i/>
        </w:rPr>
        <w:t>optional</w:t>
      </w:r>
      <w:r w:rsidRPr="00391B5A">
        <w:t>)</w:t>
      </w:r>
    </w:p>
    <w:p w14:paraId="5B78AE6E" w14:textId="77777777" w:rsidR="00CD0C06" w:rsidRPr="00324657" w:rsidRDefault="00CD0C06" w:rsidP="008C41BC">
      <w:pPr>
        <w:rPr>
          <w:b/>
          <w:i/>
        </w:rPr>
      </w:pPr>
    </w:p>
    <w:p w14:paraId="3FC8ABCB" w14:textId="77777777" w:rsidR="00CD0C06" w:rsidRDefault="00CD0C06" w:rsidP="00F42B16">
      <w:pPr>
        <w:pStyle w:val="ListParagraph"/>
      </w:pPr>
    </w:p>
    <w:p w14:paraId="107371ED" w14:textId="77777777" w:rsidR="0034308C" w:rsidRDefault="00CD0C06" w:rsidP="0034308C">
      <w:r>
        <w:t xml:space="preserve">NOTE: If submitting an FEP </w:t>
      </w:r>
      <w:proofErr w:type="spellStart"/>
      <w:r>
        <w:t>ePortfolio</w:t>
      </w:r>
      <w:proofErr w:type="spellEnd"/>
      <w:r>
        <w:t xml:space="preserve"> for Initial Granting, only four years of data may be available.</w:t>
      </w:r>
    </w:p>
    <w:p w14:paraId="37E64925" w14:textId="77777777" w:rsidR="00CD0C06" w:rsidRDefault="0034308C" w:rsidP="0034308C">
      <w:r>
        <w:br w:type="page"/>
      </w:r>
    </w:p>
    <w:p w14:paraId="1890E530" w14:textId="77777777" w:rsidR="0034308C" w:rsidRPr="00324657" w:rsidRDefault="0034308C" w:rsidP="00391B5A">
      <w:pPr>
        <w:pStyle w:val="Heading3"/>
      </w:pPr>
      <w:bookmarkStart w:id="85" w:name="_Appendix_III._Guidelines"/>
      <w:bookmarkStart w:id="86" w:name="_Toc517789613"/>
      <w:bookmarkStart w:id="87" w:name="_Toc518298195"/>
      <w:bookmarkEnd w:id="85"/>
      <w:r>
        <w:lastRenderedPageBreak/>
        <w:t xml:space="preserve">Appendix III. </w:t>
      </w:r>
      <w:r w:rsidRPr="00324657">
        <w:t xml:space="preserve">Guidelines for </w:t>
      </w:r>
      <w:r>
        <w:t xml:space="preserve">FEP </w:t>
      </w:r>
      <w:proofErr w:type="spellStart"/>
      <w:r>
        <w:t>ePortfolio</w:t>
      </w:r>
      <w:proofErr w:type="spellEnd"/>
      <w:r>
        <w:t xml:space="preserve"> for </w:t>
      </w:r>
      <w:r w:rsidRPr="00C80C69">
        <w:t>Continuing</w:t>
      </w:r>
      <w:r>
        <w:t xml:space="preserve"> Contract Faculty up for Comprehensive review</w:t>
      </w:r>
      <w:bookmarkEnd w:id="86"/>
      <w:bookmarkEnd w:id="87"/>
    </w:p>
    <w:p w14:paraId="09B526A0" w14:textId="77777777" w:rsidR="0034308C" w:rsidRPr="00324657" w:rsidRDefault="0034308C" w:rsidP="0034308C">
      <w:pPr>
        <w:rPr>
          <w:b/>
        </w:rPr>
      </w:pPr>
    </w:p>
    <w:p w14:paraId="059786D8" w14:textId="77777777" w:rsidR="0034308C" w:rsidRPr="00324657" w:rsidRDefault="0034308C" w:rsidP="0034308C">
      <w:pPr>
        <w:rPr>
          <w:b/>
        </w:rPr>
      </w:pPr>
      <w:r w:rsidRPr="002412BF">
        <w:rPr>
          <w:b/>
        </w:rPr>
        <w:t>Instructions</w:t>
      </w:r>
      <w:r w:rsidRPr="00324657">
        <w:rPr>
          <w:b/>
        </w:rPr>
        <w:t xml:space="preserve">: </w:t>
      </w:r>
    </w:p>
    <w:p w14:paraId="211CC138" w14:textId="77777777" w:rsidR="0034308C" w:rsidRPr="00324657" w:rsidRDefault="0034308C" w:rsidP="0034308C">
      <w:pPr>
        <w:rPr>
          <w:b/>
        </w:rPr>
      </w:pPr>
    </w:p>
    <w:p w14:paraId="672D5663" w14:textId="7C581159" w:rsidR="0034308C" w:rsidRPr="00324657" w:rsidRDefault="0034308C" w:rsidP="008C41BC">
      <w:r>
        <w:t xml:space="preserve">You will need to use the </w:t>
      </w:r>
      <w:r w:rsidR="00C941C9">
        <w:t>provided</w:t>
      </w:r>
      <w:r>
        <w:t xml:space="preserve"> digital platform to assemble the FEP </w:t>
      </w:r>
      <w:proofErr w:type="spellStart"/>
      <w:r>
        <w:t>ePortfolio</w:t>
      </w:r>
      <w:proofErr w:type="spellEnd"/>
      <w:r>
        <w:t>, each year placing relevant artifacts into the following sections:</w:t>
      </w:r>
    </w:p>
    <w:p w14:paraId="5157F406" w14:textId="77777777" w:rsidR="0034308C" w:rsidRPr="00324657" w:rsidRDefault="0034308C" w:rsidP="00F42B16"/>
    <w:p w14:paraId="36395EC6" w14:textId="77777777" w:rsidR="0034308C" w:rsidRPr="00324657" w:rsidRDefault="0034308C" w:rsidP="00391B5A">
      <w:r w:rsidRPr="00324657">
        <w:t xml:space="preserve">     </w:t>
      </w:r>
    </w:p>
    <w:p w14:paraId="51F5AE8A" w14:textId="77777777" w:rsidR="0034308C" w:rsidRPr="00FF78F5" w:rsidRDefault="0034308C" w:rsidP="00391B5A">
      <w:pPr>
        <w:numPr>
          <w:ilvl w:val="0"/>
          <w:numId w:val="2"/>
        </w:numPr>
      </w:pPr>
      <w:r>
        <w:rPr>
          <w:b/>
        </w:rPr>
        <w:t>A</w:t>
      </w:r>
      <w:r w:rsidRPr="00324657">
        <w:t xml:space="preserve"> </w:t>
      </w:r>
      <w:r>
        <w:rPr>
          <w:b/>
        </w:rPr>
        <w:t xml:space="preserve">Reflective Statement </w:t>
      </w:r>
      <w:r w:rsidRPr="00324657">
        <w:rPr>
          <w:b/>
        </w:rPr>
        <w:t xml:space="preserve">  </w:t>
      </w:r>
    </w:p>
    <w:p w14:paraId="5935D174" w14:textId="77777777" w:rsidR="0034308C" w:rsidRDefault="0034308C" w:rsidP="00391B5A">
      <w:pPr>
        <w:ind w:left="1080"/>
      </w:pPr>
    </w:p>
    <w:p w14:paraId="00B12982" w14:textId="77777777" w:rsidR="0034308C" w:rsidRDefault="0034308C" w:rsidP="00391B5A">
      <w:pPr>
        <w:ind w:left="1080"/>
      </w:pPr>
      <w:r>
        <w:t>A reflective summary of goals and accomplishments since your last portfolio.</w:t>
      </w:r>
      <w:r w:rsidRPr="00324657">
        <w:t xml:space="preserve">  </w:t>
      </w:r>
    </w:p>
    <w:p w14:paraId="279215F4" w14:textId="77777777" w:rsidR="0034308C" w:rsidRPr="00324657" w:rsidRDefault="0034308C" w:rsidP="00391B5A">
      <w:pPr>
        <w:ind w:left="1080"/>
      </w:pPr>
    </w:p>
    <w:p w14:paraId="2A60EE2F" w14:textId="77777777" w:rsidR="0034308C" w:rsidRPr="008C41BC" w:rsidRDefault="002412BF" w:rsidP="00391B5A">
      <w:pPr>
        <w:numPr>
          <w:ilvl w:val="0"/>
          <w:numId w:val="2"/>
        </w:numPr>
        <w:rPr>
          <w:b/>
        </w:rPr>
      </w:pPr>
      <w:r>
        <w:rPr>
          <w:b/>
        </w:rPr>
        <w:t xml:space="preserve">Evaluation Forms </w:t>
      </w:r>
    </w:p>
    <w:p w14:paraId="639E5D6C" w14:textId="77777777" w:rsidR="0034308C" w:rsidRPr="00F42B16" w:rsidRDefault="0034308C" w:rsidP="00391B5A">
      <w:pPr>
        <w:rPr>
          <w:b/>
        </w:rPr>
      </w:pPr>
    </w:p>
    <w:p w14:paraId="4D72E059" w14:textId="77777777" w:rsidR="0034308C" w:rsidRPr="00391B5A" w:rsidRDefault="0034308C" w:rsidP="00391B5A">
      <w:pPr>
        <w:numPr>
          <w:ilvl w:val="0"/>
          <w:numId w:val="22"/>
        </w:numPr>
      </w:pPr>
      <w:r w:rsidRPr="00391B5A">
        <w:t xml:space="preserve">Form #1 (Faculty Self-Evaluation) </w:t>
      </w:r>
    </w:p>
    <w:p w14:paraId="4B158BE6" w14:textId="77777777" w:rsidR="0034308C" w:rsidRPr="00391B5A" w:rsidRDefault="0034308C" w:rsidP="00391B5A">
      <w:pPr>
        <w:numPr>
          <w:ilvl w:val="0"/>
          <w:numId w:val="22"/>
        </w:numPr>
      </w:pPr>
      <w:r w:rsidRPr="00391B5A">
        <w:t>Form #3 (Faculty Goals Setting and Weights)</w:t>
      </w:r>
    </w:p>
    <w:p w14:paraId="14A4E108" w14:textId="77777777" w:rsidR="0034308C" w:rsidRPr="00391B5A" w:rsidRDefault="0034308C" w:rsidP="00391B5A">
      <w:pPr>
        <w:numPr>
          <w:ilvl w:val="0"/>
          <w:numId w:val="22"/>
        </w:numPr>
      </w:pPr>
      <w:r w:rsidRPr="00391B5A">
        <w:t>SOS Data</w:t>
      </w:r>
    </w:p>
    <w:p w14:paraId="1459A7A8" w14:textId="77777777" w:rsidR="0034308C" w:rsidRPr="00391B5A" w:rsidRDefault="0034308C" w:rsidP="00391B5A">
      <w:pPr>
        <w:numPr>
          <w:ilvl w:val="0"/>
          <w:numId w:val="22"/>
        </w:numPr>
      </w:pPr>
      <w:r w:rsidRPr="00391B5A">
        <w:t>Student Success Data</w:t>
      </w:r>
    </w:p>
    <w:p w14:paraId="4E8190E7" w14:textId="77777777" w:rsidR="0034308C" w:rsidRPr="00391B5A" w:rsidRDefault="0034308C" w:rsidP="00391B5A">
      <w:pPr>
        <w:rPr>
          <w:b/>
        </w:rPr>
      </w:pPr>
    </w:p>
    <w:p w14:paraId="5BA0C296" w14:textId="77777777" w:rsidR="0034308C" w:rsidRPr="00391B5A" w:rsidRDefault="0034308C" w:rsidP="00391B5A">
      <w:pPr>
        <w:numPr>
          <w:ilvl w:val="0"/>
          <w:numId w:val="2"/>
        </w:numPr>
        <w:rPr>
          <w:b/>
        </w:rPr>
      </w:pPr>
      <w:r w:rsidRPr="00391B5A">
        <w:rPr>
          <w:b/>
        </w:rPr>
        <w:t xml:space="preserve">Teaching </w:t>
      </w:r>
      <w:r w:rsidR="002412BF">
        <w:rPr>
          <w:b/>
        </w:rPr>
        <w:t>and Instruction</w:t>
      </w:r>
      <w:r w:rsidRPr="00391B5A">
        <w:rPr>
          <w:b/>
        </w:rPr>
        <w:t xml:space="preserve">:  </w:t>
      </w:r>
      <w:r w:rsidRPr="00391B5A">
        <w:t>Documentation must be included.</w:t>
      </w:r>
    </w:p>
    <w:p w14:paraId="4155D812" w14:textId="77777777" w:rsidR="0034308C" w:rsidRPr="00391B5A" w:rsidRDefault="0034308C" w:rsidP="00391B5A">
      <w:pPr>
        <w:numPr>
          <w:ilvl w:val="0"/>
          <w:numId w:val="2"/>
        </w:numPr>
        <w:spacing w:before="240"/>
        <w:rPr>
          <w:b/>
        </w:rPr>
      </w:pPr>
      <w:r w:rsidRPr="00391B5A">
        <w:rPr>
          <w:b/>
        </w:rPr>
        <w:t>Professional Developme</w:t>
      </w:r>
      <w:r w:rsidR="002412BF">
        <w:rPr>
          <w:b/>
        </w:rPr>
        <w:t>nt and Scholarship</w:t>
      </w:r>
      <w:r w:rsidRPr="00391B5A">
        <w:rPr>
          <w:b/>
        </w:rPr>
        <w:t xml:space="preserve">:  </w:t>
      </w:r>
      <w:r w:rsidRPr="00391B5A">
        <w:t>Documentation must be included.</w:t>
      </w:r>
    </w:p>
    <w:p w14:paraId="154F13BE" w14:textId="77777777" w:rsidR="0034308C" w:rsidRPr="00391B5A" w:rsidRDefault="0034308C" w:rsidP="00391B5A">
      <w:pPr>
        <w:rPr>
          <w:b/>
        </w:rPr>
      </w:pPr>
    </w:p>
    <w:p w14:paraId="15B51467" w14:textId="77777777" w:rsidR="0034308C" w:rsidRPr="00391B5A" w:rsidRDefault="0034308C" w:rsidP="00391B5A">
      <w:pPr>
        <w:numPr>
          <w:ilvl w:val="0"/>
          <w:numId w:val="2"/>
        </w:numPr>
        <w:rPr>
          <w:b/>
        </w:rPr>
      </w:pPr>
      <w:r w:rsidRPr="00391B5A">
        <w:rPr>
          <w:b/>
        </w:rPr>
        <w:t>College and</w:t>
      </w:r>
      <w:r w:rsidR="002412BF">
        <w:rPr>
          <w:b/>
        </w:rPr>
        <w:t xml:space="preserve"> Community Service</w:t>
      </w:r>
      <w:r w:rsidRPr="00391B5A">
        <w:rPr>
          <w:b/>
        </w:rPr>
        <w:t xml:space="preserve">:  </w:t>
      </w:r>
      <w:r w:rsidRPr="00391B5A">
        <w:t>Documentation must be included.</w:t>
      </w:r>
    </w:p>
    <w:p w14:paraId="5EDC659E" w14:textId="77777777" w:rsidR="0034308C" w:rsidRPr="00391B5A" w:rsidRDefault="0034308C" w:rsidP="00391B5A">
      <w:pPr>
        <w:rPr>
          <w:b/>
        </w:rPr>
      </w:pPr>
    </w:p>
    <w:p w14:paraId="48335310" w14:textId="77777777" w:rsidR="0034308C" w:rsidRPr="00F42B16" w:rsidRDefault="0034308C" w:rsidP="0034308C">
      <w:pPr>
        <w:numPr>
          <w:ilvl w:val="0"/>
          <w:numId w:val="2"/>
        </w:numPr>
        <w:rPr>
          <w:b/>
        </w:rPr>
      </w:pPr>
      <w:r w:rsidRPr="008C41BC">
        <w:rPr>
          <w:b/>
        </w:rPr>
        <w:t xml:space="preserve">Current </w:t>
      </w:r>
      <w:r w:rsidRPr="00F42B16">
        <w:rPr>
          <w:b/>
        </w:rPr>
        <w:t>Curriculum Vitae</w:t>
      </w:r>
    </w:p>
    <w:p w14:paraId="74065F88" w14:textId="77777777" w:rsidR="0034308C" w:rsidRPr="00324657" w:rsidRDefault="0034308C" w:rsidP="0034308C">
      <w:pPr>
        <w:rPr>
          <w:b/>
          <w:i/>
        </w:rPr>
      </w:pPr>
    </w:p>
    <w:p w14:paraId="338BD2A0" w14:textId="77777777" w:rsidR="0034308C" w:rsidRDefault="0034308C" w:rsidP="0034308C"/>
    <w:p w14:paraId="161C2576" w14:textId="77777777" w:rsidR="00FF78F5" w:rsidRDefault="00FF78F5" w:rsidP="008C41BC"/>
    <w:p w14:paraId="50D5D178" w14:textId="77777777" w:rsidR="00FF78F5" w:rsidRDefault="00FF78F5" w:rsidP="00F42B16"/>
    <w:p w14:paraId="35D1CBE0" w14:textId="77777777" w:rsidR="00324657" w:rsidRPr="00324657" w:rsidRDefault="00291A6E" w:rsidP="00391B5A">
      <w:pPr>
        <w:pStyle w:val="Heading3"/>
      </w:pPr>
      <w:bookmarkStart w:id="88" w:name="_Appendix_IV._Faculty"/>
      <w:bookmarkStart w:id="89" w:name="_Toc458424158"/>
      <w:bookmarkEnd w:id="88"/>
      <w:r>
        <w:rPr>
          <w:rFonts w:ascii="Times New Roman" w:hAnsi="Times New Roman"/>
          <w:sz w:val="32"/>
          <w:szCs w:val="32"/>
        </w:rPr>
        <w:br w:type="page"/>
      </w:r>
      <w:bookmarkStart w:id="90" w:name="_Toc517789615"/>
      <w:bookmarkStart w:id="91" w:name="_Toc518298196"/>
      <w:r w:rsidR="00696C5D" w:rsidRPr="00391B5A">
        <w:rPr>
          <w:noProof/>
        </w:rPr>
        <w:lastRenderedPageBreak/>
        <w:drawing>
          <wp:anchor distT="0" distB="0" distL="114300" distR="114300" simplePos="0" relativeHeight="251656704" behindDoc="0" locked="0" layoutInCell="1" allowOverlap="1" wp14:anchorId="2BC6ACAE" wp14:editId="7FDB5BEF">
            <wp:simplePos x="0" y="0"/>
            <wp:positionH relativeFrom="column">
              <wp:posOffset>3729990</wp:posOffset>
            </wp:positionH>
            <wp:positionV relativeFrom="paragraph">
              <wp:posOffset>25400</wp:posOffset>
            </wp:positionV>
            <wp:extent cx="2194560" cy="681355"/>
            <wp:effectExtent l="0" t="0" r="0" b="4445"/>
            <wp:wrapNone/>
            <wp:docPr id="26" name="Picture 2" descr="Logo" title="Florida SouthWestern State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4560" cy="681355"/>
                    </a:xfrm>
                    <a:prstGeom prst="rect">
                      <a:avLst/>
                    </a:prstGeom>
                    <a:noFill/>
                    <a:ln>
                      <a:noFill/>
                    </a:ln>
                  </pic:spPr>
                </pic:pic>
              </a:graphicData>
            </a:graphic>
            <wp14:sizeRelH relativeFrom="page">
              <wp14:pctWidth>0</wp14:pctWidth>
            </wp14:sizeRelH>
            <wp14:sizeRelV relativeFrom="page">
              <wp14:pctHeight>0</wp14:pctHeight>
            </wp14:sizeRelV>
          </wp:anchor>
        </w:drawing>
      </w:r>
      <w:r w:rsidR="00227EF7" w:rsidRPr="008C41BC">
        <w:t>Appendix I</w:t>
      </w:r>
      <w:r w:rsidR="00227EF7" w:rsidRPr="00F42B16">
        <w:t>V</w:t>
      </w:r>
      <w:r w:rsidR="00227EF7" w:rsidRPr="00FE18AC">
        <w:t>.</w:t>
      </w:r>
      <w:r w:rsidR="00FE18AC">
        <w:t xml:space="preserve"> Faculty Evaluation</w:t>
      </w:r>
      <w:bookmarkStart w:id="92" w:name="_Toc458424159"/>
      <w:bookmarkEnd w:id="89"/>
      <w:bookmarkEnd w:id="90"/>
      <w:r w:rsidR="005452A9">
        <w:rPr>
          <w:rStyle w:val="Heading2Char"/>
          <w:rFonts w:eastAsia="Calibri"/>
        </w:rPr>
        <w:br/>
      </w:r>
      <w:r w:rsidR="00324657" w:rsidRPr="00324657">
        <w:t>Faculty Self-Evaluation</w:t>
      </w:r>
      <w:bookmarkEnd w:id="91"/>
      <w:bookmarkEnd w:id="92"/>
    </w:p>
    <w:p w14:paraId="4C871DB3" w14:textId="77777777" w:rsidR="00324657" w:rsidRPr="00324657" w:rsidRDefault="00324657" w:rsidP="00391B5A">
      <w:pPr>
        <w:spacing w:after="200" w:line="276" w:lineRule="auto"/>
        <w:rPr>
          <w:rFonts w:ascii="Calibri" w:hAnsi="Calibri" w:cs="Arial"/>
          <w:sz w:val="22"/>
          <w:szCs w:val="22"/>
        </w:rPr>
      </w:pPr>
      <w:r w:rsidRPr="00324657">
        <w:rPr>
          <w:rFonts w:ascii="Calibri" w:eastAsia="Times New Roman" w:hAnsi="Calibri" w:cs="Arial"/>
          <w:spacing w:val="5"/>
          <w:kern w:val="28"/>
          <w:sz w:val="20"/>
          <w:szCs w:val="20"/>
        </w:rPr>
        <w:t>(Form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1"/>
        <w:gridCol w:w="4679"/>
      </w:tblGrid>
      <w:tr w:rsidR="00324657" w:rsidRPr="00324657" w14:paraId="2658B4F7" w14:textId="77777777" w:rsidTr="00C55002">
        <w:tc>
          <w:tcPr>
            <w:tcW w:w="4819" w:type="dxa"/>
            <w:shd w:val="clear" w:color="auto" w:fill="auto"/>
          </w:tcPr>
          <w:p w14:paraId="768B473F" w14:textId="77777777" w:rsidR="00324657" w:rsidRPr="00324657" w:rsidRDefault="00324657" w:rsidP="00AA0047">
            <w:pPr>
              <w:spacing w:after="200" w:line="276" w:lineRule="auto"/>
              <w:rPr>
                <w:rFonts w:ascii="Times New Roman" w:hAnsi="Times New Roman" w:cs="Times New Roman"/>
                <w:sz w:val="22"/>
                <w:szCs w:val="22"/>
              </w:rPr>
            </w:pPr>
            <w:r w:rsidRPr="00324657">
              <w:rPr>
                <w:rFonts w:ascii="Times New Roman" w:hAnsi="Times New Roman" w:cs="Times New Roman"/>
                <w:b/>
                <w:sz w:val="22"/>
                <w:szCs w:val="22"/>
              </w:rPr>
              <w:t>Faculty Name</w:t>
            </w:r>
            <w:r w:rsidRPr="00324657">
              <w:rPr>
                <w:rFonts w:ascii="Times New Roman" w:hAnsi="Times New Roman" w:cs="Times New Roman"/>
                <w:sz w:val="22"/>
                <w:szCs w:val="22"/>
              </w:rPr>
              <w:t>:</w:t>
            </w:r>
          </w:p>
        </w:tc>
        <w:tc>
          <w:tcPr>
            <w:tcW w:w="4819" w:type="dxa"/>
            <w:tcBorders>
              <w:bottom w:val="single" w:sz="4" w:space="0" w:color="auto"/>
            </w:tcBorders>
            <w:shd w:val="clear" w:color="auto" w:fill="auto"/>
          </w:tcPr>
          <w:p w14:paraId="58393951" w14:textId="77777777" w:rsidR="00324657" w:rsidRPr="00324657" w:rsidRDefault="00324657" w:rsidP="00C23F26">
            <w:pPr>
              <w:spacing w:after="200" w:line="276" w:lineRule="auto"/>
              <w:rPr>
                <w:rFonts w:ascii="Times New Roman" w:hAnsi="Times New Roman" w:cs="Times New Roman"/>
                <w:sz w:val="22"/>
                <w:szCs w:val="22"/>
              </w:rPr>
            </w:pPr>
            <w:r w:rsidRPr="00324657">
              <w:rPr>
                <w:rFonts w:ascii="Times New Roman" w:hAnsi="Times New Roman" w:cs="Times New Roman"/>
                <w:b/>
                <w:sz w:val="22"/>
                <w:szCs w:val="22"/>
              </w:rPr>
              <w:t>Department</w:t>
            </w:r>
            <w:r w:rsidRPr="00324657">
              <w:rPr>
                <w:rFonts w:ascii="Times New Roman" w:hAnsi="Times New Roman" w:cs="Times New Roman"/>
                <w:sz w:val="22"/>
                <w:szCs w:val="22"/>
              </w:rPr>
              <w:t>:</w:t>
            </w:r>
          </w:p>
        </w:tc>
      </w:tr>
      <w:tr w:rsidR="00324657" w:rsidRPr="00324657" w14:paraId="75F51E3A" w14:textId="77777777" w:rsidTr="00C55002">
        <w:tc>
          <w:tcPr>
            <w:tcW w:w="4819" w:type="dxa"/>
            <w:shd w:val="clear" w:color="auto" w:fill="auto"/>
          </w:tcPr>
          <w:p w14:paraId="342327B8" w14:textId="77777777" w:rsidR="00324657" w:rsidRPr="00324657" w:rsidRDefault="00324657" w:rsidP="00AA0047">
            <w:pPr>
              <w:spacing w:after="200" w:line="276" w:lineRule="auto"/>
              <w:rPr>
                <w:rFonts w:ascii="Times New Roman" w:hAnsi="Times New Roman" w:cs="Times New Roman"/>
                <w:sz w:val="22"/>
                <w:szCs w:val="22"/>
              </w:rPr>
            </w:pPr>
            <w:r w:rsidRPr="00324657">
              <w:rPr>
                <w:rFonts w:ascii="Times New Roman" w:hAnsi="Times New Roman" w:cs="Times New Roman"/>
                <w:b/>
                <w:sz w:val="22"/>
                <w:szCs w:val="22"/>
              </w:rPr>
              <w:t>Evaluation Year</w:t>
            </w:r>
            <w:r w:rsidRPr="00324657">
              <w:rPr>
                <w:rFonts w:ascii="Times New Roman" w:hAnsi="Times New Roman" w:cs="Times New Roman"/>
                <w:sz w:val="22"/>
                <w:szCs w:val="22"/>
              </w:rPr>
              <w:t>:</w:t>
            </w:r>
          </w:p>
        </w:tc>
        <w:tc>
          <w:tcPr>
            <w:tcW w:w="4819" w:type="dxa"/>
            <w:tcBorders>
              <w:bottom w:val="nil"/>
              <w:right w:val="nil"/>
            </w:tcBorders>
            <w:shd w:val="clear" w:color="auto" w:fill="auto"/>
          </w:tcPr>
          <w:p w14:paraId="43B79C54" w14:textId="77777777" w:rsidR="00324657" w:rsidRPr="00324657" w:rsidRDefault="00324657" w:rsidP="00C23F26">
            <w:pPr>
              <w:spacing w:after="200" w:line="276" w:lineRule="auto"/>
              <w:rPr>
                <w:rFonts w:ascii="Times New Roman" w:hAnsi="Times New Roman" w:cs="Times New Roman"/>
                <w:sz w:val="22"/>
                <w:szCs w:val="22"/>
              </w:rPr>
            </w:pPr>
          </w:p>
        </w:tc>
      </w:tr>
    </w:tbl>
    <w:p w14:paraId="57957D7F" w14:textId="77777777" w:rsidR="00324657" w:rsidRPr="00324657" w:rsidRDefault="00324657" w:rsidP="00AA0047">
      <w:pPr>
        <w:spacing w:line="259" w:lineRule="auto"/>
        <w:rPr>
          <w:rFonts w:ascii="Times New Roman" w:hAnsi="Times New Roman" w:cs="Times New Roman"/>
        </w:rPr>
      </w:pPr>
      <w:r w:rsidRPr="00324657">
        <w:rPr>
          <w:rFonts w:ascii="Times New Roman" w:hAnsi="Times New Roman" w:cs="Times New Roman"/>
        </w:rPr>
        <w:t>Evaluate your overall performance in each by placing an “X” in the applicable area. Additionally, include narratives and supporting details as requested. (Number of pages attached to this form ____________)</w:t>
      </w:r>
    </w:p>
    <w:tbl>
      <w:tblPr>
        <w:tblpPr w:leftFromText="180" w:rightFromText="180" w:vertAnchor="text" w:horzAnchor="margin" w:tblpXSpec="center" w:tblpY="407"/>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6"/>
        <w:gridCol w:w="1444"/>
        <w:gridCol w:w="1550"/>
        <w:gridCol w:w="1666"/>
        <w:gridCol w:w="319"/>
        <w:gridCol w:w="1328"/>
        <w:gridCol w:w="1552"/>
      </w:tblGrid>
      <w:tr w:rsidR="00324657" w:rsidRPr="00324657" w14:paraId="79AB24F9" w14:textId="77777777" w:rsidTr="00C55002">
        <w:trPr>
          <w:trHeight w:val="552"/>
        </w:trPr>
        <w:tc>
          <w:tcPr>
            <w:tcW w:w="1676" w:type="dxa"/>
            <w:shd w:val="clear" w:color="auto" w:fill="auto"/>
          </w:tcPr>
          <w:p w14:paraId="1CFC56AB" w14:textId="77777777" w:rsidR="00324657" w:rsidRPr="00324657" w:rsidRDefault="00324657" w:rsidP="00C23F26">
            <w:pPr>
              <w:spacing w:after="160" w:line="259" w:lineRule="auto"/>
              <w:rPr>
                <w:rFonts w:ascii="Times New Roman" w:hAnsi="Times New Roman" w:cs="Times New Roman"/>
                <w:b/>
                <w:sz w:val="22"/>
                <w:szCs w:val="22"/>
              </w:rPr>
            </w:pPr>
            <w:r w:rsidRPr="00324657">
              <w:rPr>
                <w:rFonts w:ascii="Times New Roman" w:hAnsi="Times New Roman" w:cs="Times New Roman"/>
                <w:b/>
                <w:sz w:val="22"/>
                <w:szCs w:val="22"/>
              </w:rPr>
              <w:t xml:space="preserve">Category </w:t>
            </w:r>
          </w:p>
        </w:tc>
        <w:tc>
          <w:tcPr>
            <w:tcW w:w="1444" w:type="dxa"/>
            <w:shd w:val="clear" w:color="auto" w:fill="auto"/>
          </w:tcPr>
          <w:p w14:paraId="17959652" w14:textId="77777777" w:rsidR="00324657" w:rsidRPr="00324657" w:rsidRDefault="00324657" w:rsidP="008C41BC">
            <w:pPr>
              <w:spacing w:after="160" w:line="259" w:lineRule="auto"/>
              <w:rPr>
                <w:rFonts w:ascii="Times New Roman" w:hAnsi="Times New Roman" w:cs="Times New Roman"/>
                <w:b/>
                <w:sz w:val="22"/>
                <w:szCs w:val="22"/>
              </w:rPr>
            </w:pPr>
            <w:r w:rsidRPr="00324657">
              <w:rPr>
                <w:rFonts w:ascii="Times New Roman" w:hAnsi="Times New Roman" w:cs="Times New Roman"/>
                <w:b/>
                <w:sz w:val="22"/>
                <w:szCs w:val="22"/>
              </w:rPr>
              <w:t>Percentage selected</w:t>
            </w:r>
          </w:p>
        </w:tc>
        <w:tc>
          <w:tcPr>
            <w:tcW w:w="1550" w:type="dxa"/>
            <w:shd w:val="clear" w:color="auto" w:fill="auto"/>
          </w:tcPr>
          <w:p w14:paraId="60B4841B" w14:textId="77777777" w:rsidR="00324657" w:rsidRPr="00324657" w:rsidRDefault="00324657" w:rsidP="00F42B16">
            <w:pPr>
              <w:spacing w:after="160" w:line="259" w:lineRule="auto"/>
              <w:rPr>
                <w:rFonts w:ascii="Times New Roman" w:hAnsi="Times New Roman" w:cs="Times New Roman"/>
                <w:b/>
                <w:sz w:val="22"/>
                <w:szCs w:val="22"/>
              </w:rPr>
            </w:pPr>
            <w:r w:rsidRPr="00324657">
              <w:rPr>
                <w:rFonts w:ascii="Times New Roman" w:hAnsi="Times New Roman" w:cs="Times New Roman"/>
                <w:b/>
                <w:sz w:val="22"/>
                <w:szCs w:val="22"/>
              </w:rPr>
              <w:t xml:space="preserve">Exceeds </w:t>
            </w:r>
          </w:p>
          <w:p w14:paraId="083CE21E" w14:textId="77777777" w:rsidR="00324657" w:rsidRPr="00324657" w:rsidRDefault="00324657" w:rsidP="00391B5A">
            <w:pPr>
              <w:spacing w:after="160" w:line="259" w:lineRule="auto"/>
              <w:ind w:left="-41" w:right="-175"/>
              <w:rPr>
                <w:rFonts w:ascii="Times New Roman" w:hAnsi="Times New Roman" w:cs="Times New Roman"/>
                <w:b/>
                <w:sz w:val="22"/>
                <w:szCs w:val="22"/>
              </w:rPr>
            </w:pPr>
            <w:r w:rsidRPr="00324657">
              <w:rPr>
                <w:rFonts w:ascii="Times New Roman" w:hAnsi="Times New Roman" w:cs="Times New Roman"/>
                <w:b/>
                <w:sz w:val="22"/>
                <w:szCs w:val="22"/>
              </w:rPr>
              <w:t xml:space="preserve">Expectations </w:t>
            </w:r>
          </w:p>
          <w:p w14:paraId="22BB585D" w14:textId="77777777" w:rsidR="00324657" w:rsidRPr="00324657" w:rsidRDefault="00324657" w:rsidP="00391B5A">
            <w:pPr>
              <w:spacing w:after="160" w:line="259" w:lineRule="auto"/>
              <w:rPr>
                <w:rFonts w:ascii="Times New Roman" w:hAnsi="Times New Roman" w:cs="Times New Roman"/>
                <w:b/>
                <w:sz w:val="22"/>
                <w:szCs w:val="22"/>
              </w:rPr>
            </w:pPr>
            <w:r w:rsidRPr="00324657">
              <w:rPr>
                <w:rFonts w:ascii="Times New Roman" w:hAnsi="Times New Roman" w:cs="Times New Roman"/>
                <w:b/>
                <w:sz w:val="22"/>
                <w:szCs w:val="22"/>
              </w:rPr>
              <w:t xml:space="preserve">(3 points) </w:t>
            </w:r>
          </w:p>
        </w:tc>
        <w:tc>
          <w:tcPr>
            <w:tcW w:w="1666" w:type="dxa"/>
            <w:shd w:val="clear" w:color="auto" w:fill="auto"/>
          </w:tcPr>
          <w:p w14:paraId="0839BBDC" w14:textId="77777777" w:rsidR="00324657" w:rsidRPr="00324657" w:rsidRDefault="00324657" w:rsidP="00391B5A">
            <w:pPr>
              <w:spacing w:after="160" w:line="259" w:lineRule="auto"/>
              <w:rPr>
                <w:rFonts w:ascii="Times New Roman" w:hAnsi="Times New Roman" w:cs="Times New Roman"/>
                <w:b/>
                <w:sz w:val="22"/>
                <w:szCs w:val="22"/>
              </w:rPr>
            </w:pPr>
            <w:r w:rsidRPr="00324657">
              <w:rPr>
                <w:rFonts w:ascii="Times New Roman" w:hAnsi="Times New Roman" w:cs="Times New Roman"/>
                <w:b/>
                <w:sz w:val="22"/>
                <w:szCs w:val="22"/>
              </w:rPr>
              <w:t xml:space="preserve">Meets </w:t>
            </w:r>
          </w:p>
          <w:p w14:paraId="29E892C2" w14:textId="77777777" w:rsidR="00324657" w:rsidRPr="00324657" w:rsidRDefault="00324657" w:rsidP="00391B5A">
            <w:pPr>
              <w:spacing w:after="160" w:line="259" w:lineRule="auto"/>
              <w:rPr>
                <w:rFonts w:ascii="Times New Roman" w:hAnsi="Times New Roman" w:cs="Times New Roman"/>
                <w:b/>
                <w:sz w:val="22"/>
                <w:szCs w:val="22"/>
              </w:rPr>
            </w:pPr>
            <w:r w:rsidRPr="00324657">
              <w:rPr>
                <w:rFonts w:ascii="Times New Roman" w:hAnsi="Times New Roman" w:cs="Times New Roman"/>
                <w:b/>
                <w:sz w:val="22"/>
                <w:szCs w:val="22"/>
              </w:rPr>
              <w:t>Expectations</w:t>
            </w:r>
          </w:p>
          <w:p w14:paraId="5A52D9EB" w14:textId="77777777" w:rsidR="00324657" w:rsidRPr="00324657" w:rsidRDefault="00324657" w:rsidP="00391B5A">
            <w:pPr>
              <w:spacing w:after="160" w:line="259" w:lineRule="auto"/>
              <w:rPr>
                <w:rFonts w:ascii="Times New Roman" w:hAnsi="Times New Roman" w:cs="Times New Roman"/>
                <w:b/>
                <w:sz w:val="22"/>
                <w:szCs w:val="22"/>
              </w:rPr>
            </w:pPr>
            <w:r w:rsidRPr="00324657">
              <w:rPr>
                <w:rFonts w:ascii="Times New Roman" w:hAnsi="Times New Roman" w:cs="Times New Roman"/>
                <w:b/>
                <w:sz w:val="22"/>
                <w:szCs w:val="22"/>
              </w:rPr>
              <w:t xml:space="preserve">(2 points) </w:t>
            </w:r>
          </w:p>
        </w:tc>
        <w:tc>
          <w:tcPr>
            <w:tcW w:w="1647" w:type="dxa"/>
            <w:gridSpan w:val="2"/>
            <w:shd w:val="clear" w:color="auto" w:fill="auto"/>
          </w:tcPr>
          <w:p w14:paraId="377EE41D" w14:textId="77777777" w:rsidR="00324657" w:rsidRPr="00324657" w:rsidRDefault="00324657" w:rsidP="00391B5A">
            <w:pPr>
              <w:spacing w:after="160" w:line="259" w:lineRule="auto"/>
              <w:rPr>
                <w:rFonts w:ascii="Times New Roman" w:hAnsi="Times New Roman" w:cs="Times New Roman"/>
                <w:b/>
                <w:sz w:val="22"/>
                <w:szCs w:val="22"/>
              </w:rPr>
            </w:pPr>
            <w:r w:rsidRPr="00324657">
              <w:rPr>
                <w:rFonts w:ascii="Times New Roman" w:hAnsi="Times New Roman" w:cs="Times New Roman"/>
                <w:b/>
                <w:sz w:val="22"/>
                <w:szCs w:val="22"/>
              </w:rPr>
              <w:t>Needs Improvement</w:t>
            </w:r>
          </w:p>
          <w:p w14:paraId="1A01FAEA" w14:textId="77777777" w:rsidR="00324657" w:rsidRPr="00324657" w:rsidRDefault="00324657" w:rsidP="00391B5A">
            <w:pPr>
              <w:spacing w:after="160" w:line="259" w:lineRule="auto"/>
              <w:rPr>
                <w:rFonts w:ascii="Times New Roman" w:hAnsi="Times New Roman" w:cs="Times New Roman"/>
                <w:b/>
                <w:sz w:val="22"/>
                <w:szCs w:val="22"/>
              </w:rPr>
            </w:pPr>
            <w:r w:rsidRPr="00324657">
              <w:rPr>
                <w:rFonts w:ascii="Times New Roman" w:hAnsi="Times New Roman" w:cs="Times New Roman"/>
                <w:b/>
                <w:sz w:val="22"/>
                <w:szCs w:val="22"/>
              </w:rPr>
              <w:t xml:space="preserve">(1 point) </w:t>
            </w:r>
          </w:p>
        </w:tc>
        <w:tc>
          <w:tcPr>
            <w:tcW w:w="1552" w:type="dxa"/>
            <w:shd w:val="clear" w:color="auto" w:fill="auto"/>
          </w:tcPr>
          <w:p w14:paraId="59039655" w14:textId="77777777" w:rsidR="00324657" w:rsidRPr="00324657" w:rsidRDefault="00324657" w:rsidP="00391B5A">
            <w:pPr>
              <w:spacing w:after="160" w:line="259" w:lineRule="auto"/>
              <w:rPr>
                <w:rFonts w:ascii="Times New Roman" w:hAnsi="Times New Roman" w:cs="Times New Roman"/>
                <w:b/>
                <w:sz w:val="22"/>
                <w:szCs w:val="22"/>
              </w:rPr>
            </w:pPr>
            <w:r w:rsidRPr="00324657">
              <w:rPr>
                <w:rFonts w:ascii="Times New Roman" w:hAnsi="Times New Roman" w:cs="Times New Roman"/>
                <w:b/>
                <w:sz w:val="22"/>
                <w:szCs w:val="22"/>
              </w:rPr>
              <w:t>Overall points in each category</w:t>
            </w:r>
          </w:p>
        </w:tc>
      </w:tr>
      <w:tr w:rsidR="00324657" w:rsidRPr="00324657" w14:paraId="69E9966D" w14:textId="77777777" w:rsidTr="00C55002">
        <w:trPr>
          <w:trHeight w:val="537"/>
        </w:trPr>
        <w:tc>
          <w:tcPr>
            <w:tcW w:w="1676" w:type="dxa"/>
            <w:shd w:val="clear" w:color="auto" w:fill="auto"/>
          </w:tcPr>
          <w:p w14:paraId="35B66C74" w14:textId="77777777" w:rsidR="00324657" w:rsidRPr="00324657" w:rsidRDefault="00324657" w:rsidP="00AA0047">
            <w:pPr>
              <w:spacing w:after="160" w:line="259" w:lineRule="auto"/>
              <w:rPr>
                <w:rFonts w:ascii="Times New Roman" w:hAnsi="Times New Roman" w:cs="Times New Roman"/>
                <w:b/>
                <w:sz w:val="22"/>
                <w:szCs w:val="22"/>
              </w:rPr>
            </w:pPr>
            <w:r w:rsidRPr="00324657">
              <w:rPr>
                <w:rFonts w:ascii="Times New Roman" w:hAnsi="Times New Roman" w:cs="Times New Roman"/>
                <w:b/>
                <w:sz w:val="22"/>
                <w:szCs w:val="22"/>
              </w:rPr>
              <w:t xml:space="preserve">Teaching and Instruction </w:t>
            </w:r>
          </w:p>
          <w:p w14:paraId="326B6BB1" w14:textId="77777777" w:rsidR="00324657" w:rsidRPr="00324657" w:rsidRDefault="00324657" w:rsidP="00C23F26">
            <w:pPr>
              <w:spacing w:after="160" w:line="259" w:lineRule="auto"/>
              <w:rPr>
                <w:rFonts w:ascii="Times New Roman" w:hAnsi="Times New Roman" w:cs="Times New Roman"/>
                <w:b/>
                <w:sz w:val="22"/>
                <w:szCs w:val="22"/>
              </w:rPr>
            </w:pPr>
            <w:r w:rsidRPr="00324657">
              <w:rPr>
                <w:rFonts w:ascii="Times New Roman" w:hAnsi="Times New Roman" w:cs="Times New Roman"/>
                <w:b/>
                <w:sz w:val="22"/>
                <w:szCs w:val="22"/>
              </w:rPr>
              <w:t>(50-60%)</w:t>
            </w:r>
          </w:p>
        </w:tc>
        <w:tc>
          <w:tcPr>
            <w:tcW w:w="1444" w:type="dxa"/>
            <w:shd w:val="clear" w:color="auto" w:fill="auto"/>
          </w:tcPr>
          <w:p w14:paraId="5E0F3F10" w14:textId="77777777" w:rsidR="00324657" w:rsidRPr="00324657" w:rsidRDefault="00324657" w:rsidP="008C41BC">
            <w:pPr>
              <w:spacing w:after="160" w:line="259" w:lineRule="auto"/>
              <w:rPr>
                <w:rFonts w:ascii="Times New Roman" w:hAnsi="Times New Roman" w:cs="Times New Roman"/>
                <w:sz w:val="22"/>
                <w:szCs w:val="22"/>
              </w:rPr>
            </w:pPr>
          </w:p>
        </w:tc>
        <w:tc>
          <w:tcPr>
            <w:tcW w:w="1550" w:type="dxa"/>
            <w:shd w:val="clear" w:color="auto" w:fill="auto"/>
          </w:tcPr>
          <w:p w14:paraId="09F339E2" w14:textId="77777777" w:rsidR="00324657" w:rsidRPr="00324657" w:rsidRDefault="00324657" w:rsidP="00F42B16">
            <w:pPr>
              <w:spacing w:after="160" w:line="259" w:lineRule="auto"/>
              <w:rPr>
                <w:rFonts w:ascii="Times New Roman" w:hAnsi="Times New Roman" w:cs="Times New Roman"/>
                <w:sz w:val="22"/>
                <w:szCs w:val="22"/>
              </w:rPr>
            </w:pPr>
          </w:p>
        </w:tc>
        <w:tc>
          <w:tcPr>
            <w:tcW w:w="1666" w:type="dxa"/>
            <w:shd w:val="clear" w:color="auto" w:fill="auto"/>
          </w:tcPr>
          <w:p w14:paraId="53004A3F" w14:textId="77777777" w:rsidR="00324657" w:rsidRPr="00324657" w:rsidRDefault="00324657" w:rsidP="00391B5A">
            <w:pPr>
              <w:spacing w:after="160" w:line="259" w:lineRule="auto"/>
              <w:rPr>
                <w:rFonts w:ascii="Times New Roman" w:hAnsi="Times New Roman" w:cs="Times New Roman"/>
                <w:sz w:val="22"/>
                <w:szCs w:val="22"/>
              </w:rPr>
            </w:pPr>
          </w:p>
        </w:tc>
        <w:tc>
          <w:tcPr>
            <w:tcW w:w="1647" w:type="dxa"/>
            <w:gridSpan w:val="2"/>
            <w:shd w:val="clear" w:color="auto" w:fill="auto"/>
          </w:tcPr>
          <w:p w14:paraId="4D2D471A" w14:textId="77777777" w:rsidR="00324657" w:rsidRPr="00324657" w:rsidRDefault="00324657" w:rsidP="00391B5A">
            <w:pPr>
              <w:spacing w:after="160" w:line="259" w:lineRule="auto"/>
              <w:rPr>
                <w:rFonts w:ascii="Times New Roman" w:hAnsi="Times New Roman" w:cs="Times New Roman"/>
                <w:sz w:val="22"/>
                <w:szCs w:val="22"/>
              </w:rPr>
            </w:pPr>
          </w:p>
        </w:tc>
        <w:tc>
          <w:tcPr>
            <w:tcW w:w="1552" w:type="dxa"/>
            <w:shd w:val="clear" w:color="auto" w:fill="auto"/>
          </w:tcPr>
          <w:p w14:paraId="5D0D7FB8" w14:textId="77777777" w:rsidR="00324657" w:rsidRPr="00324657" w:rsidRDefault="00324657" w:rsidP="00391B5A">
            <w:pPr>
              <w:spacing w:after="160" w:line="259" w:lineRule="auto"/>
              <w:rPr>
                <w:rFonts w:ascii="Times New Roman" w:hAnsi="Times New Roman" w:cs="Times New Roman"/>
                <w:sz w:val="22"/>
                <w:szCs w:val="22"/>
              </w:rPr>
            </w:pPr>
          </w:p>
        </w:tc>
      </w:tr>
      <w:tr w:rsidR="00324657" w:rsidRPr="00324657" w14:paraId="50AC7328" w14:textId="77777777" w:rsidTr="00C55002">
        <w:trPr>
          <w:trHeight w:val="828"/>
        </w:trPr>
        <w:tc>
          <w:tcPr>
            <w:tcW w:w="1676" w:type="dxa"/>
            <w:shd w:val="clear" w:color="auto" w:fill="auto"/>
          </w:tcPr>
          <w:p w14:paraId="413CB29B" w14:textId="77777777" w:rsidR="00324657" w:rsidRPr="00324657" w:rsidRDefault="00324657" w:rsidP="00AA0047">
            <w:pPr>
              <w:spacing w:after="160" w:line="259" w:lineRule="auto"/>
              <w:rPr>
                <w:rFonts w:ascii="Times New Roman" w:hAnsi="Times New Roman" w:cs="Times New Roman"/>
                <w:b/>
                <w:sz w:val="22"/>
                <w:szCs w:val="22"/>
              </w:rPr>
            </w:pPr>
            <w:r w:rsidRPr="00324657">
              <w:rPr>
                <w:rFonts w:ascii="Times New Roman" w:hAnsi="Times New Roman" w:cs="Times New Roman"/>
                <w:b/>
                <w:sz w:val="22"/>
                <w:szCs w:val="22"/>
              </w:rPr>
              <w:t xml:space="preserve">Professional Development and Scholarship </w:t>
            </w:r>
          </w:p>
          <w:p w14:paraId="509CCA6F" w14:textId="77777777" w:rsidR="00324657" w:rsidRPr="00324657" w:rsidRDefault="00324657" w:rsidP="00C23F26">
            <w:pPr>
              <w:spacing w:after="160" w:line="259" w:lineRule="auto"/>
              <w:rPr>
                <w:rFonts w:ascii="Times New Roman" w:hAnsi="Times New Roman" w:cs="Times New Roman"/>
                <w:b/>
                <w:sz w:val="22"/>
                <w:szCs w:val="22"/>
              </w:rPr>
            </w:pPr>
            <w:r w:rsidRPr="00324657">
              <w:rPr>
                <w:rFonts w:ascii="Times New Roman" w:hAnsi="Times New Roman" w:cs="Times New Roman"/>
                <w:b/>
                <w:sz w:val="22"/>
                <w:szCs w:val="22"/>
              </w:rPr>
              <w:t>(20-30%)</w:t>
            </w:r>
          </w:p>
        </w:tc>
        <w:tc>
          <w:tcPr>
            <w:tcW w:w="1444" w:type="dxa"/>
            <w:shd w:val="clear" w:color="auto" w:fill="auto"/>
          </w:tcPr>
          <w:p w14:paraId="2A0EF445" w14:textId="77777777" w:rsidR="00324657" w:rsidRPr="00324657" w:rsidRDefault="00324657" w:rsidP="008C41BC">
            <w:pPr>
              <w:spacing w:after="160" w:line="259" w:lineRule="auto"/>
              <w:rPr>
                <w:rFonts w:ascii="Times New Roman" w:hAnsi="Times New Roman" w:cs="Times New Roman"/>
                <w:sz w:val="22"/>
                <w:szCs w:val="22"/>
              </w:rPr>
            </w:pPr>
          </w:p>
        </w:tc>
        <w:tc>
          <w:tcPr>
            <w:tcW w:w="1550" w:type="dxa"/>
            <w:shd w:val="clear" w:color="auto" w:fill="auto"/>
          </w:tcPr>
          <w:p w14:paraId="1ABDBCC8" w14:textId="77777777" w:rsidR="00324657" w:rsidRPr="00324657" w:rsidRDefault="00324657" w:rsidP="00F42B16">
            <w:pPr>
              <w:spacing w:after="160" w:line="259" w:lineRule="auto"/>
              <w:rPr>
                <w:rFonts w:ascii="Times New Roman" w:hAnsi="Times New Roman" w:cs="Times New Roman"/>
                <w:sz w:val="22"/>
                <w:szCs w:val="22"/>
              </w:rPr>
            </w:pPr>
          </w:p>
        </w:tc>
        <w:tc>
          <w:tcPr>
            <w:tcW w:w="1666" w:type="dxa"/>
            <w:shd w:val="clear" w:color="auto" w:fill="auto"/>
          </w:tcPr>
          <w:p w14:paraId="7C000398" w14:textId="77777777" w:rsidR="00324657" w:rsidRPr="00324657" w:rsidRDefault="00324657" w:rsidP="00391B5A">
            <w:pPr>
              <w:spacing w:after="160" w:line="259" w:lineRule="auto"/>
              <w:rPr>
                <w:rFonts w:ascii="Times New Roman" w:hAnsi="Times New Roman" w:cs="Times New Roman"/>
                <w:sz w:val="22"/>
                <w:szCs w:val="22"/>
              </w:rPr>
            </w:pPr>
          </w:p>
        </w:tc>
        <w:tc>
          <w:tcPr>
            <w:tcW w:w="1647" w:type="dxa"/>
            <w:gridSpan w:val="2"/>
            <w:shd w:val="clear" w:color="auto" w:fill="auto"/>
          </w:tcPr>
          <w:p w14:paraId="2796CE3D" w14:textId="77777777" w:rsidR="00324657" w:rsidRPr="00324657" w:rsidRDefault="00324657" w:rsidP="00391B5A">
            <w:pPr>
              <w:spacing w:after="160" w:line="259" w:lineRule="auto"/>
              <w:rPr>
                <w:rFonts w:ascii="Times New Roman" w:hAnsi="Times New Roman" w:cs="Times New Roman"/>
                <w:sz w:val="22"/>
                <w:szCs w:val="22"/>
              </w:rPr>
            </w:pPr>
          </w:p>
        </w:tc>
        <w:tc>
          <w:tcPr>
            <w:tcW w:w="1552" w:type="dxa"/>
            <w:shd w:val="clear" w:color="auto" w:fill="auto"/>
          </w:tcPr>
          <w:p w14:paraId="5F72C2EA" w14:textId="77777777" w:rsidR="00324657" w:rsidRPr="00324657" w:rsidRDefault="00324657" w:rsidP="00391B5A">
            <w:pPr>
              <w:spacing w:after="160" w:line="259" w:lineRule="auto"/>
              <w:rPr>
                <w:rFonts w:ascii="Times New Roman" w:hAnsi="Times New Roman" w:cs="Times New Roman"/>
                <w:sz w:val="22"/>
                <w:szCs w:val="22"/>
              </w:rPr>
            </w:pPr>
          </w:p>
        </w:tc>
      </w:tr>
      <w:tr w:rsidR="00324657" w:rsidRPr="00324657" w14:paraId="16300292" w14:textId="77777777" w:rsidTr="00C55002">
        <w:trPr>
          <w:trHeight w:val="813"/>
        </w:trPr>
        <w:tc>
          <w:tcPr>
            <w:tcW w:w="1676" w:type="dxa"/>
            <w:shd w:val="clear" w:color="auto" w:fill="auto"/>
          </w:tcPr>
          <w:p w14:paraId="02CAB1CF" w14:textId="77777777" w:rsidR="00324657" w:rsidRPr="00324657" w:rsidRDefault="00324657" w:rsidP="00AA0047">
            <w:pPr>
              <w:spacing w:after="160" w:line="259" w:lineRule="auto"/>
              <w:rPr>
                <w:rFonts w:ascii="Times New Roman" w:hAnsi="Times New Roman" w:cs="Times New Roman"/>
                <w:b/>
                <w:sz w:val="22"/>
                <w:szCs w:val="22"/>
              </w:rPr>
            </w:pPr>
            <w:r w:rsidRPr="00324657">
              <w:rPr>
                <w:rFonts w:ascii="Times New Roman" w:hAnsi="Times New Roman" w:cs="Times New Roman"/>
                <w:b/>
                <w:sz w:val="22"/>
                <w:szCs w:val="22"/>
              </w:rPr>
              <w:t>College and Community Service</w:t>
            </w:r>
          </w:p>
          <w:p w14:paraId="3513F15F" w14:textId="77777777" w:rsidR="00324657" w:rsidRPr="00324657" w:rsidRDefault="00324657" w:rsidP="00C23F26">
            <w:pPr>
              <w:spacing w:after="160" w:line="259" w:lineRule="auto"/>
              <w:rPr>
                <w:rFonts w:ascii="Times New Roman" w:hAnsi="Times New Roman" w:cs="Times New Roman"/>
                <w:b/>
                <w:sz w:val="22"/>
                <w:szCs w:val="22"/>
              </w:rPr>
            </w:pPr>
            <w:r w:rsidRPr="00324657">
              <w:rPr>
                <w:rFonts w:ascii="Times New Roman" w:hAnsi="Times New Roman" w:cs="Times New Roman"/>
                <w:b/>
                <w:sz w:val="22"/>
                <w:szCs w:val="22"/>
              </w:rPr>
              <w:t>(15-20%)</w:t>
            </w:r>
          </w:p>
        </w:tc>
        <w:tc>
          <w:tcPr>
            <w:tcW w:w="1444" w:type="dxa"/>
            <w:shd w:val="clear" w:color="auto" w:fill="auto"/>
          </w:tcPr>
          <w:p w14:paraId="591F9291" w14:textId="77777777" w:rsidR="00324657" w:rsidRPr="00324657" w:rsidRDefault="00324657" w:rsidP="008C41BC">
            <w:pPr>
              <w:spacing w:after="160" w:line="259" w:lineRule="auto"/>
              <w:rPr>
                <w:rFonts w:ascii="Times New Roman" w:hAnsi="Times New Roman" w:cs="Times New Roman"/>
                <w:sz w:val="22"/>
                <w:szCs w:val="22"/>
              </w:rPr>
            </w:pPr>
          </w:p>
        </w:tc>
        <w:tc>
          <w:tcPr>
            <w:tcW w:w="1550" w:type="dxa"/>
            <w:shd w:val="clear" w:color="auto" w:fill="auto"/>
          </w:tcPr>
          <w:p w14:paraId="2B46B957" w14:textId="77777777" w:rsidR="00324657" w:rsidRPr="00324657" w:rsidRDefault="00324657" w:rsidP="00F42B16">
            <w:pPr>
              <w:spacing w:after="160" w:line="259" w:lineRule="auto"/>
              <w:rPr>
                <w:rFonts w:ascii="Times New Roman" w:hAnsi="Times New Roman" w:cs="Times New Roman"/>
                <w:sz w:val="22"/>
                <w:szCs w:val="22"/>
              </w:rPr>
            </w:pPr>
          </w:p>
        </w:tc>
        <w:tc>
          <w:tcPr>
            <w:tcW w:w="1666" w:type="dxa"/>
            <w:shd w:val="clear" w:color="auto" w:fill="auto"/>
          </w:tcPr>
          <w:p w14:paraId="53411153" w14:textId="77777777" w:rsidR="00324657" w:rsidRPr="00324657" w:rsidRDefault="00324657" w:rsidP="00391B5A">
            <w:pPr>
              <w:spacing w:after="160" w:line="259" w:lineRule="auto"/>
              <w:rPr>
                <w:rFonts w:ascii="Times New Roman" w:hAnsi="Times New Roman" w:cs="Times New Roman"/>
                <w:sz w:val="22"/>
                <w:szCs w:val="22"/>
              </w:rPr>
            </w:pPr>
          </w:p>
        </w:tc>
        <w:tc>
          <w:tcPr>
            <w:tcW w:w="1647" w:type="dxa"/>
            <w:gridSpan w:val="2"/>
            <w:shd w:val="clear" w:color="auto" w:fill="auto"/>
          </w:tcPr>
          <w:p w14:paraId="02428B60" w14:textId="77777777" w:rsidR="00324657" w:rsidRPr="00324657" w:rsidRDefault="00324657" w:rsidP="00391B5A">
            <w:pPr>
              <w:spacing w:after="160" w:line="259" w:lineRule="auto"/>
              <w:rPr>
                <w:rFonts w:ascii="Times New Roman" w:hAnsi="Times New Roman" w:cs="Times New Roman"/>
                <w:sz w:val="22"/>
                <w:szCs w:val="22"/>
              </w:rPr>
            </w:pPr>
          </w:p>
        </w:tc>
        <w:tc>
          <w:tcPr>
            <w:tcW w:w="1552" w:type="dxa"/>
            <w:shd w:val="clear" w:color="auto" w:fill="auto"/>
          </w:tcPr>
          <w:p w14:paraId="4DE99CC5" w14:textId="77777777" w:rsidR="00324657" w:rsidRPr="00324657" w:rsidRDefault="00324657" w:rsidP="00391B5A">
            <w:pPr>
              <w:spacing w:after="160" w:line="259" w:lineRule="auto"/>
              <w:rPr>
                <w:rFonts w:ascii="Times New Roman" w:hAnsi="Times New Roman" w:cs="Times New Roman"/>
                <w:sz w:val="22"/>
                <w:szCs w:val="22"/>
              </w:rPr>
            </w:pPr>
          </w:p>
        </w:tc>
      </w:tr>
      <w:tr w:rsidR="00324657" w:rsidRPr="00324657" w14:paraId="5F5B3FB5" w14:textId="77777777" w:rsidTr="00C55002">
        <w:trPr>
          <w:trHeight w:val="813"/>
        </w:trPr>
        <w:tc>
          <w:tcPr>
            <w:tcW w:w="1676" w:type="dxa"/>
            <w:shd w:val="clear" w:color="auto" w:fill="auto"/>
          </w:tcPr>
          <w:p w14:paraId="4ADF4CB7" w14:textId="77777777" w:rsidR="00324657" w:rsidRPr="00324657" w:rsidRDefault="00324657" w:rsidP="00AA0047">
            <w:pPr>
              <w:spacing w:after="160" w:line="259" w:lineRule="auto"/>
              <w:rPr>
                <w:rFonts w:ascii="Times New Roman" w:hAnsi="Times New Roman" w:cs="Times New Roman"/>
                <w:b/>
                <w:sz w:val="22"/>
                <w:szCs w:val="22"/>
              </w:rPr>
            </w:pPr>
            <w:r w:rsidRPr="00324657">
              <w:rPr>
                <w:rFonts w:ascii="Times New Roman" w:hAnsi="Times New Roman" w:cs="Times New Roman"/>
                <w:b/>
                <w:sz w:val="22"/>
                <w:szCs w:val="22"/>
              </w:rPr>
              <w:t>Total</w:t>
            </w:r>
          </w:p>
        </w:tc>
        <w:tc>
          <w:tcPr>
            <w:tcW w:w="1444" w:type="dxa"/>
            <w:shd w:val="clear" w:color="auto" w:fill="auto"/>
          </w:tcPr>
          <w:p w14:paraId="738EF2BA" w14:textId="77777777" w:rsidR="00324657" w:rsidRPr="00324657" w:rsidRDefault="00324657" w:rsidP="00C23F26">
            <w:pPr>
              <w:spacing w:after="160" w:line="259" w:lineRule="auto"/>
              <w:rPr>
                <w:rFonts w:ascii="Times New Roman" w:hAnsi="Times New Roman" w:cs="Times New Roman"/>
                <w:sz w:val="22"/>
                <w:szCs w:val="22"/>
              </w:rPr>
            </w:pPr>
            <w:r w:rsidRPr="00324657">
              <w:rPr>
                <w:rFonts w:ascii="Times New Roman" w:hAnsi="Times New Roman" w:cs="Times New Roman"/>
                <w:sz w:val="22"/>
                <w:szCs w:val="22"/>
              </w:rPr>
              <w:t xml:space="preserve">     100%</w:t>
            </w:r>
          </w:p>
        </w:tc>
        <w:tc>
          <w:tcPr>
            <w:tcW w:w="1550" w:type="dxa"/>
            <w:shd w:val="clear" w:color="auto" w:fill="auto"/>
          </w:tcPr>
          <w:p w14:paraId="4E02B923" w14:textId="77777777" w:rsidR="00324657" w:rsidRPr="00324657" w:rsidRDefault="00324657" w:rsidP="008C41BC">
            <w:pPr>
              <w:spacing w:after="160" w:line="259" w:lineRule="auto"/>
              <w:rPr>
                <w:rFonts w:ascii="Times New Roman" w:hAnsi="Times New Roman" w:cs="Times New Roman"/>
                <w:sz w:val="22"/>
                <w:szCs w:val="22"/>
              </w:rPr>
            </w:pPr>
          </w:p>
        </w:tc>
        <w:tc>
          <w:tcPr>
            <w:tcW w:w="1666" w:type="dxa"/>
            <w:shd w:val="clear" w:color="auto" w:fill="auto"/>
          </w:tcPr>
          <w:p w14:paraId="59855F63" w14:textId="77777777" w:rsidR="00324657" w:rsidRPr="00324657" w:rsidRDefault="00324657" w:rsidP="00F42B16">
            <w:pPr>
              <w:spacing w:after="160" w:line="259" w:lineRule="auto"/>
              <w:rPr>
                <w:rFonts w:ascii="Times New Roman" w:hAnsi="Times New Roman" w:cs="Times New Roman"/>
                <w:sz w:val="22"/>
                <w:szCs w:val="22"/>
              </w:rPr>
            </w:pPr>
          </w:p>
        </w:tc>
        <w:tc>
          <w:tcPr>
            <w:tcW w:w="1647" w:type="dxa"/>
            <w:gridSpan w:val="2"/>
            <w:shd w:val="clear" w:color="auto" w:fill="auto"/>
          </w:tcPr>
          <w:p w14:paraId="6CA9337A" w14:textId="77777777" w:rsidR="00324657" w:rsidRPr="00324657" w:rsidRDefault="00324657" w:rsidP="00391B5A">
            <w:pPr>
              <w:spacing w:after="160" w:line="259" w:lineRule="auto"/>
              <w:rPr>
                <w:rFonts w:ascii="Times New Roman" w:hAnsi="Times New Roman" w:cs="Times New Roman"/>
                <w:sz w:val="22"/>
                <w:szCs w:val="22"/>
              </w:rPr>
            </w:pPr>
          </w:p>
        </w:tc>
        <w:tc>
          <w:tcPr>
            <w:tcW w:w="1552" w:type="dxa"/>
            <w:shd w:val="clear" w:color="auto" w:fill="auto"/>
          </w:tcPr>
          <w:p w14:paraId="3228B958" w14:textId="77777777" w:rsidR="00324657" w:rsidRPr="00324657" w:rsidRDefault="00324657" w:rsidP="00391B5A">
            <w:pPr>
              <w:spacing w:after="160" w:line="259" w:lineRule="auto"/>
              <w:rPr>
                <w:rFonts w:ascii="Times New Roman" w:hAnsi="Times New Roman" w:cs="Times New Roman"/>
                <w:sz w:val="22"/>
                <w:szCs w:val="22"/>
              </w:rPr>
            </w:pPr>
          </w:p>
        </w:tc>
      </w:tr>
      <w:tr w:rsidR="00324657" w:rsidRPr="00324657" w14:paraId="1C37F014" w14:textId="77777777" w:rsidTr="00C55002">
        <w:trPr>
          <w:trHeight w:val="653"/>
        </w:trPr>
        <w:tc>
          <w:tcPr>
            <w:tcW w:w="6655" w:type="dxa"/>
            <w:gridSpan w:val="5"/>
            <w:shd w:val="clear" w:color="auto" w:fill="auto"/>
          </w:tcPr>
          <w:p w14:paraId="4AA7DB52" w14:textId="77777777" w:rsidR="00324657" w:rsidRPr="00324657" w:rsidRDefault="00324657" w:rsidP="00AA0047">
            <w:pPr>
              <w:spacing w:after="160" w:line="259" w:lineRule="auto"/>
              <w:rPr>
                <w:rFonts w:ascii="Times New Roman" w:hAnsi="Times New Roman" w:cs="Times New Roman"/>
                <w:b/>
                <w:sz w:val="22"/>
                <w:szCs w:val="22"/>
              </w:rPr>
            </w:pPr>
            <w:r w:rsidRPr="00324657">
              <w:rPr>
                <w:rFonts w:ascii="Times New Roman" w:hAnsi="Times New Roman" w:cs="Times New Roman"/>
                <w:b/>
                <w:sz w:val="22"/>
                <w:szCs w:val="22"/>
              </w:rPr>
              <w:t>Faculty Member Signature:</w:t>
            </w:r>
          </w:p>
        </w:tc>
        <w:tc>
          <w:tcPr>
            <w:tcW w:w="2880" w:type="dxa"/>
            <w:gridSpan w:val="2"/>
            <w:shd w:val="clear" w:color="auto" w:fill="auto"/>
          </w:tcPr>
          <w:p w14:paraId="2495A717" w14:textId="77777777" w:rsidR="00324657" w:rsidRPr="00324657" w:rsidRDefault="00324657" w:rsidP="00C23F26">
            <w:pPr>
              <w:spacing w:after="160" w:line="259" w:lineRule="auto"/>
              <w:rPr>
                <w:rFonts w:ascii="Times New Roman" w:hAnsi="Times New Roman" w:cs="Times New Roman"/>
                <w:b/>
                <w:sz w:val="22"/>
                <w:szCs w:val="22"/>
              </w:rPr>
            </w:pPr>
            <w:r w:rsidRPr="00324657">
              <w:rPr>
                <w:rFonts w:ascii="Times New Roman" w:hAnsi="Times New Roman" w:cs="Times New Roman"/>
                <w:b/>
                <w:sz w:val="22"/>
                <w:szCs w:val="22"/>
              </w:rPr>
              <w:t>Date:</w:t>
            </w:r>
          </w:p>
        </w:tc>
      </w:tr>
    </w:tbl>
    <w:p w14:paraId="2901F720" w14:textId="77777777" w:rsidR="00324657" w:rsidRPr="00324657" w:rsidRDefault="00324657" w:rsidP="00391B5A">
      <w:pPr>
        <w:spacing w:line="259" w:lineRule="auto"/>
        <w:rPr>
          <w:rFonts w:ascii="Times New Roman" w:hAnsi="Times New Roman" w:cs="Times New Roman"/>
          <w:b/>
        </w:rPr>
      </w:pPr>
    </w:p>
    <w:p w14:paraId="4B724185" w14:textId="77777777" w:rsidR="00324657" w:rsidRPr="00324657" w:rsidRDefault="00324657" w:rsidP="00AA0047">
      <w:pPr>
        <w:spacing w:line="259" w:lineRule="auto"/>
        <w:rPr>
          <w:rFonts w:ascii="Times New Roman" w:hAnsi="Times New Roman" w:cs="Times New Roman"/>
          <w:b/>
        </w:rPr>
      </w:pPr>
    </w:p>
    <w:p w14:paraId="79485C50" w14:textId="77777777" w:rsidR="00324657" w:rsidRPr="00324657" w:rsidRDefault="00324657" w:rsidP="00C23F26">
      <w:pPr>
        <w:spacing w:line="259" w:lineRule="auto"/>
        <w:rPr>
          <w:rFonts w:ascii="Times New Roman" w:hAnsi="Times New Roman" w:cs="Times New Roman"/>
          <w:b/>
        </w:rPr>
      </w:pPr>
      <w:r w:rsidRPr="00324657">
        <w:rPr>
          <w:rFonts w:ascii="Times New Roman" w:hAnsi="Times New Roman" w:cs="Times New Roman"/>
          <w:b/>
        </w:rPr>
        <w:t>SELF REFLECTIVE NARRATIVE EVALUATION</w:t>
      </w:r>
    </w:p>
    <w:p w14:paraId="680A5076" w14:textId="77777777" w:rsidR="00324657" w:rsidRPr="00324657" w:rsidRDefault="00324657" w:rsidP="008C41BC">
      <w:pPr>
        <w:spacing w:line="259" w:lineRule="auto"/>
        <w:rPr>
          <w:rFonts w:ascii="Times New Roman" w:hAnsi="Times New Roman" w:cs="Times New Roman"/>
        </w:rPr>
      </w:pPr>
    </w:p>
    <w:p w14:paraId="6EBDB22E" w14:textId="77777777" w:rsidR="00324657" w:rsidRPr="00324657" w:rsidRDefault="00324657" w:rsidP="00F42B16">
      <w:pPr>
        <w:spacing w:line="259" w:lineRule="auto"/>
        <w:rPr>
          <w:rFonts w:ascii="Times New Roman" w:hAnsi="Times New Roman" w:cs="Times New Roman"/>
        </w:rPr>
      </w:pPr>
      <w:r w:rsidRPr="00324657">
        <w:rPr>
          <w:rFonts w:ascii="Times New Roman" w:hAnsi="Times New Roman" w:cs="Times New Roman"/>
        </w:rPr>
        <w:t xml:space="preserve">For each area listed below, you need to write a self-reflective narrative supporting your self-evaluation rating. Teaching and Instruction now includes Instructional Performance/Student Success well as Material Preparation and Relevancy and Record Keeping and Instructional Management.  Your self-evaluation for Teaching and Instruction should mention how well you performed your duties in all three areas.   Include references to student success data and SOS results under Instructional Performance and Student Success.  </w:t>
      </w:r>
    </w:p>
    <w:p w14:paraId="7E697D74" w14:textId="77777777" w:rsidR="00324657" w:rsidRPr="00324657" w:rsidRDefault="00324657" w:rsidP="00391B5A">
      <w:pPr>
        <w:spacing w:line="259" w:lineRule="auto"/>
        <w:rPr>
          <w:rFonts w:ascii="Times New Roman" w:hAnsi="Times New Roman" w:cs="Times New Roman"/>
        </w:rPr>
      </w:pPr>
    </w:p>
    <w:p w14:paraId="2FFEB6F7" w14:textId="77777777" w:rsidR="00324657" w:rsidRPr="00324657" w:rsidRDefault="00324657" w:rsidP="00391B5A">
      <w:pPr>
        <w:spacing w:line="259" w:lineRule="auto"/>
        <w:rPr>
          <w:rFonts w:ascii="Times New Roman" w:hAnsi="Times New Roman" w:cs="Times New Roman"/>
        </w:rPr>
      </w:pPr>
    </w:p>
    <w:p w14:paraId="59BDE3E4" w14:textId="77777777" w:rsidR="00324657" w:rsidRPr="00324657" w:rsidRDefault="00324657" w:rsidP="00391B5A">
      <w:pPr>
        <w:spacing w:line="259" w:lineRule="auto"/>
        <w:rPr>
          <w:rFonts w:ascii="Times New Roman" w:hAnsi="Times New Roman" w:cs="Times New Roman"/>
        </w:rPr>
      </w:pPr>
    </w:p>
    <w:p w14:paraId="64DC8A93" w14:textId="77777777" w:rsidR="00324657" w:rsidRPr="00324657" w:rsidRDefault="00324657" w:rsidP="00391B5A">
      <w:pPr>
        <w:numPr>
          <w:ilvl w:val="0"/>
          <w:numId w:val="32"/>
        </w:numPr>
        <w:spacing w:after="160" w:line="259" w:lineRule="auto"/>
        <w:contextualSpacing/>
        <w:rPr>
          <w:rFonts w:ascii="Times New Roman" w:hAnsi="Times New Roman" w:cs="Times New Roman"/>
          <w:b/>
        </w:rPr>
      </w:pPr>
      <w:r w:rsidRPr="00324657">
        <w:rPr>
          <w:rFonts w:ascii="Times New Roman" w:hAnsi="Times New Roman" w:cs="Times New Roman"/>
          <w:b/>
        </w:rPr>
        <w:t xml:space="preserve">TEACHING AND INSTRUCTION SELF-REFLECTIVE NARRATIVE </w:t>
      </w:r>
    </w:p>
    <w:p w14:paraId="7BBD270E" w14:textId="77777777" w:rsidR="00324657" w:rsidRPr="00324657" w:rsidRDefault="00324657" w:rsidP="00391B5A">
      <w:pPr>
        <w:spacing w:line="259" w:lineRule="auto"/>
        <w:ind w:left="720"/>
        <w:rPr>
          <w:rFonts w:ascii="Times New Roman" w:hAnsi="Times New Roman" w:cs="Times New Roman"/>
        </w:rPr>
      </w:pPr>
      <w:r w:rsidRPr="00324657">
        <w:rPr>
          <w:rFonts w:ascii="Times New Roman" w:hAnsi="Times New Roman" w:cs="Times New Roman"/>
        </w:rPr>
        <w:lastRenderedPageBreak/>
        <w:t>(ADDRESS INSTRUCTIONAL PERFORMANCE AND STUDENT SUCCESS; MATERIAL PREPARATION AND RELEVANCY AND RECORD KEEPING AND INSTRUCTIONAL MANAGEMENT)</w:t>
      </w:r>
    </w:p>
    <w:p w14:paraId="22903561" w14:textId="77777777" w:rsidR="00324657" w:rsidRPr="00324657" w:rsidRDefault="00324657" w:rsidP="00391B5A">
      <w:pPr>
        <w:spacing w:line="259" w:lineRule="auto"/>
        <w:ind w:left="720"/>
        <w:rPr>
          <w:rFonts w:ascii="Times New Roman" w:hAnsi="Times New Roman" w:cs="Times New Roman"/>
        </w:rPr>
      </w:pPr>
    </w:p>
    <w:p w14:paraId="115C964B" w14:textId="77777777" w:rsidR="00324657" w:rsidRPr="00324657" w:rsidRDefault="00324657" w:rsidP="00391B5A">
      <w:pPr>
        <w:numPr>
          <w:ilvl w:val="0"/>
          <w:numId w:val="32"/>
        </w:numPr>
        <w:spacing w:after="160" w:line="259" w:lineRule="auto"/>
        <w:contextualSpacing/>
        <w:rPr>
          <w:rFonts w:ascii="Times New Roman" w:hAnsi="Times New Roman" w:cs="Times New Roman"/>
          <w:b/>
        </w:rPr>
      </w:pPr>
      <w:r w:rsidRPr="00324657">
        <w:rPr>
          <w:rFonts w:ascii="Times New Roman" w:hAnsi="Times New Roman" w:cs="Times New Roman"/>
          <w:b/>
        </w:rPr>
        <w:t>PROFESSIONAL DEVELOPMENT AND SCHOLARSHIP</w:t>
      </w:r>
    </w:p>
    <w:p w14:paraId="27FE7CBC" w14:textId="77777777" w:rsidR="00324657" w:rsidRPr="00324657" w:rsidRDefault="00324657" w:rsidP="00391B5A">
      <w:pPr>
        <w:spacing w:line="259" w:lineRule="auto"/>
        <w:ind w:left="720"/>
        <w:contextualSpacing/>
        <w:rPr>
          <w:rFonts w:ascii="Times New Roman" w:hAnsi="Times New Roman" w:cs="Times New Roman"/>
          <w:b/>
        </w:rPr>
      </w:pPr>
    </w:p>
    <w:p w14:paraId="690408B1" w14:textId="77777777" w:rsidR="00324657" w:rsidRPr="00324657" w:rsidRDefault="00324657" w:rsidP="00391B5A">
      <w:pPr>
        <w:numPr>
          <w:ilvl w:val="0"/>
          <w:numId w:val="32"/>
        </w:numPr>
        <w:spacing w:after="160" w:line="259" w:lineRule="auto"/>
        <w:contextualSpacing/>
        <w:rPr>
          <w:rFonts w:ascii="Times New Roman" w:hAnsi="Times New Roman" w:cs="Times New Roman"/>
          <w:b/>
        </w:rPr>
      </w:pPr>
      <w:r w:rsidRPr="00324657">
        <w:rPr>
          <w:rFonts w:ascii="Times New Roman" w:hAnsi="Times New Roman" w:cs="Times New Roman"/>
          <w:b/>
        </w:rPr>
        <w:t xml:space="preserve">COLLEGE AND COMMUNITY SERVICE </w:t>
      </w:r>
    </w:p>
    <w:p w14:paraId="5ACE6AAE" w14:textId="77777777" w:rsidR="00324657" w:rsidRPr="00324657" w:rsidRDefault="00324657" w:rsidP="00391B5A">
      <w:pPr>
        <w:spacing w:line="259" w:lineRule="auto"/>
        <w:rPr>
          <w:rFonts w:ascii="Times New Roman" w:hAnsi="Times New Roman" w:cs="Times New Roman"/>
        </w:rPr>
      </w:pPr>
    </w:p>
    <w:p w14:paraId="3BDF8322" w14:textId="77777777" w:rsidR="00324657" w:rsidRPr="00324657" w:rsidRDefault="00324657" w:rsidP="00391B5A">
      <w:pPr>
        <w:spacing w:line="259" w:lineRule="auto"/>
        <w:rPr>
          <w:rFonts w:ascii="Times New Roman" w:hAnsi="Times New Roman" w:cs="Times New Roman"/>
          <w:b/>
          <w:sz w:val="22"/>
          <w:szCs w:val="22"/>
        </w:rPr>
      </w:pPr>
    </w:p>
    <w:p w14:paraId="08B674BD" w14:textId="77777777" w:rsidR="00324657" w:rsidRPr="00324657" w:rsidRDefault="00324657" w:rsidP="00391B5A">
      <w:pPr>
        <w:spacing w:after="160" w:line="259" w:lineRule="auto"/>
        <w:rPr>
          <w:rFonts w:ascii="Times New Roman" w:hAnsi="Times New Roman" w:cs="Times New Roman"/>
          <w:sz w:val="22"/>
          <w:szCs w:val="22"/>
        </w:rPr>
      </w:pPr>
    </w:p>
    <w:p w14:paraId="5AA931C7" w14:textId="77777777" w:rsidR="00324657" w:rsidRPr="00324657" w:rsidRDefault="00324657" w:rsidP="00391B5A">
      <w:pPr>
        <w:spacing w:after="160" w:line="259" w:lineRule="auto"/>
        <w:rPr>
          <w:rFonts w:ascii="Times New Roman" w:hAnsi="Times New Roman" w:cs="Times New Roman"/>
          <w:sz w:val="22"/>
          <w:szCs w:val="22"/>
        </w:rPr>
      </w:pPr>
    </w:p>
    <w:p w14:paraId="27E78532" w14:textId="77777777" w:rsidR="00324657" w:rsidRPr="00324657" w:rsidRDefault="00324657" w:rsidP="00391B5A">
      <w:pPr>
        <w:spacing w:after="160" w:line="259" w:lineRule="auto"/>
        <w:rPr>
          <w:rFonts w:ascii="Times New Roman" w:hAnsi="Times New Roman" w:cs="Times New Roman"/>
          <w:sz w:val="22"/>
          <w:szCs w:val="22"/>
        </w:rPr>
      </w:pPr>
    </w:p>
    <w:p w14:paraId="77EDAA33" w14:textId="77777777" w:rsidR="00324657" w:rsidRDefault="00324657" w:rsidP="00391B5A">
      <w:pPr>
        <w:spacing w:after="160" w:line="259" w:lineRule="auto"/>
        <w:rPr>
          <w:rFonts w:ascii="Times New Roman" w:hAnsi="Times New Roman" w:cs="Times New Roman"/>
          <w:sz w:val="22"/>
          <w:szCs w:val="22"/>
        </w:rPr>
      </w:pPr>
    </w:p>
    <w:p w14:paraId="73A75AF7" w14:textId="77777777" w:rsidR="00324657" w:rsidRDefault="00324657" w:rsidP="00391B5A">
      <w:pPr>
        <w:spacing w:after="160" w:line="259" w:lineRule="auto"/>
        <w:rPr>
          <w:rFonts w:ascii="Times New Roman" w:hAnsi="Times New Roman" w:cs="Times New Roman"/>
          <w:sz w:val="22"/>
          <w:szCs w:val="22"/>
        </w:rPr>
      </w:pPr>
    </w:p>
    <w:p w14:paraId="76599A0E" w14:textId="77777777" w:rsidR="00324657" w:rsidRDefault="00324657" w:rsidP="00391B5A">
      <w:pPr>
        <w:spacing w:after="160" w:line="259" w:lineRule="auto"/>
        <w:rPr>
          <w:rFonts w:ascii="Times New Roman" w:hAnsi="Times New Roman" w:cs="Times New Roman"/>
          <w:sz w:val="22"/>
          <w:szCs w:val="22"/>
        </w:rPr>
      </w:pPr>
    </w:p>
    <w:p w14:paraId="667813AE" w14:textId="77777777" w:rsidR="00324657" w:rsidRDefault="00324657" w:rsidP="00391B5A">
      <w:pPr>
        <w:spacing w:after="160" w:line="259" w:lineRule="auto"/>
        <w:rPr>
          <w:rFonts w:ascii="Times New Roman" w:hAnsi="Times New Roman" w:cs="Times New Roman"/>
          <w:sz w:val="22"/>
          <w:szCs w:val="22"/>
        </w:rPr>
      </w:pPr>
    </w:p>
    <w:p w14:paraId="2797D926" w14:textId="77777777" w:rsidR="00324657" w:rsidRDefault="00324657" w:rsidP="00391B5A">
      <w:pPr>
        <w:spacing w:after="160" w:line="259" w:lineRule="auto"/>
        <w:rPr>
          <w:rFonts w:ascii="Times New Roman" w:hAnsi="Times New Roman" w:cs="Times New Roman"/>
          <w:sz w:val="22"/>
          <w:szCs w:val="22"/>
        </w:rPr>
      </w:pPr>
    </w:p>
    <w:p w14:paraId="07723F9B" w14:textId="77777777" w:rsidR="00324657" w:rsidRDefault="00324657" w:rsidP="00391B5A">
      <w:pPr>
        <w:spacing w:after="160" w:line="259" w:lineRule="auto"/>
        <w:rPr>
          <w:rFonts w:ascii="Times New Roman" w:hAnsi="Times New Roman" w:cs="Times New Roman"/>
          <w:sz w:val="22"/>
          <w:szCs w:val="22"/>
        </w:rPr>
      </w:pPr>
    </w:p>
    <w:p w14:paraId="44FEC4A5" w14:textId="77777777" w:rsidR="00324657" w:rsidRDefault="00324657" w:rsidP="00391B5A">
      <w:pPr>
        <w:spacing w:after="160" w:line="259" w:lineRule="auto"/>
        <w:rPr>
          <w:rFonts w:ascii="Times New Roman" w:hAnsi="Times New Roman" w:cs="Times New Roman"/>
          <w:sz w:val="22"/>
          <w:szCs w:val="22"/>
        </w:rPr>
      </w:pPr>
    </w:p>
    <w:p w14:paraId="7CCAD5A4" w14:textId="77777777" w:rsidR="00324657" w:rsidRDefault="00324657" w:rsidP="00391B5A">
      <w:pPr>
        <w:spacing w:after="160" w:line="259" w:lineRule="auto"/>
        <w:rPr>
          <w:rFonts w:ascii="Times New Roman" w:hAnsi="Times New Roman" w:cs="Times New Roman"/>
          <w:sz w:val="22"/>
          <w:szCs w:val="22"/>
        </w:rPr>
      </w:pPr>
    </w:p>
    <w:p w14:paraId="0C72DD68" w14:textId="77777777" w:rsidR="00324657" w:rsidRDefault="00324657" w:rsidP="00391B5A">
      <w:pPr>
        <w:spacing w:after="160" w:line="259" w:lineRule="auto"/>
        <w:rPr>
          <w:rFonts w:ascii="Times New Roman" w:hAnsi="Times New Roman" w:cs="Times New Roman"/>
          <w:sz w:val="22"/>
          <w:szCs w:val="22"/>
        </w:rPr>
      </w:pPr>
    </w:p>
    <w:p w14:paraId="2DA496C1" w14:textId="77777777" w:rsidR="00324657" w:rsidRDefault="00324657" w:rsidP="00391B5A">
      <w:pPr>
        <w:spacing w:after="160" w:line="259" w:lineRule="auto"/>
        <w:rPr>
          <w:rFonts w:ascii="Times New Roman" w:hAnsi="Times New Roman" w:cs="Times New Roman"/>
          <w:sz w:val="22"/>
          <w:szCs w:val="22"/>
        </w:rPr>
      </w:pPr>
    </w:p>
    <w:p w14:paraId="1E3837E4" w14:textId="77777777" w:rsidR="00324657" w:rsidRDefault="00324657" w:rsidP="00391B5A">
      <w:pPr>
        <w:spacing w:after="160" w:line="259" w:lineRule="auto"/>
        <w:rPr>
          <w:rFonts w:ascii="Times New Roman" w:hAnsi="Times New Roman" w:cs="Times New Roman"/>
          <w:sz w:val="22"/>
          <w:szCs w:val="22"/>
        </w:rPr>
      </w:pPr>
    </w:p>
    <w:p w14:paraId="6DC4EE22" w14:textId="77777777" w:rsidR="00324657" w:rsidRDefault="00324657" w:rsidP="00391B5A">
      <w:pPr>
        <w:spacing w:after="160" w:line="259" w:lineRule="auto"/>
        <w:rPr>
          <w:rFonts w:ascii="Times New Roman" w:hAnsi="Times New Roman" w:cs="Times New Roman"/>
          <w:sz w:val="22"/>
          <w:szCs w:val="22"/>
        </w:rPr>
      </w:pPr>
    </w:p>
    <w:p w14:paraId="36F0730E" w14:textId="77777777" w:rsidR="00324657" w:rsidRDefault="00324657" w:rsidP="00391B5A">
      <w:pPr>
        <w:spacing w:after="160" w:line="259" w:lineRule="auto"/>
        <w:rPr>
          <w:rFonts w:ascii="Times New Roman" w:hAnsi="Times New Roman" w:cs="Times New Roman"/>
          <w:sz w:val="22"/>
          <w:szCs w:val="22"/>
        </w:rPr>
      </w:pPr>
    </w:p>
    <w:p w14:paraId="417ABEB8" w14:textId="77777777" w:rsidR="00324657" w:rsidRDefault="00324657" w:rsidP="00391B5A">
      <w:pPr>
        <w:spacing w:after="160" w:line="259" w:lineRule="auto"/>
        <w:rPr>
          <w:rFonts w:ascii="Times New Roman" w:hAnsi="Times New Roman" w:cs="Times New Roman"/>
          <w:sz w:val="22"/>
          <w:szCs w:val="22"/>
        </w:rPr>
      </w:pPr>
    </w:p>
    <w:p w14:paraId="1CF3827F" w14:textId="77777777" w:rsidR="00324657" w:rsidRDefault="00324657" w:rsidP="00391B5A">
      <w:pPr>
        <w:spacing w:after="160" w:line="259" w:lineRule="auto"/>
        <w:rPr>
          <w:rFonts w:ascii="Times New Roman" w:hAnsi="Times New Roman" w:cs="Times New Roman"/>
          <w:sz w:val="22"/>
          <w:szCs w:val="22"/>
        </w:rPr>
      </w:pPr>
    </w:p>
    <w:p w14:paraId="44E1F9F5" w14:textId="77777777" w:rsidR="00324657" w:rsidRDefault="00324657" w:rsidP="00391B5A">
      <w:pPr>
        <w:spacing w:after="160" w:line="259" w:lineRule="auto"/>
        <w:rPr>
          <w:rFonts w:ascii="Times New Roman" w:hAnsi="Times New Roman" w:cs="Times New Roman"/>
          <w:sz w:val="22"/>
          <w:szCs w:val="22"/>
        </w:rPr>
      </w:pPr>
    </w:p>
    <w:p w14:paraId="2C3F1235" w14:textId="77777777" w:rsidR="00324657" w:rsidRDefault="00324657" w:rsidP="00391B5A">
      <w:pPr>
        <w:spacing w:after="160" w:line="259" w:lineRule="auto"/>
        <w:rPr>
          <w:rFonts w:ascii="Times New Roman" w:hAnsi="Times New Roman" w:cs="Times New Roman"/>
          <w:sz w:val="22"/>
          <w:szCs w:val="22"/>
        </w:rPr>
      </w:pPr>
    </w:p>
    <w:p w14:paraId="0AAA4BCE" w14:textId="77777777" w:rsidR="00324657" w:rsidRDefault="00324657" w:rsidP="00391B5A">
      <w:pPr>
        <w:spacing w:after="160" w:line="259" w:lineRule="auto"/>
        <w:rPr>
          <w:rFonts w:ascii="Times New Roman" w:hAnsi="Times New Roman" w:cs="Times New Roman"/>
          <w:sz w:val="22"/>
          <w:szCs w:val="22"/>
        </w:rPr>
      </w:pPr>
    </w:p>
    <w:p w14:paraId="422ADB6D" w14:textId="77777777" w:rsidR="00324657" w:rsidRDefault="00324657" w:rsidP="00391B5A">
      <w:pPr>
        <w:spacing w:after="160" w:line="259" w:lineRule="auto"/>
        <w:rPr>
          <w:rFonts w:ascii="Times New Roman" w:hAnsi="Times New Roman" w:cs="Times New Roman"/>
          <w:sz w:val="22"/>
          <w:szCs w:val="22"/>
        </w:rPr>
      </w:pPr>
    </w:p>
    <w:p w14:paraId="0130CA48" w14:textId="77777777" w:rsidR="00324657" w:rsidRDefault="00324657" w:rsidP="00391B5A">
      <w:pPr>
        <w:spacing w:after="160" w:line="259" w:lineRule="auto"/>
        <w:rPr>
          <w:rFonts w:ascii="Times New Roman" w:hAnsi="Times New Roman" w:cs="Times New Roman"/>
          <w:sz w:val="22"/>
          <w:szCs w:val="22"/>
        </w:rPr>
      </w:pPr>
    </w:p>
    <w:p w14:paraId="47CCCBED" w14:textId="77777777" w:rsidR="00324657" w:rsidRDefault="00324657" w:rsidP="00391B5A">
      <w:pPr>
        <w:spacing w:after="160" w:line="259" w:lineRule="auto"/>
        <w:rPr>
          <w:rFonts w:ascii="Times New Roman" w:hAnsi="Times New Roman" w:cs="Times New Roman"/>
          <w:sz w:val="22"/>
          <w:szCs w:val="22"/>
        </w:rPr>
      </w:pPr>
    </w:p>
    <w:p w14:paraId="16B81D8A" w14:textId="77777777" w:rsidR="00324657" w:rsidRDefault="00324657" w:rsidP="00391B5A">
      <w:pPr>
        <w:spacing w:after="160" w:line="259" w:lineRule="auto"/>
        <w:rPr>
          <w:rFonts w:ascii="Times New Roman" w:hAnsi="Times New Roman" w:cs="Times New Roman"/>
          <w:sz w:val="22"/>
          <w:szCs w:val="22"/>
        </w:rPr>
      </w:pPr>
    </w:p>
    <w:p w14:paraId="3051FF4A" w14:textId="77777777" w:rsidR="00324657" w:rsidRDefault="00324657" w:rsidP="00391B5A">
      <w:pPr>
        <w:spacing w:after="160" w:line="259" w:lineRule="auto"/>
        <w:rPr>
          <w:rFonts w:ascii="Times New Roman" w:hAnsi="Times New Roman" w:cs="Times New Roman"/>
          <w:sz w:val="22"/>
          <w:szCs w:val="22"/>
        </w:rPr>
      </w:pPr>
    </w:p>
    <w:p w14:paraId="54BB90A6" w14:textId="77777777" w:rsidR="00324657" w:rsidRPr="00324657" w:rsidRDefault="00696C5D" w:rsidP="00391B5A">
      <w:pPr>
        <w:pStyle w:val="Heading3"/>
      </w:pPr>
      <w:bookmarkStart w:id="93" w:name="_Appendix_V._Faculty"/>
      <w:bookmarkStart w:id="94" w:name="_Toc517789617"/>
      <w:bookmarkStart w:id="95" w:name="_Toc518298197"/>
      <w:bookmarkEnd w:id="93"/>
      <w:r w:rsidRPr="00391B5A">
        <w:rPr>
          <w:noProof/>
        </w:rPr>
        <w:lastRenderedPageBreak/>
        <w:drawing>
          <wp:anchor distT="0" distB="0" distL="114300" distR="114300" simplePos="0" relativeHeight="251657728" behindDoc="0" locked="0" layoutInCell="1" allowOverlap="1" wp14:anchorId="1D62E007" wp14:editId="75393E49">
            <wp:simplePos x="0" y="0"/>
            <wp:positionH relativeFrom="column">
              <wp:posOffset>3792220</wp:posOffset>
            </wp:positionH>
            <wp:positionV relativeFrom="paragraph">
              <wp:posOffset>-8890</wp:posOffset>
            </wp:positionV>
            <wp:extent cx="2068830" cy="641985"/>
            <wp:effectExtent l="0" t="0" r="7620" b="5715"/>
            <wp:wrapNone/>
            <wp:docPr id="28" name="Picture 2" descr="Logo" title="Florida SouthWestern State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68830" cy="641985"/>
                    </a:xfrm>
                    <a:prstGeom prst="rect">
                      <a:avLst/>
                    </a:prstGeom>
                    <a:noFill/>
                    <a:ln>
                      <a:noFill/>
                    </a:ln>
                  </pic:spPr>
                </pic:pic>
              </a:graphicData>
            </a:graphic>
            <wp14:sizeRelH relativeFrom="page">
              <wp14:pctWidth>0</wp14:pctWidth>
            </wp14:sizeRelH>
            <wp14:sizeRelV relativeFrom="page">
              <wp14:pctHeight>0</wp14:pctHeight>
            </wp14:sizeRelV>
          </wp:anchor>
        </w:drawing>
      </w:r>
      <w:r w:rsidR="00227EF7" w:rsidRPr="008C41BC">
        <w:t>Appendix</w:t>
      </w:r>
      <w:r w:rsidR="00227EF7" w:rsidRPr="00FE18AC">
        <w:t xml:space="preserve"> </w:t>
      </w:r>
      <w:r w:rsidR="00227EF7" w:rsidRPr="008C41BC">
        <w:t>V</w:t>
      </w:r>
      <w:r w:rsidR="00227EF7" w:rsidRPr="00FE18AC">
        <w:t>.</w:t>
      </w:r>
      <w:r w:rsidR="00FE18AC">
        <w:t xml:space="preserve"> Faculty Evaluation</w:t>
      </w:r>
      <w:bookmarkEnd w:id="94"/>
      <w:r w:rsidR="00FE18AC">
        <w:rPr>
          <w:rStyle w:val="Heading2Char"/>
          <w:rFonts w:eastAsia="Calibri"/>
        </w:rPr>
        <w:t xml:space="preserve"> </w:t>
      </w:r>
      <w:r w:rsidR="00FE18AC">
        <w:rPr>
          <w:rStyle w:val="Heading2Char"/>
          <w:rFonts w:eastAsia="Calibri"/>
        </w:rPr>
        <w:br/>
      </w:r>
      <w:r w:rsidR="00324657" w:rsidRPr="00324657">
        <w:t>Faculty Goal Setting and Weights</w:t>
      </w:r>
      <w:bookmarkEnd w:id="95"/>
    </w:p>
    <w:p w14:paraId="3AA9172F" w14:textId="77777777" w:rsidR="00324657" w:rsidRPr="00324657" w:rsidRDefault="00324657" w:rsidP="00391B5A">
      <w:pPr>
        <w:spacing w:after="200" w:line="276" w:lineRule="auto"/>
        <w:rPr>
          <w:rFonts w:ascii="Calibri" w:hAnsi="Calibri" w:cs="Arial"/>
          <w:sz w:val="22"/>
          <w:szCs w:val="22"/>
        </w:rPr>
      </w:pPr>
      <w:r w:rsidRPr="00324657">
        <w:rPr>
          <w:rFonts w:ascii="Calibri" w:eastAsia="Times New Roman" w:hAnsi="Calibri" w:cs="Arial"/>
          <w:spacing w:val="5"/>
          <w:kern w:val="28"/>
          <w:sz w:val="20"/>
          <w:szCs w:val="20"/>
        </w:rPr>
        <w:t>(Form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1"/>
        <w:gridCol w:w="4679"/>
      </w:tblGrid>
      <w:tr w:rsidR="00324657" w:rsidRPr="00324657" w14:paraId="61C4D99A" w14:textId="77777777" w:rsidTr="00C55002">
        <w:tc>
          <w:tcPr>
            <w:tcW w:w="4671" w:type="dxa"/>
            <w:shd w:val="clear" w:color="auto" w:fill="auto"/>
          </w:tcPr>
          <w:p w14:paraId="03EB289D" w14:textId="77777777" w:rsidR="00324657" w:rsidRPr="00324657" w:rsidRDefault="00324657" w:rsidP="00AA0047">
            <w:pPr>
              <w:spacing w:after="200" w:line="276" w:lineRule="auto"/>
              <w:rPr>
                <w:rFonts w:ascii="Times New Roman" w:hAnsi="Times New Roman" w:cs="Times New Roman"/>
                <w:sz w:val="22"/>
                <w:szCs w:val="22"/>
              </w:rPr>
            </w:pPr>
            <w:r w:rsidRPr="00324657">
              <w:rPr>
                <w:rFonts w:ascii="Times New Roman" w:hAnsi="Times New Roman" w:cs="Times New Roman"/>
                <w:b/>
                <w:sz w:val="22"/>
                <w:szCs w:val="22"/>
              </w:rPr>
              <w:t>Faculty Name</w:t>
            </w:r>
            <w:r w:rsidRPr="00324657">
              <w:rPr>
                <w:rFonts w:ascii="Times New Roman" w:hAnsi="Times New Roman" w:cs="Times New Roman"/>
                <w:sz w:val="22"/>
                <w:szCs w:val="22"/>
              </w:rPr>
              <w:t>:</w:t>
            </w:r>
          </w:p>
        </w:tc>
        <w:tc>
          <w:tcPr>
            <w:tcW w:w="4679" w:type="dxa"/>
            <w:tcBorders>
              <w:bottom w:val="single" w:sz="4" w:space="0" w:color="auto"/>
            </w:tcBorders>
            <w:shd w:val="clear" w:color="auto" w:fill="auto"/>
          </w:tcPr>
          <w:p w14:paraId="6F81CDE6" w14:textId="77777777" w:rsidR="00324657" w:rsidRPr="00324657" w:rsidRDefault="00324657" w:rsidP="008C41BC">
            <w:pPr>
              <w:spacing w:after="200" w:line="276" w:lineRule="auto"/>
              <w:rPr>
                <w:rFonts w:ascii="Times New Roman" w:hAnsi="Times New Roman" w:cs="Times New Roman"/>
                <w:sz w:val="22"/>
                <w:szCs w:val="22"/>
              </w:rPr>
            </w:pPr>
            <w:r w:rsidRPr="00324657">
              <w:rPr>
                <w:rFonts w:ascii="Times New Roman" w:hAnsi="Times New Roman" w:cs="Times New Roman"/>
                <w:b/>
                <w:sz w:val="22"/>
                <w:szCs w:val="22"/>
              </w:rPr>
              <w:t>Department</w:t>
            </w:r>
            <w:r w:rsidRPr="00324657">
              <w:rPr>
                <w:rFonts w:ascii="Times New Roman" w:hAnsi="Times New Roman" w:cs="Times New Roman"/>
                <w:sz w:val="22"/>
                <w:szCs w:val="22"/>
              </w:rPr>
              <w:t>:</w:t>
            </w:r>
          </w:p>
        </w:tc>
      </w:tr>
      <w:tr w:rsidR="00324657" w:rsidRPr="00324657" w14:paraId="04738485" w14:textId="77777777" w:rsidTr="00C55002">
        <w:tc>
          <w:tcPr>
            <w:tcW w:w="4671" w:type="dxa"/>
            <w:shd w:val="clear" w:color="auto" w:fill="auto"/>
          </w:tcPr>
          <w:p w14:paraId="57DCDC42" w14:textId="77777777" w:rsidR="00324657" w:rsidRPr="00324657" w:rsidRDefault="00324657" w:rsidP="00AA0047">
            <w:pPr>
              <w:spacing w:after="200" w:line="276" w:lineRule="auto"/>
              <w:rPr>
                <w:rFonts w:ascii="Times New Roman" w:hAnsi="Times New Roman" w:cs="Times New Roman"/>
                <w:sz w:val="22"/>
                <w:szCs w:val="22"/>
              </w:rPr>
            </w:pPr>
            <w:r w:rsidRPr="00324657">
              <w:rPr>
                <w:rFonts w:ascii="Times New Roman" w:hAnsi="Times New Roman" w:cs="Times New Roman"/>
                <w:b/>
                <w:sz w:val="22"/>
                <w:szCs w:val="22"/>
              </w:rPr>
              <w:t>Evaluation Year</w:t>
            </w:r>
            <w:r w:rsidRPr="00324657">
              <w:rPr>
                <w:rFonts w:ascii="Times New Roman" w:hAnsi="Times New Roman" w:cs="Times New Roman"/>
                <w:sz w:val="22"/>
                <w:szCs w:val="22"/>
              </w:rPr>
              <w:t>:</w:t>
            </w:r>
          </w:p>
        </w:tc>
        <w:tc>
          <w:tcPr>
            <w:tcW w:w="4679" w:type="dxa"/>
            <w:tcBorders>
              <w:bottom w:val="nil"/>
              <w:right w:val="nil"/>
            </w:tcBorders>
            <w:shd w:val="clear" w:color="auto" w:fill="auto"/>
          </w:tcPr>
          <w:p w14:paraId="4EFABEB8" w14:textId="77777777" w:rsidR="00324657" w:rsidRPr="00324657" w:rsidRDefault="00324657" w:rsidP="008C41BC">
            <w:pPr>
              <w:spacing w:after="200" w:line="276" w:lineRule="auto"/>
              <w:rPr>
                <w:rFonts w:ascii="Times New Roman" w:hAnsi="Times New Roman" w:cs="Times New Roman"/>
                <w:sz w:val="22"/>
                <w:szCs w:val="22"/>
              </w:rPr>
            </w:pPr>
          </w:p>
        </w:tc>
      </w:tr>
    </w:tbl>
    <w:p w14:paraId="5EAF9677" w14:textId="77777777" w:rsidR="00324657" w:rsidRPr="00324657" w:rsidRDefault="00324657" w:rsidP="00391B5A">
      <w:pPr>
        <w:pBdr>
          <w:bottom w:val="single" w:sz="8" w:space="9" w:color="5B9BD5"/>
        </w:pBdr>
        <w:spacing w:line="259" w:lineRule="auto"/>
        <w:contextualSpacing/>
        <w:rPr>
          <w:rFonts w:ascii="Times New Roman" w:eastAsia="Times New Roman" w:hAnsi="Times New Roman" w:cs="Times New Roman"/>
          <w:b/>
          <w:spacing w:val="5"/>
          <w:kern w:val="28"/>
        </w:rPr>
      </w:pPr>
      <w:r w:rsidRPr="00324657">
        <w:rPr>
          <w:rFonts w:ascii="Times New Roman" w:eastAsia="Times New Roman" w:hAnsi="Times New Roman" w:cs="Times New Roman"/>
          <w:b/>
          <w:spacing w:val="5"/>
          <w:kern w:val="28"/>
        </w:rPr>
        <w:t>GOALS FOR THE NEXT ACADEMIC YEAR</w:t>
      </w:r>
    </w:p>
    <w:p w14:paraId="112C3D42" w14:textId="77777777" w:rsidR="00324657" w:rsidRPr="00324657" w:rsidRDefault="00324657" w:rsidP="00AA0047">
      <w:pPr>
        <w:spacing w:line="259" w:lineRule="auto"/>
        <w:rPr>
          <w:rFonts w:ascii="Times New Roman" w:hAnsi="Times New Roman" w:cs="Times New Roman"/>
        </w:rPr>
      </w:pPr>
      <w:r w:rsidRPr="00324657">
        <w:rPr>
          <w:rFonts w:ascii="Times New Roman" w:hAnsi="Times New Roman" w:cs="Times New Roman"/>
        </w:rPr>
        <w:t>BRIEFLY LIST THE SPECIFIC GOALS YOU PLAN TO ACCOMPLISH IN THE NEXT ACADEMIC YEAR BASED ON YOUR SELF-EVALUATION IN TEACHING AND INSTRUCTION, PROFESSIONAL DEVELOPMENT, AND SERVICE IN YOUR MOST RECENT EVALUATION.</w:t>
      </w:r>
    </w:p>
    <w:p w14:paraId="6936C146" w14:textId="77777777" w:rsidR="00324657" w:rsidRPr="00324657" w:rsidRDefault="00324657" w:rsidP="008C41BC">
      <w:pPr>
        <w:spacing w:line="259" w:lineRule="auto"/>
        <w:rPr>
          <w:rFonts w:ascii="Times New Roman" w:hAnsi="Times New Roman" w:cs="Times New Roman"/>
        </w:rPr>
      </w:pPr>
    </w:p>
    <w:p w14:paraId="74A19263" w14:textId="77777777" w:rsidR="00324657" w:rsidRPr="00324657" w:rsidRDefault="00324657" w:rsidP="00F42B16">
      <w:pPr>
        <w:numPr>
          <w:ilvl w:val="0"/>
          <w:numId w:val="34"/>
        </w:numPr>
        <w:spacing w:after="160" w:line="259" w:lineRule="auto"/>
        <w:contextualSpacing/>
        <w:rPr>
          <w:rFonts w:ascii="Times New Roman" w:hAnsi="Times New Roman" w:cs="Times New Roman"/>
          <w:b/>
        </w:rPr>
      </w:pPr>
      <w:r w:rsidRPr="00324657">
        <w:rPr>
          <w:rFonts w:ascii="Times New Roman" w:hAnsi="Times New Roman" w:cs="Times New Roman"/>
          <w:b/>
        </w:rPr>
        <w:t>GOALS FOR TEACHING AND INSTRUCTION (INCLUDE ALL THREE SUB-AREAS)</w:t>
      </w:r>
    </w:p>
    <w:p w14:paraId="7579D8BF" w14:textId="77777777" w:rsidR="00324657" w:rsidRPr="00324657" w:rsidRDefault="00324657" w:rsidP="00391B5A">
      <w:pPr>
        <w:spacing w:line="259" w:lineRule="auto"/>
        <w:ind w:left="720"/>
        <w:contextualSpacing/>
        <w:rPr>
          <w:rFonts w:ascii="Times New Roman" w:hAnsi="Times New Roman" w:cs="Times New Roman"/>
        </w:rPr>
      </w:pPr>
    </w:p>
    <w:p w14:paraId="5E7D1018" w14:textId="77777777" w:rsidR="00324657" w:rsidRPr="00324657" w:rsidRDefault="00324657" w:rsidP="00391B5A">
      <w:pPr>
        <w:numPr>
          <w:ilvl w:val="0"/>
          <w:numId w:val="34"/>
        </w:numPr>
        <w:spacing w:after="160" w:line="259" w:lineRule="auto"/>
        <w:contextualSpacing/>
        <w:rPr>
          <w:rFonts w:ascii="Times New Roman" w:hAnsi="Times New Roman" w:cs="Times New Roman"/>
          <w:b/>
        </w:rPr>
      </w:pPr>
      <w:r w:rsidRPr="00324657">
        <w:rPr>
          <w:rFonts w:ascii="Times New Roman" w:hAnsi="Times New Roman" w:cs="Times New Roman"/>
          <w:b/>
        </w:rPr>
        <w:t>GOALS FOR PROFESSIONAL DEVELOPMENT AND SCHOLARSHIP</w:t>
      </w:r>
    </w:p>
    <w:p w14:paraId="7EDF5A88" w14:textId="77777777" w:rsidR="00324657" w:rsidRPr="00324657" w:rsidRDefault="00324657" w:rsidP="00391B5A">
      <w:pPr>
        <w:spacing w:line="259" w:lineRule="auto"/>
        <w:ind w:left="720"/>
        <w:contextualSpacing/>
        <w:rPr>
          <w:rFonts w:ascii="Times New Roman" w:hAnsi="Times New Roman" w:cs="Times New Roman"/>
          <w:b/>
        </w:rPr>
      </w:pPr>
    </w:p>
    <w:p w14:paraId="59A1103C" w14:textId="77777777" w:rsidR="00324657" w:rsidRPr="00324657" w:rsidRDefault="00324657" w:rsidP="00391B5A">
      <w:pPr>
        <w:numPr>
          <w:ilvl w:val="0"/>
          <w:numId w:val="34"/>
        </w:numPr>
        <w:spacing w:after="160" w:line="259" w:lineRule="auto"/>
        <w:contextualSpacing/>
        <w:rPr>
          <w:rFonts w:ascii="Times New Roman" w:hAnsi="Times New Roman" w:cs="Times New Roman"/>
          <w:b/>
        </w:rPr>
      </w:pPr>
      <w:r w:rsidRPr="00324657">
        <w:rPr>
          <w:rFonts w:ascii="Times New Roman" w:hAnsi="Times New Roman" w:cs="Times New Roman"/>
          <w:b/>
        </w:rPr>
        <w:t>GOALS FOR COLLEGE AND COMMUNITY SERVICE</w:t>
      </w:r>
    </w:p>
    <w:p w14:paraId="12F8BF51" w14:textId="77777777" w:rsidR="00324657" w:rsidRPr="00324657" w:rsidRDefault="00324657" w:rsidP="00391B5A">
      <w:pPr>
        <w:spacing w:line="259" w:lineRule="auto"/>
        <w:rPr>
          <w:rFonts w:ascii="Times New Roman" w:hAnsi="Times New Roman" w:cs="Times New Roman"/>
        </w:rPr>
      </w:pPr>
    </w:p>
    <w:tbl>
      <w:tblPr>
        <w:tblpPr w:leftFromText="180" w:rightFromText="180" w:vertAnchor="text" w:horzAnchor="margin" w:tblpXSpec="center" w:tblpY="407"/>
        <w:tblW w:w="8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1"/>
        <w:gridCol w:w="1444"/>
      </w:tblGrid>
      <w:tr w:rsidR="00324657" w:rsidRPr="00324657" w14:paraId="598BD9EE" w14:textId="77777777" w:rsidTr="00C55002">
        <w:trPr>
          <w:trHeight w:val="552"/>
        </w:trPr>
        <w:tc>
          <w:tcPr>
            <w:tcW w:w="6721" w:type="dxa"/>
            <w:shd w:val="clear" w:color="auto" w:fill="auto"/>
          </w:tcPr>
          <w:p w14:paraId="6BD04104" w14:textId="77777777" w:rsidR="00324657" w:rsidRPr="00324657" w:rsidRDefault="00324657" w:rsidP="00391B5A">
            <w:pPr>
              <w:spacing w:line="259" w:lineRule="auto"/>
              <w:rPr>
                <w:rFonts w:ascii="Times New Roman" w:hAnsi="Times New Roman" w:cs="Times New Roman"/>
                <w:b/>
                <w:sz w:val="22"/>
                <w:szCs w:val="22"/>
              </w:rPr>
            </w:pPr>
            <w:r w:rsidRPr="00324657">
              <w:rPr>
                <w:rFonts w:ascii="Times New Roman" w:hAnsi="Times New Roman" w:cs="Times New Roman"/>
                <w:b/>
                <w:sz w:val="22"/>
                <w:szCs w:val="22"/>
              </w:rPr>
              <w:t xml:space="preserve">Category </w:t>
            </w:r>
          </w:p>
        </w:tc>
        <w:tc>
          <w:tcPr>
            <w:tcW w:w="1444" w:type="dxa"/>
            <w:shd w:val="clear" w:color="auto" w:fill="auto"/>
          </w:tcPr>
          <w:p w14:paraId="2F5B384E" w14:textId="77777777" w:rsidR="00324657" w:rsidRPr="00324657" w:rsidRDefault="00324657" w:rsidP="00391B5A">
            <w:pPr>
              <w:spacing w:line="259" w:lineRule="auto"/>
              <w:rPr>
                <w:rFonts w:ascii="Times New Roman" w:hAnsi="Times New Roman" w:cs="Times New Roman"/>
                <w:b/>
                <w:sz w:val="22"/>
                <w:szCs w:val="22"/>
              </w:rPr>
            </w:pPr>
            <w:r w:rsidRPr="00324657">
              <w:rPr>
                <w:rFonts w:ascii="Times New Roman" w:hAnsi="Times New Roman" w:cs="Times New Roman"/>
                <w:b/>
                <w:sz w:val="22"/>
                <w:szCs w:val="22"/>
              </w:rPr>
              <w:t>Percentage selected</w:t>
            </w:r>
          </w:p>
        </w:tc>
      </w:tr>
      <w:tr w:rsidR="00324657" w:rsidRPr="00324657" w14:paraId="3E8B85D9" w14:textId="77777777" w:rsidTr="00C55002">
        <w:trPr>
          <w:trHeight w:val="537"/>
        </w:trPr>
        <w:tc>
          <w:tcPr>
            <w:tcW w:w="6721" w:type="dxa"/>
            <w:shd w:val="clear" w:color="auto" w:fill="auto"/>
          </w:tcPr>
          <w:p w14:paraId="6534783E" w14:textId="77777777" w:rsidR="00324657" w:rsidRPr="00324657" w:rsidRDefault="00324657" w:rsidP="00AA0047">
            <w:pPr>
              <w:rPr>
                <w:rFonts w:ascii="Times New Roman" w:hAnsi="Times New Roman" w:cs="Times New Roman"/>
                <w:b/>
                <w:sz w:val="22"/>
                <w:szCs w:val="22"/>
              </w:rPr>
            </w:pPr>
            <w:r w:rsidRPr="00324657">
              <w:rPr>
                <w:rFonts w:ascii="Times New Roman" w:hAnsi="Times New Roman" w:cs="Times New Roman"/>
                <w:b/>
                <w:sz w:val="22"/>
                <w:szCs w:val="22"/>
              </w:rPr>
              <w:t xml:space="preserve">Teaching and Instruction </w:t>
            </w:r>
          </w:p>
          <w:p w14:paraId="28F5DB3C" w14:textId="77777777" w:rsidR="00324657" w:rsidRPr="00324657" w:rsidRDefault="00324657" w:rsidP="008C41BC">
            <w:pPr>
              <w:rPr>
                <w:rFonts w:ascii="Times New Roman" w:hAnsi="Times New Roman" w:cs="Times New Roman"/>
                <w:b/>
                <w:sz w:val="22"/>
                <w:szCs w:val="22"/>
              </w:rPr>
            </w:pPr>
            <w:r w:rsidRPr="00324657">
              <w:rPr>
                <w:rFonts w:ascii="Times New Roman" w:hAnsi="Times New Roman" w:cs="Times New Roman"/>
                <w:b/>
                <w:sz w:val="22"/>
                <w:szCs w:val="22"/>
              </w:rPr>
              <w:t>(50-60%)</w:t>
            </w:r>
          </w:p>
        </w:tc>
        <w:tc>
          <w:tcPr>
            <w:tcW w:w="1444" w:type="dxa"/>
            <w:shd w:val="clear" w:color="auto" w:fill="auto"/>
          </w:tcPr>
          <w:p w14:paraId="7AE8582C" w14:textId="77777777" w:rsidR="00324657" w:rsidRPr="00324657" w:rsidRDefault="00324657" w:rsidP="00F42B16">
            <w:pPr>
              <w:rPr>
                <w:rFonts w:ascii="Times New Roman" w:hAnsi="Times New Roman" w:cs="Times New Roman"/>
                <w:sz w:val="22"/>
                <w:szCs w:val="22"/>
              </w:rPr>
            </w:pPr>
          </w:p>
        </w:tc>
      </w:tr>
      <w:tr w:rsidR="00324657" w:rsidRPr="00324657" w14:paraId="65E08D2A" w14:textId="77777777" w:rsidTr="00C55002">
        <w:trPr>
          <w:trHeight w:val="828"/>
        </w:trPr>
        <w:tc>
          <w:tcPr>
            <w:tcW w:w="6721" w:type="dxa"/>
            <w:shd w:val="clear" w:color="auto" w:fill="auto"/>
          </w:tcPr>
          <w:p w14:paraId="099AA509" w14:textId="77777777" w:rsidR="00324657" w:rsidRPr="00324657" w:rsidRDefault="00324657" w:rsidP="00AA0047">
            <w:pPr>
              <w:rPr>
                <w:rFonts w:ascii="Times New Roman" w:hAnsi="Times New Roman" w:cs="Times New Roman"/>
                <w:b/>
                <w:sz w:val="22"/>
                <w:szCs w:val="22"/>
              </w:rPr>
            </w:pPr>
            <w:r w:rsidRPr="00324657">
              <w:rPr>
                <w:rFonts w:ascii="Times New Roman" w:hAnsi="Times New Roman" w:cs="Times New Roman"/>
                <w:b/>
                <w:sz w:val="22"/>
                <w:szCs w:val="22"/>
              </w:rPr>
              <w:t xml:space="preserve">Professional Development and Scholarship </w:t>
            </w:r>
          </w:p>
          <w:p w14:paraId="0CB9FD86" w14:textId="77777777" w:rsidR="00324657" w:rsidRPr="00324657" w:rsidRDefault="00324657" w:rsidP="008C41BC">
            <w:pPr>
              <w:rPr>
                <w:rFonts w:ascii="Times New Roman" w:hAnsi="Times New Roman" w:cs="Times New Roman"/>
                <w:b/>
                <w:sz w:val="22"/>
                <w:szCs w:val="22"/>
              </w:rPr>
            </w:pPr>
            <w:r w:rsidRPr="00324657">
              <w:rPr>
                <w:rFonts w:ascii="Times New Roman" w:hAnsi="Times New Roman" w:cs="Times New Roman"/>
                <w:b/>
                <w:sz w:val="22"/>
                <w:szCs w:val="22"/>
              </w:rPr>
              <w:t>(20-30%)</w:t>
            </w:r>
          </w:p>
        </w:tc>
        <w:tc>
          <w:tcPr>
            <w:tcW w:w="1444" w:type="dxa"/>
            <w:shd w:val="clear" w:color="auto" w:fill="auto"/>
          </w:tcPr>
          <w:p w14:paraId="563FBA72" w14:textId="77777777" w:rsidR="00324657" w:rsidRPr="00324657" w:rsidRDefault="00324657" w:rsidP="00F42B16">
            <w:pPr>
              <w:rPr>
                <w:rFonts w:ascii="Times New Roman" w:hAnsi="Times New Roman" w:cs="Times New Roman"/>
                <w:sz w:val="22"/>
                <w:szCs w:val="22"/>
              </w:rPr>
            </w:pPr>
          </w:p>
        </w:tc>
      </w:tr>
      <w:tr w:rsidR="00324657" w:rsidRPr="00324657" w14:paraId="1F24BF70" w14:textId="77777777" w:rsidTr="00C55002">
        <w:trPr>
          <w:trHeight w:val="813"/>
        </w:trPr>
        <w:tc>
          <w:tcPr>
            <w:tcW w:w="6721" w:type="dxa"/>
            <w:shd w:val="clear" w:color="auto" w:fill="auto"/>
          </w:tcPr>
          <w:p w14:paraId="729477B8" w14:textId="77777777" w:rsidR="00324657" w:rsidRPr="00324657" w:rsidRDefault="00324657" w:rsidP="00AA0047">
            <w:pPr>
              <w:rPr>
                <w:rFonts w:ascii="Times New Roman" w:hAnsi="Times New Roman" w:cs="Times New Roman"/>
                <w:b/>
                <w:sz w:val="22"/>
                <w:szCs w:val="22"/>
              </w:rPr>
            </w:pPr>
            <w:r w:rsidRPr="00324657">
              <w:rPr>
                <w:rFonts w:ascii="Times New Roman" w:hAnsi="Times New Roman" w:cs="Times New Roman"/>
                <w:b/>
                <w:sz w:val="22"/>
                <w:szCs w:val="22"/>
              </w:rPr>
              <w:t>College and Community Service</w:t>
            </w:r>
          </w:p>
          <w:p w14:paraId="44C1CA86" w14:textId="77777777" w:rsidR="00324657" w:rsidRPr="00324657" w:rsidRDefault="00324657" w:rsidP="008C41BC">
            <w:pPr>
              <w:rPr>
                <w:rFonts w:ascii="Times New Roman" w:hAnsi="Times New Roman" w:cs="Times New Roman"/>
                <w:b/>
                <w:sz w:val="22"/>
                <w:szCs w:val="22"/>
              </w:rPr>
            </w:pPr>
            <w:r w:rsidRPr="00324657">
              <w:rPr>
                <w:rFonts w:ascii="Times New Roman" w:hAnsi="Times New Roman" w:cs="Times New Roman"/>
                <w:b/>
                <w:sz w:val="22"/>
                <w:szCs w:val="22"/>
              </w:rPr>
              <w:t>(15-20%)</w:t>
            </w:r>
          </w:p>
        </w:tc>
        <w:tc>
          <w:tcPr>
            <w:tcW w:w="1444" w:type="dxa"/>
            <w:shd w:val="clear" w:color="auto" w:fill="auto"/>
          </w:tcPr>
          <w:p w14:paraId="59835A1C" w14:textId="77777777" w:rsidR="00324657" w:rsidRPr="00324657" w:rsidRDefault="00324657" w:rsidP="00F42B16">
            <w:pPr>
              <w:rPr>
                <w:rFonts w:ascii="Times New Roman" w:hAnsi="Times New Roman" w:cs="Times New Roman"/>
                <w:sz w:val="22"/>
                <w:szCs w:val="22"/>
              </w:rPr>
            </w:pPr>
          </w:p>
        </w:tc>
      </w:tr>
      <w:tr w:rsidR="00324657" w:rsidRPr="00324657" w14:paraId="257A3D83" w14:textId="77777777" w:rsidTr="00C55002">
        <w:trPr>
          <w:trHeight w:val="813"/>
        </w:trPr>
        <w:tc>
          <w:tcPr>
            <w:tcW w:w="6721" w:type="dxa"/>
            <w:shd w:val="clear" w:color="auto" w:fill="auto"/>
          </w:tcPr>
          <w:p w14:paraId="5FD0E84E" w14:textId="77777777" w:rsidR="00324657" w:rsidRPr="00324657" w:rsidRDefault="00324657" w:rsidP="00AA0047">
            <w:pPr>
              <w:rPr>
                <w:rFonts w:ascii="Times New Roman" w:hAnsi="Times New Roman" w:cs="Times New Roman"/>
                <w:b/>
                <w:sz w:val="22"/>
                <w:szCs w:val="22"/>
              </w:rPr>
            </w:pPr>
            <w:r w:rsidRPr="00324657">
              <w:rPr>
                <w:rFonts w:ascii="Times New Roman" w:hAnsi="Times New Roman" w:cs="Times New Roman"/>
                <w:b/>
                <w:sz w:val="22"/>
                <w:szCs w:val="22"/>
              </w:rPr>
              <w:t>Total</w:t>
            </w:r>
          </w:p>
        </w:tc>
        <w:tc>
          <w:tcPr>
            <w:tcW w:w="1444" w:type="dxa"/>
            <w:shd w:val="clear" w:color="auto" w:fill="auto"/>
          </w:tcPr>
          <w:p w14:paraId="6C6CD026" w14:textId="77777777" w:rsidR="00324657" w:rsidRPr="00324657" w:rsidRDefault="00324657" w:rsidP="008C41BC">
            <w:pPr>
              <w:rPr>
                <w:rFonts w:ascii="Times New Roman" w:hAnsi="Times New Roman" w:cs="Times New Roman"/>
                <w:sz w:val="22"/>
                <w:szCs w:val="22"/>
              </w:rPr>
            </w:pPr>
            <w:r w:rsidRPr="00324657">
              <w:rPr>
                <w:rFonts w:ascii="Times New Roman" w:hAnsi="Times New Roman" w:cs="Times New Roman"/>
                <w:sz w:val="22"/>
                <w:szCs w:val="22"/>
              </w:rPr>
              <w:t xml:space="preserve">     100%</w:t>
            </w:r>
          </w:p>
        </w:tc>
      </w:tr>
    </w:tbl>
    <w:p w14:paraId="5D96A03B" w14:textId="77777777" w:rsidR="00324657" w:rsidRPr="00324657" w:rsidRDefault="00324657" w:rsidP="00391B5A">
      <w:pPr>
        <w:spacing w:line="259" w:lineRule="auto"/>
        <w:rPr>
          <w:rFonts w:ascii="Times New Roman" w:hAnsi="Times New Roman" w:cs="Times New Roman"/>
          <w:b/>
        </w:rPr>
      </w:pPr>
    </w:p>
    <w:p w14:paraId="768DE8DF" w14:textId="77777777" w:rsidR="00324657" w:rsidRPr="00324657" w:rsidRDefault="00324657" w:rsidP="00AA0047">
      <w:pPr>
        <w:spacing w:line="259" w:lineRule="auto"/>
        <w:rPr>
          <w:rFonts w:ascii="Times New Roman" w:hAnsi="Times New Roman" w:cs="Times New Roman"/>
          <w:b/>
        </w:rPr>
      </w:pPr>
    </w:p>
    <w:p w14:paraId="3D2BB35D" w14:textId="77777777" w:rsidR="00324657" w:rsidRPr="00324657" w:rsidRDefault="00324657" w:rsidP="008C41BC">
      <w:pPr>
        <w:spacing w:line="259" w:lineRule="auto"/>
        <w:rPr>
          <w:rFonts w:ascii="Times New Roman" w:hAnsi="Times New Roman" w:cs="Times New Roman"/>
          <w:b/>
        </w:rPr>
      </w:pPr>
    </w:p>
    <w:p w14:paraId="508CD678" w14:textId="77777777" w:rsidR="00324657" w:rsidRPr="00324657" w:rsidRDefault="00324657" w:rsidP="00F42B16">
      <w:pPr>
        <w:spacing w:line="259" w:lineRule="auto"/>
        <w:rPr>
          <w:rFonts w:ascii="Times New Roman" w:hAnsi="Times New Roman" w:cs="Times New Roman"/>
          <w:b/>
        </w:rPr>
      </w:pPr>
    </w:p>
    <w:p w14:paraId="460C91B6" w14:textId="77777777" w:rsidR="00324657" w:rsidRPr="00324657" w:rsidRDefault="00324657" w:rsidP="00391B5A">
      <w:pPr>
        <w:spacing w:line="259" w:lineRule="auto"/>
        <w:rPr>
          <w:rFonts w:ascii="Times New Roman" w:hAnsi="Times New Roman" w:cs="Times New Roman"/>
          <w:b/>
        </w:rPr>
      </w:pPr>
    </w:p>
    <w:p w14:paraId="6B3EBDF8" w14:textId="77777777" w:rsidR="00324657" w:rsidRPr="00324657" w:rsidRDefault="00324657" w:rsidP="00391B5A">
      <w:pPr>
        <w:spacing w:line="259" w:lineRule="auto"/>
        <w:rPr>
          <w:rFonts w:ascii="Times New Roman" w:hAnsi="Times New Roman" w:cs="Times New Roman"/>
          <w:b/>
        </w:rPr>
      </w:pPr>
    </w:p>
    <w:p w14:paraId="610ABE8A" w14:textId="77777777" w:rsidR="00324657" w:rsidRPr="00324657" w:rsidRDefault="00324657" w:rsidP="00391B5A">
      <w:pPr>
        <w:spacing w:line="259" w:lineRule="auto"/>
        <w:rPr>
          <w:rFonts w:ascii="Times New Roman" w:hAnsi="Times New Roman" w:cs="Times New Roman"/>
          <w:b/>
        </w:rPr>
      </w:pPr>
    </w:p>
    <w:p w14:paraId="743CA040" w14:textId="77777777" w:rsidR="00324657" w:rsidRPr="00324657" w:rsidRDefault="00324657" w:rsidP="00391B5A">
      <w:pPr>
        <w:spacing w:line="259" w:lineRule="auto"/>
        <w:rPr>
          <w:rFonts w:ascii="Times New Roman" w:hAnsi="Times New Roman" w:cs="Times New Roman"/>
          <w:b/>
        </w:rPr>
      </w:pPr>
    </w:p>
    <w:p w14:paraId="54DCBB93" w14:textId="77777777" w:rsidR="00324657" w:rsidRPr="00324657" w:rsidRDefault="00324657" w:rsidP="00391B5A">
      <w:pPr>
        <w:spacing w:line="259" w:lineRule="auto"/>
        <w:rPr>
          <w:rFonts w:ascii="Times New Roman" w:hAnsi="Times New Roman" w:cs="Times New Roman"/>
          <w:b/>
        </w:rPr>
      </w:pPr>
    </w:p>
    <w:p w14:paraId="3314C7DA" w14:textId="77777777" w:rsidR="00324657" w:rsidRPr="00324657" w:rsidRDefault="00324657" w:rsidP="00391B5A">
      <w:pPr>
        <w:spacing w:line="259" w:lineRule="auto"/>
        <w:rPr>
          <w:rFonts w:ascii="Times New Roman" w:hAnsi="Times New Roman" w:cs="Times New Roman"/>
          <w:b/>
        </w:rPr>
      </w:pPr>
    </w:p>
    <w:p w14:paraId="3F43BAAE" w14:textId="77777777" w:rsidR="00324657" w:rsidRPr="00324657" w:rsidRDefault="00324657" w:rsidP="00391B5A">
      <w:pPr>
        <w:spacing w:line="259" w:lineRule="auto"/>
        <w:rPr>
          <w:rFonts w:ascii="Times New Roman" w:hAnsi="Times New Roman" w:cs="Times New Roman"/>
          <w:b/>
        </w:rPr>
      </w:pPr>
    </w:p>
    <w:p w14:paraId="245D7FCD" w14:textId="77777777" w:rsidR="00324657" w:rsidRPr="00324657" w:rsidRDefault="00324657" w:rsidP="00391B5A">
      <w:pPr>
        <w:spacing w:line="259" w:lineRule="auto"/>
        <w:rPr>
          <w:rFonts w:ascii="Times New Roman" w:hAnsi="Times New Roman" w:cs="Times New Roman"/>
          <w:b/>
        </w:rPr>
      </w:pPr>
    </w:p>
    <w:p w14:paraId="31FCA61A" w14:textId="77777777" w:rsidR="00324657" w:rsidRPr="00324657" w:rsidRDefault="00324657" w:rsidP="00391B5A">
      <w:pPr>
        <w:spacing w:line="259" w:lineRule="auto"/>
        <w:rPr>
          <w:rFonts w:ascii="Times New Roman" w:hAnsi="Times New Roman" w:cs="Times New Roman"/>
          <w:b/>
        </w:rPr>
      </w:pPr>
    </w:p>
    <w:p w14:paraId="447D09FD" w14:textId="77777777" w:rsidR="00324657" w:rsidRPr="00324657" w:rsidRDefault="00324657" w:rsidP="00391B5A">
      <w:pPr>
        <w:spacing w:line="259" w:lineRule="auto"/>
        <w:rPr>
          <w:rFonts w:ascii="Times New Roman" w:hAnsi="Times New Roman" w:cs="Times New Roman"/>
        </w:rPr>
      </w:pPr>
    </w:p>
    <w:p w14:paraId="0BF500E3" w14:textId="77777777" w:rsidR="00324657" w:rsidRPr="00324657" w:rsidRDefault="00324657" w:rsidP="00391B5A">
      <w:pPr>
        <w:spacing w:after="160" w:line="259" w:lineRule="auto"/>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3"/>
        <w:gridCol w:w="2977"/>
      </w:tblGrid>
      <w:tr w:rsidR="00324657" w:rsidRPr="00324657" w14:paraId="5CBF820F" w14:textId="77777777" w:rsidTr="00C55002">
        <w:trPr>
          <w:trHeight w:val="674"/>
        </w:trPr>
        <w:tc>
          <w:tcPr>
            <w:tcW w:w="6565" w:type="dxa"/>
            <w:shd w:val="clear" w:color="auto" w:fill="auto"/>
          </w:tcPr>
          <w:p w14:paraId="512FAD00" w14:textId="77777777" w:rsidR="00324657" w:rsidRPr="00324657" w:rsidRDefault="00324657" w:rsidP="00391B5A">
            <w:pPr>
              <w:spacing w:line="259" w:lineRule="auto"/>
              <w:rPr>
                <w:rFonts w:ascii="Times New Roman" w:hAnsi="Times New Roman" w:cs="Times New Roman"/>
                <w:sz w:val="22"/>
                <w:szCs w:val="22"/>
              </w:rPr>
            </w:pPr>
            <w:r w:rsidRPr="00324657">
              <w:rPr>
                <w:rFonts w:ascii="Times New Roman" w:hAnsi="Times New Roman" w:cs="Times New Roman"/>
                <w:sz w:val="22"/>
                <w:szCs w:val="22"/>
              </w:rPr>
              <w:t>Faculty Member Signature:</w:t>
            </w:r>
          </w:p>
        </w:tc>
        <w:tc>
          <w:tcPr>
            <w:tcW w:w="3073" w:type="dxa"/>
            <w:shd w:val="clear" w:color="auto" w:fill="auto"/>
          </w:tcPr>
          <w:p w14:paraId="2D0CBD1B" w14:textId="77777777" w:rsidR="00324657" w:rsidRPr="00324657" w:rsidRDefault="00324657" w:rsidP="00391B5A">
            <w:pPr>
              <w:spacing w:line="259" w:lineRule="auto"/>
              <w:rPr>
                <w:rFonts w:ascii="Times New Roman" w:hAnsi="Times New Roman" w:cs="Times New Roman"/>
                <w:sz w:val="22"/>
                <w:szCs w:val="22"/>
              </w:rPr>
            </w:pPr>
            <w:r w:rsidRPr="00324657">
              <w:rPr>
                <w:rFonts w:ascii="Times New Roman" w:hAnsi="Times New Roman" w:cs="Times New Roman"/>
                <w:sz w:val="22"/>
                <w:szCs w:val="22"/>
              </w:rPr>
              <w:t>Date:</w:t>
            </w:r>
          </w:p>
        </w:tc>
      </w:tr>
      <w:tr w:rsidR="00324657" w:rsidRPr="00324657" w14:paraId="7E1A12C6" w14:textId="77777777" w:rsidTr="00C55002">
        <w:trPr>
          <w:trHeight w:val="800"/>
        </w:trPr>
        <w:tc>
          <w:tcPr>
            <w:tcW w:w="6565" w:type="dxa"/>
            <w:shd w:val="clear" w:color="auto" w:fill="auto"/>
          </w:tcPr>
          <w:p w14:paraId="39ED5DB4" w14:textId="77777777" w:rsidR="00324657" w:rsidRPr="00324657" w:rsidRDefault="00324657" w:rsidP="00AA0047">
            <w:pPr>
              <w:spacing w:line="259" w:lineRule="auto"/>
              <w:rPr>
                <w:rFonts w:ascii="Times New Roman" w:hAnsi="Times New Roman" w:cs="Times New Roman"/>
                <w:sz w:val="22"/>
                <w:szCs w:val="22"/>
              </w:rPr>
            </w:pPr>
            <w:r w:rsidRPr="00324657">
              <w:rPr>
                <w:rFonts w:ascii="Times New Roman" w:hAnsi="Times New Roman" w:cs="Times New Roman"/>
                <w:sz w:val="22"/>
                <w:szCs w:val="22"/>
              </w:rPr>
              <w:t>Academic Dean/Supervising Administrator Signature:</w:t>
            </w:r>
          </w:p>
        </w:tc>
        <w:tc>
          <w:tcPr>
            <w:tcW w:w="3073" w:type="dxa"/>
            <w:shd w:val="clear" w:color="auto" w:fill="auto"/>
          </w:tcPr>
          <w:p w14:paraId="62309D94" w14:textId="77777777" w:rsidR="00324657" w:rsidRPr="00324657" w:rsidRDefault="00324657" w:rsidP="008C41BC">
            <w:pPr>
              <w:spacing w:line="259" w:lineRule="auto"/>
              <w:rPr>
                <w:rFonts w:ascii="Times New Roman" w:hAnsi="Times New Roman" w:cs="Times New Roman"/>
                <w:sz w:val="22"/>
                <w:szCs w:val="22"/>
              </w:rPr>
            </w:pPr>
            <w:r w:rsidRPr="00324657">
              <w:rPr>
                <w:rFonts w:ascii="Times New Roman" w:hAnsi="Times New Roman" w:cs="Times New Roman"/>
                <w:sz w:val="22"/>
                <w:szCs w:val="22"/>
              </w:rPr>
              <w:t>Date:</w:t>
            </w:r>
          </w:p>
        </w:tc>
      </w:tr>
    </w:tbl>
    <w:p w14:paraId="494F383B" w14:textId="77777777" w:rsidR="00324657" w:rsidRPr="00324657" w:rsidRDefault="00324657" w:rsidP="00AA0047">
      <w:pPr>
        <w:spacing w:after="160" w:line="259" w:lineRule="auto"/>
        <w:rPr>
          <w:rFonts w:ascii="Times New Roman" w:hAnsi="Times New Roman" w:cs="Times New Roman"/>
          <w:sz w:val="22"/>
          <w:szCs w:val="22"/>
        </w:rPr>
      </w:pPr>
    </w:p>
    <w:p w14:paraId="7F2D0479" w14:textId="77777777" w:rsidR="00324657" w:rsidRDefault="00324657" w:rsidP="008C41BC"/>
    <w:p w14:paraId="7D119C60" w14:textId="77777777" w:rsidR="00324657" w:rsidRDefault="00324657" w:rsidP="00F42B16"/>
    <w:p w14:paraId="27A909FC" w14:textId="77777777" w:rsidR="0034308C" w:rsidRPr="00324657" w:rsidRDefault="0034308C" w:rsidP="00391B5A">
      <w:pPr>
        <w:pStyle w:val="Heading3"/>
        <w:rPr>
          <w:rFonts w:ascii="Times New Roman" w:eastAsia="Times New Roman" w:hAnsi="Times New Roman" w:cs="Times New Roman"/>
          <w:b w:val="0"/>
          <w:bCs w:val="0"/>
          <w:sz w:val="28"/>
          <w:szCs w:val="28"/>
        </w:rPr>
      </w:pPr>
      <w:bookmarkStart w:id="96" w:name="_Appendix_VI._Faculty"/>
      <w:bookmarkEnd w:id="96"/>
      <w:r>
        <w:br w:type="page"/>
      </w:r>
      <w:bookmarkStart w:id="97" w:name="_Toc517789616"/>
      <w:bookmarkStart w:id="98" w:name="_Toc458424160"/>
      <w:bookmarkStart w:id="99" w:name="_Toc518298198"/>
      <w:r w:rsidR="00696C5D" w:rsidRPr="00391B5A">
        <w:rPr>
          <w:rStyle w:val="Heading1Char"/>
          <w:rFonts w:eastAsia="Calibri"/>
          <w:noProof/>
        </w:rPr>
        <w:lastRenderedPageBreak/>
        <w:drawing>
          <wp:anchor distT="0" distB="0" distL="114300" distR="114300" simplePos="0" relativeHeight="251658752" behindDoc="0" locked="0" layoutInCell="1" allowOverlap="1" wp14:anchorId="30177D3E" wp14:editId="102C7DC8">
            <wp:simplePos x="0" y="0"/>
            <wp:positionH relativeFrom="column">
              <wp:posOffset>3679825</wp:posOffset>
            </wp:positionH>
            <wp:positionV relativeFrom="paragraph">
              <wp:posOffset>3810</wp:posOffset>
            </wp:positionV>
            <wp:extent cx="2147570" cy="667385"/>
            <wp:effectExtent l="0" t="0" r="5080" b="0"/>
            <wp:wrapNone/>
            <wp:docPr id="29" name="Picture 1" descr="Logo" title="Florida SouthWestern State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47570" cy="6673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41BC">
        <w:t>A</w:t>
      </w:r>
      <w:r>
        <w:t>ppendix</w:t>
      </w:r>
      <w:r w:rsidRPr="00CC2CDD">
        <w:t xml:space="preserve"> </w:t>
      </w:r>
      <w:r w:rsidRPr="008C41BC">
        <w:t>V</w:t>
      </w:r>
      <w:r w:rsidR="00E4464F">
        <w:t>I</w:t>
      </w:r>
      <w:r w:rsidRPr="008C41BC">
        <w:t>.</w:t>
      </w:r>
      <w:bookmarkEnd w:id="97"/>
      <w:r>
        <w:t xml:space="preserve"> Faculty Evaluation</w:t>
      </w:r>
      <w:r>
        <w:br/>
      </w:r>
      <w:r w:rsidRPr="00324657">
        <w:t>Supervisor Evaluation</w:t>
      </w:r>
      <w:bookmarkEnd w:id="98"/>
      <w:r>
        <w:t xml:space="preserve"> </w:t>
      </w:r>
      <w:r w:rsidRPr="00324657">
        <w:rPr>
          <w:rFonts w:ascii="Times New Roman" w:eastAsia="Times New Roman" w:hAnsi="Times New Roman" w:cs="Times New Roman"/>
          <w:spacing w:val="5"/>
          <w:kern w:val="28"/>
          <w:sz w:val="20"/>
          <w:szCs w:val="20"/>
        </w:rPr>
        <w:t>(Form #2)</w:t>
      </w:r>
      <w:bookmarkEnd w:id="99"/>
      <w:r w:rsidRPr="00324657">
        <w:rPr>
          <w:rFonts w:ascii="Times New Roman" w:eastAsia="Times New Roman" w:hAnsi="Times New Roman" w:cs="Times New Roman"/>
          <w:b w:val="0"/>
          <w:bCs w:val="0"/>
          <w:sz w:val="28"/>
          <w:szCs w:val="28"/>
        </w:rPr>
        <w:t xml:space="preserve"> </w:t>
      </w:r>
    </w:p>
    <w:p w14:paraId="1AF0CCCF" w14:textId="77777777" w:rsidR="0034308C" w:rsidRDefault="0034308C" w:rsidP="0034308C">
      <w:pPr>
        <w:spacing w:line="259" w:lineRule="auto"/>
        <w:rPr>
          <w:rFonts w:ascii="Times New Roman" w:hAnsi="Times New Roman" w:cs="Times New Roman"/>
          <w:sz w:val="22"/>
          <w:szCs w:val="22"/>
        </w:rPr>
      </w:pPr>
    </w:p>
    <w:p w14:paraId="22EDE6E2" w14:textId="77777777" w:rsidR="003F1B1A" w:rsidRPr="00324657" w:rsidRDefault="003F1B1A" w:rsidP="0034308C">
      <w:pPr>
        <w:spacing w:line="259" w:lineRule="auto"/>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8"/>
      </w:tblGrid>
      <w:tr w:rsidR="0034308C" w:rsidRPr="00324657" w14:paraId="43DCF99A" w14:textId="77777777" w:rsidTr="00416D08">
        <w:tc>
          <w:tcPr>
            <w:tcW w:w="4672" w:type="dxa"/>
            <w:shd w:val="clear" w:color="auto" w:fill="auto"/>
          </w:tcPr>
          <w:p w14:paraId="1BBF4319" w14:textId="77777777" w:rsidR="0034308C" w:rsidRPr="00324657" w:rsidRDefault="0034308C" w:rsidP="008C41BC">
            <w:pPr>
              <w:spacing w:line="259" w:lineRule="auto"/>
              <w:rPr>
                <w:rFonts w:ascii="Times New Roman" w:hAnsi="Times New Roman" w:cs="Times New Roman"/>
                <w:sz w:val="22"/>
                <w:szCs w:val="22"/>
              </w:rPr>
            </w:pPr>
            <w:r w:rsidRPr="00324657">
              <w:rPr>
                <w:rFonts w:ascii="Times New Roman" w:hAnsi="Times New Roman" w:cs="Times New Roman"/>
                <w:sz w:val="22"/>
                <w:szCs w:val="22"/>
              </w:rPr>
              <w:t>Faculty Name:</w:t>
            </w:r>
          </w:p>
          <w:p w14:paraId="137DC524" w14:textId="77777777" w:rsidR="0034308C" w:rsidRPr="00324657" w:rsidRDefault="0034308C" w:rsidP="00F42B16">
            <w:pPr>
              <w:spacing w:line="259" w:lineRule="auto"/>
              <w:rPr>
                <w:rFonts w:ascii="Times New Roman" w:hAnsi="Times New Roman" w:cs="Times New Roman"/>
                <w:sz w:val="22"/>
                <w:szCs w:val="22"/>
              </w:rPr>
            </w:pPr>
          </w:p>
        </w:tc>
        <w:tc>
          <w:tcPr>
            <w:tcW w:w="4678" w:type="dxa"/>
            <w:tcBorders>
              <w:bottom w:val="single" w:sz="4" w:space="0" w:color="auto"/>
            </w:tcBorders>
            <w:shd w:val="clear" w:color="auto" w:fill="auto"/>
          </w:tcPr>
          <w:p w14:paraId="5B00AC40" w14:textId="77777777" w:rsidR="0034308C" w:rsidRPr="00324657" w:rsidRDefault="0034308C" w:rsidP="00391B5A">
            <w:pPr>
              <w:spacing w:line="259" w:lineRule="auto"/>
              <w:rPr>
                <w:rFonts w:ascii="Times New Roman" w:hAnsi="Times New Roman" w:cs="Times New Roman"/>
                <w:sz w:val="22"/>
                <w:szCs w:val="22"/>
              </w:rPr>
            </w:pPr>
            <w:r w:rsidRPr="00324657">
              <w:rPr>
                <w:rFonts w:ascii="Times New Roman" w:hAnsi="Times New Roman" w:cs="Times New Roman"/>
                <w:sz w:val="22"/>
                <w:szCs w:val="22"/>
              </w:rPr>
              <w:t>Department:</w:t>
            </w:r>
          </w:p>
        </w:tc>
      </w:tr>
      <w:tr w:rsidR="0034308C" w:rsidRPr="00324657" w14:paraId="14629E1A" w14:textId="77777777" w:rsidTr="00416D08">
        <w:tc>
          <w:tcPr>
            <w:tcW w:w="4672" w:type="dxa"/>
            <w:shd w:val="clear" w:color="auto" w:fill="auto"/>
          </w:tcPr>
          <w:p w14:paraId="0F60676F" w14:textId="77777777" w:rsidR="0034308C" w:rsidRPr="00324657" w:rsidRDefault="0034308C" w:rsidP="00416D08">
            <w:pPr>
              <w:spacing w:line="259" w:lineRule="auto"/>
              <w:rPr>
                <w:rFonts w:ascii="Times New Roman" w:hAnsi="Times New Roman" w:cs="Times New Roman"/>
                <w:sz w:val="22"/>
                <w:szCs w:val="22"/>
              </w:rPr>
            </w:pPr>
            <w:r w:rsidRPr="00324657">
              <w:rPr>
                <w:rFonts w:ascii="Times New Roman" w:hAnsi="Times New Roman" w:cs="Times New Roman"/>
                <w:sz w:val="22"/>
                <w:szCs w:val="22"/>
              </w:rPr>
              <w:t>Evaluation Year:</w:t>
            </w:r>
          </w:p>
          <w:p w14:paraId="006CC2AD" w14:textId="77777777" w:rsidR="0034308C" w:rsidRPr="00324657" w:rsidRDefault="0034308C" w:rsidP="008C41BC">
            <w:pPr>
              <w:spacing w:line="259" w:lineRule="auto"/>
              <w:rPr>
                <w:rFonts w:ascii="Times New Roman" w:hAnsi="Times New Roman" w:cs="Times New Roman"/>
                <w:sz w:val="22"/>
                <w:szCs w:val="22"/>
              </w:rPr>
            </w:pPr>
          </w:p>
        </w:tc>
        <w:tc>
          <w:tcPr>
            <w:tcW w:w="4678" w:type="dxa"/>
            <w:tcBorders>
              <w:bottom w:val="single" w:sz="4" w:space="0" w:color="auto"/>
              <w:right w:val="single" w:sz="4" w:space="0" w:color="auto"/>
            </w:tcBorders>
            <w:shd w:val="clear" w:color="auto" w:fill="auto"/>
          </w:tcPr>
          <w:p w14:paraId="677526E9" w14:textId="77777777" w:rsidR="0034308C" w:rsidRPr="00324657" w:rsidRDefault="0034308C" w:rsidP="00F42B16">
            <w:pPr>
              <w:spacing w:line="259" w:lineRule="auto"/>
              <w:rPr>
                <w:rFonts w:ascii="Times New Roman" w:hAnsi="Times New Roman" w:cs="Times New Roman"/>
                <w:sz w:val="22"/>
                <w:szCs w:val="22"/>
              </w:rPr>
            </w:pPr>
            <w:r w:rsidRPr="00324657">
              <w:rPr>
                <w:rFonts w:ascii="Times New Roman" w:hAnsi="Times New Roman" w:cs="Times New Roman"/>
                <w:sz w:val="22"/>
                <w:szCs w:val="22"/>
              </w:rPr>
              <w:t>Supervisor Name:</w:t>
            </w:r>
          </w:p>
        </w:tc>
      </w:tr>
    </w:tbl>
    <w:p w14:paraId="26580824" w14:textId="77777777" w:rsidR="0034308C" w:rsidRPr="00324657" w:rsidRDefault="0034308C" w:rsidP="0034308C">
      <w:pPr>
        <w:spacing w:line="259" w:lineRule="auto"/>
        <w:rPr>
          <w:rFonts w:ascii="Times New Roman" w:hAnsi="Times New Roman" w:cs="Times New Roman"/>
        </w:rPr>
      </w:pPr>
    </w:p>
    <w:p w14:paraId="1A3D0580" w14:textId="77777777" w:rsidR="0034308C" w:rsidRPr="00324657" w:rsidRDefault="0034308C" w:rsidP="008C41BC">
      <w:pPr>
        <w:spacing w:line="259" w:lineRule="auto"/>
        <w:rPr>
          <w:rFonts w:ascii="Times New Roman" w:hAnsi="Times New Roman" w:cs="Times New Roman"/>
        </w:rPr>
      </w:pPr>
      <w:r w:rsidRPr="00324657">
        <w:rPr>
          <w:rFonts w:ascii="Times New Roman" w:hAnsi="Times New Roman" w:cs="Times New Roman"/>
        </w:rPr>
        <w:t>Evaluate your overall assessment of faculty performance in each by placing an “X” in the applicable area. Additionally, include narratives and supporting details as requested.</w:t>
      </w:r>
    </w:p>
    <w:p w14:paraId="3208D0B9" w14:textId="77777777" w:rsidR="0034308C" w:rsidRPr="00324657" w:rsidRDefault="0034308C" w:rsidP="00F42B16">
      <w:pPr>
        <w:spacing w:line="259" w:lineRule="auto"/>
        <w:rPr>
          <w:rFonts w:ascii="Times New Roman" w:hAnsi="Times New Roman" w:cs="Times New Roman"/>
          <w:sz w:val="22"/>
          <w:szCs w:val="22"/>
        </w:rPr>
      </w:pPr>
    </w:p>
    <w:tbl>
      <w:tblPr>
        <w:tblpPr w:leftFromText="180" w:rightFromText="180" w:vertAnchor="text" w:horzAnchor="margin" w:tblpXSpec="center" w:tblpY="407"/>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6"/>
        <w:gridCol w:w="1444"/>
        <w:gridCol w:w="1550"/>
        <w:gridCol w:w="1666"/>
        <w:gridCol w:w="1647"/>
        <w:gridCol w:w="1552"/>
      </w:tblGrid>
      <w:tr w:rsidR="0034308C" w:rsidRPr="00324657" w14:paraId="3C58164F" w14:textId="77777777" w:rsidTr="00416D08">
        <w:trPr>
          <w:trHeight w:val="552"/>
        </w:trPr>
        <w:tc>
          <w:tcPr>
            <w:tcW w:w="1676" w:type="dxa"/>
            <w:shd w:val="clear" w:color="auto" w:fill="auto"/>
          </w:tcPr>
          <w:p w14:paraId="173C1F27" w14:textId="77777777" w:rsidR="0034308C" w:rsidRPr="00324657" w:rsidRDefault="0034308C" w:rsidP="00391B5A">
            <w:pPr>
              <w:spacing w:line="259" w:lineRule="auto"/>
              <w:rPr>
                <w:rFonts w:ascii="Times New Roman" w:hAnsi="Times New Roman" w:cs="Times New Roman"/>
                <w:b/>
                <w:sz w:val="22"/>
                <w:szCs w:val="22"/>
              </w:rPr>
            </w:pPr>
            <w:r w:rsidRPr="00324657">
              <w:rPr>
                <w:rFonts w:ascii="Times New Roman" w:hAnsi="Times New Roman" w:cs="Times New Roman"/>
                <w:b/>
                <w:sz w:val="22"/>
                <w:szCs w:val="22"/>
              </w:rPr>
              <w:t xml:space="preserve">Category </w:t>
            </w:r>
          </w:p>
        </w:tc>
        <w:tc>
          <w:tcPr>
            <w:tcW w:w="1444" w:type="dxa"/>
            <w:shd w:val="clear" w:color="auto" w:fill="auto"/>
          </w:tcPr>
          <w:p w14:paraId="7883DBC1" w14:textId="77777777" w:rsidR="0034308C" w:rsidRPr="00324657" w:rsidRDefault="0034308C" w:rsidP="00391B5A">
            <w:pPr>
              <w:spacing w:line="259" w:lineRule="auto"/>
              <w:rPr>
                <w:rFonts w:ascii="Times New Roman" w:hAnsi="Times New Roman" w:cs="Times New Roman"/>
                <w:b/>
                <w:sz w:val="22"/>
                <w:szCs w:val="22"/>
              </w:rPr>
            </w:pPr>
            <w:r w:rsidRPr="00324657">
              <w:rPr>
                <w:rFonts w:ascii="Times New Roman" w:hAnsi="Times New Roman" w:cs="Times New Roman"/>
                <w:b/>
                <w:sz w:val="22"/>
                <w:szCs w:val="22"/>
              </w:rPr>
              <w:t>Percentage selected</w:t>
            </w:r>
          </w:p>
        </w:tc>
        <w:tc>
          <w:tcPr>
            <w:tcW w:w="1550" w:type="dxa"/>
            <w:shd w:val="clear" w:color="auto" w:fill="auto"/>
          </w:tcPr>
          <w:p w14:paraId="75926AFA" w14:textId="77777777" w:rsidR="0034308C" w:rsidRPr="00324657" w:rsidRDefault="0034308C" w:rsidP="00391B5A">
            <w:pPr>
              <w:spacing w:line="259" w:lineRule="auto"/>
              <w:rPr>
                <w:rFonts w:ascii="Times New Roman" w:hAnsi="Times New Roman" w:cs="Times New Roman"/>
                <w:b/>
                <w:sz w:val="22"/>
                <w:szCs w:val="22"/>
              </w:rPr>
            </w:pPr>
            <w:r w:rsidRPr="00324657">
              <w:rPr>
                <w:rFonts w:ascii="Times New Roman" w:hAnsi="Times New Roman" w:cs="Times New Roman"/>
                <w:b/>
                <w:sz w:val="22"/>
                <w:szCs w:val="22"/>
              </w:rPr>
              <w:t xml:space="preserve">Exceeds </w:t>
            </w:r>
          </w:p>
          <w:p w14:paraId="0D1F005E" w14:textId="77777777" w:rsidR="0034308C" w:rsidRPr="00324657" w:rsidRDefault="0034308C" w:rsidP="00391B5A">
            <w:pPr>
              <w:spacing w:line="259" w:lineRule="auto"/>
              <w:ind w:left="-41" w:right="-175"/>
              <w:rPr>
                <w:rFonts w:ascii="Times New Roman" w:hAnsi="Times New Roman" w:cs="Times New Roman"/>
                <w:b/>
                <w:sz w:val="22"/>
                <w:szCs w:val="22"/>
              </w:rPr>
            </w:pPr>
            <w:r w:rsidRPr="00324657">
              <w:rPr>
                <w:rFonts w:ascii="Times New Roman" w:hAnsi="Times New Roman" w:cs="Times New Roman"/>
                <w:b/>
                <w:sz w:val="22"/>
                <w:szCs w:val="22"/>
              </w:rPr>
              <w:t xml:space="preserve">Expectations </w:t>
            </w:r>
          </w:p>
          <w:p w14:paraId="795DE040" w14:textId="77777777" w:rsidR="0034308C" w:rsidRPr="00324657" w:rsidRDefault="0034308C" w:rsidP="00391B5A">
            <w:pPr>
              <w:spacing w:line="259" w:lineRule="auto"/>
              <w:rPr>
                <w:rFonts w:ascii="Times New Roman" w:hAnsi="Times New Roman" w:cs="Times New Roman"/>
                <w:b/>
                <w:sz w:val="22"/>
                <w:szCs w:val="22"/>
              </w:rPr>
            </w:pPr>
            <w:r w:rsidRPr="00324657">
              <w:rPr>
                <w:rFonts w:ascii="Times New Roman" w:hAnsi="Times New Roman" w:cs="Times New Roman"/>
                <w:b/>
                <w:sz w:val="22"/>
                <w:szCs w:val="22"/>
              </w:rPr>
              <w:t xml:space="preserve">(3 points) </w:t>
            </w:r>
          </w:p>
        </w:tc>
        <w:tc>
          <w:tcPr>
            <w:tcW w:w="1666" w:type="dxa"/>
            <w:shd w:val="clear" w:color="auto" w:fill="auto"/>
          </w:tcPr>
          <w:p w14:paraId="2170E9BE" w14:textId="77777777" w:rsidR="0034308C" w:rsidRPr="00324657" w:rsidRDefault="0034308C" w:rsidP="00391B5A">
            <w:pPr>
              <w:spacing w:line="259" w:lineRule="auto"/>
              <w:rPr>
                <w:rFonts w:ascii="Times New Roman" w:hAnsi="Times New Roman" w:cs="Times New Roman"/>
                <w:b/>
                <w:sz w:val="22"/>
                <w:szCs w:val="22"/>
              </w:rPr>
            </w:pPr>
            <w:r w:rsidRPr="00324657">
              <w:rPr>
                <w:rFonts w:ascii="Times New Roman" w:hAnsi="Times New Roman" w:cs="Times New Roman"/>
                <w:b/>
                <w:sz w:val="22"/>
                <w:szCs w:val="22"/>
              </w:rPr>
              <w:t xml:space="preserve">Meets </w:t>
            </w:r>
          </w:p>
          <w:p w14:paraId="03C3E67C" w14:textId="77777777" w:rsidR="0034308C" w:rsidRPr="00324657" w:rsidRDefault="0034308C" w:rsidP="00391B5A">
            <w:pPr>
              <w:spacing w:line="259" w:lineRule="auto"/>
              <w:rPr>
                <w:rFonts w:ascii="Times New Roman" w:hAnsi="Times New Roman" w:cs="Times New Roman"/>
                <w:b/>
                <w:sz w:val="22"/>
                <w:szCs w:val="22"/>
              </w:rPr>
            </w:pPr>
            <w:r w:rsidRPr="00324657">
              <w:rPr>
                <w:rFonts w:ascii="Times New Roman" w:hAnsi="Times New Roman" w:cs="Times New Roman"/>
                <w:b/>
                <w:sz w:val="22"/>
                <w:szCs w:val="22"/>
              </w:rPr>
              <w:t>Expectations</w:t>
            </w:r>
          </w:p>
          <w:p w14:paraId="0D6DC8F7" w14:textId="77777777" w:rsidR="0034308C" w:rsidRPr="00324657" w:rsidRDefault="0034308C" w:rsidP="00391B5A">
            <w:pPr>
              <w:spacing w:line="259" w:lineRule="auto"/>
              <w:rPr>
                <w:rFonts w:ascii="Times New Roman" w:hAnsi="Times New Roman" w:cs="Times New Roman"/>
                <w:b/>
                <w:sz w:val="22"/>
                <w:szCs w:val="22"/>
              </w:rPr>
            </w:pPr>
            <w:r w:rsidRPr="00324657">
              <w:rPr>
                <w:rFonts w:ascii="Times New Roman" w:hAnsi="Times New Roman" w:cs="Times New Roman"/>
                <w:b/>
                <w:sz w:val="22"/>
                <w:szCs w:val="22"/>
              </w:rPr>
              <w:t xml:space="preserve">(2 points) </w:t>
            </w:r>
          </w:p>
        </w:tc>
        <w:tc>
          <w:tcPr>
            <w:tcW w:w="1647" w:type="dxa"/>
            <w:shd w:val="clear" w:color="auto" w:fill="auto"/>
          </w:tcPr>
          <w:p w14:paraId="47C35BC2" w14:textId="77777777" w:rsidR="0034308C" w:rsidRPr="00324657" w:rsidRDefault="0034308C" w:rsidP="00391B5A">
            <w:pPr>
              <w:spacing w:line="259" w:lineRule="auto"/>
              <w:rPr>
                <w:rFonts w:ascii="Times New Roman" w:hAnsi="Times New Roman" w:cs="Times New Roman"/>
                <w:b/>
                <w:sz w:val="22"/>
                <w:szCs w:val="22"/>
              </w:rPr>
            </w:pPr>
            <w:r w:rsidRPr="00324657">
              <w:rPr>
                <w:rFonts w:ascii="Times New Roman" w:hAnsi="Times New Roman" w:cs="Times New Roman"/>
                <w:b/>
                <w:sz w:val="22"/>
                <w:szCs w:val="22"/>
              </w:rPr>
              <w:t>Needs Improvement</w:t>
            </w:r>
          </w:p>
          <w:p w14:paraId="2CA40BE0" w14:textId="77777777" w:rsidR="0034308C" w:rsidRPr="00324657" w:rsidRDefault="0034308C" w:rsidP="00391B5A">
            <w:pPr>
              <w:spacing w:line="259" w:lineRule="auto"/>
              <w:rPr>
                <w:rFonts w:ascii="Times New Roman" w:hAnsi="Times New Roman" w:cs="Times New Roman"/>
                <w:b/>
                <w:sz w:val="22"/>
                <w:szCs w:val="22"/>
              </w:rPr>
            </w:pPr>
            <w:r w:rsidRPr="00324657">
              <w:rPr>
                <w:rFonts w:ascii="Times New Roman" w:hAnsi="Times New Roman" w:cs="Times New Roman"/>
                <w:b/>
                <w:sz w:val="22"/>
                <w:szCs w:val="22"/>
              </w:rPr>
              <w:t xml:space="preserve">(1 point) </w:t>
            </w:r>
          </w:p>
        </w:tc>
        <w:tc>
          <w:tcPr>
            <w:tcW w:w="1552" w:type="dxa"/>
            <w:shd w:val="clear" w:color="auto" w:fill="auto"/>
          </w:tcPr>
          <w:p w14:paraId="2C686785" w14:textId="77777777" w:rsidR="0034308C" w:rsidRPr="00324657" w:rsidRDefault="0034308C" w:rsidP="00391B5A">
            <w:pPr>
              <w:spacing w:line="259" w:lineRule="auto"/>
              <w:rPr>
                <w:rFonts w:ascii="Times New Roman" w:hAnsi="Times New Roman" w:cs="Times New Roman"/>
                <w:b/>
                <w:sz w:val="22"/>
                <w:szCs w:val="22"/>
              </w:rPr>
            </w:pPr>
            <w:r w:rsidRPr="00324657">
              <w:rPr>
                <w:rFonts w:ascii="Times New Roman" w:hAnsi="Times New Roman" w:cs="Times New Roman"/>
                <w:b/>
                <w:sz w:val="22"/>
                <w:szCs w:val="22"/>
              </w:rPr>
              <w:t>Overall points in each category</w:t>
            </w:r>
          </w:p>
        </w:tc>
      </w:tr>
      <w:tr w:rsidR="0034308C" w:rsidRPr="00324657" w14:paraId="368F37E4" w14:textId="77777777" w:rsidTr="00416D08">
        <w:trPr>
          <w:trHeight w:val="537"/>
        </w:trPr>
        <w:tc>
          <w:tcPr>
            <w:tcW w:w="1676" w:type="dxa"/>
            <w:shd w:val="clear" w:color="auto" w:fill="auto"/>
          </w:tcPr>
          <w:p w14:paraId="1A5CA8FF" w14:textId="77777777" w:rsidR="0034308C" w:rsidRPr="00324657" w:rsidRDefault="0034308C" w:rsidP="00416D08">
            <w:pPr>
              <w:rPr>
                <w:rFonts w:ascii="Times New Roman" w:hAnsi="Times New Roman" w:cs="Times New Roman"/>
                <w:b/>
                <w:sz w:val="22"/>
                <w:szCs w:val="22"/>
              </w:rPr>
            </w:pPr>
            <w:r w:rsidRPr="00324657">
              <w:rPr>
                <w:rFonts w:ascii="Times New Roman" w:hAnsi="Times New Roman" w:cs="Times New Roman"/>
                <w:b/>
                <w:sz w:val="22"/>
                <w:szCs w:val="22"/>
              </w:rPr>
              <w:t xml:space="preserve">Teaching and Instruction </w:t>
            </w:r>
          </w:p>
          <w:p w14:paraId="6FCBFF5F" w14:textId="77777777" w:rsidR="0034308C" w:rsidRPr="00324657" w:rsidRDefault="0034308C" w:rsidP="008C41BC">
            <w:pPr>
              <w:rPr>
                <w:rFonts w:ascii="Times New Roman" w:hAnsi="Times New Roman" w:cs="Times New Roman"/>
                <w:b/>
                <w:sz w:val="22"/>
                <w:szCs w:val="22"/>
              </w:rPr>
            </w:pPr>
            <w:r w:rsidRPr="00324657">
              <w:rPr>
                <w:rFonts w:ascii="Times New Roman" w:hAnsi="Times New Roman" w:cs="Times New Roman"/>
                <w:b/>
                <w:sz w:val="22"/>
                <w:szCs w:val="22"/>
              </w:rPr>
              <w:t>(50-60%)</w:t>
            </w:r>
          </w:p>
        </w:tc>
        <w:tc>
          <w:tcPr>
            <w:tcW w:w="1444" w:type="dxa"/>
            <w:shd w:val="clear" w:color="auto" w:fill="auto"/>
          </w:tcPr>
          <w:p w14:paraId="0010DD52" w14:textId="77777777" w:rsidR="0034308C" w:rsidRPr="00324657" w:rsidRDefault="0034308C" w:rsidP="00F42B16">
            <w:pPr>
              <w:rPr>
                <w:rFonts w:ascii="Times New Roman" w:hAnsi="Times New Roman" w:cs="Times New Roman"/>
                <w:sz w:val="22"/>
                <w:szCs w:val="22"/>
              </w:rPr>
            </w:pPr>
          </w:p>
        </w:tc>
        <w:tc>
          <w:tcPr>
            <w:tcW w:w="1550" w:type="dxa"/>
            <w:shd w:val="clear" w:color="auto" w:fill="auto"/>
          </w:tcPr>
          <w:p w14:paraId="2207455E" w14:textId="77777777" w:rsidR="0034308C" w:rsidRPr="00324657" w:rsidRDefault="0034308C" w:rsidP="00391B5A">
            <w:pPr>
              <w:rPr>
                <w:rFonts w:ascii="Times New Roman" w:hAnsi="Times New Roman" w:cs="Times New Roman"/>
                <w:sz w:val="22"/>
                <w:szCs w:val="22"/>
              </w:rPr>
            </w:pPr>
          </w:p>
        </w:tc>
        <w:tc>
          <w:tcPr>
            <w:tcW w:w="1666" w:type="dxa"/>
            <w:shd w:val="clear" w:color="auto" w:fill="auto"/>
          </w:tcPr>
          <w:p w14:paraId="0BFCF1EF" w14:textId="77777777" w:rsidR="0034308C" w:rsidRPr="00324657" w:rsidRDefault="0034308C" w:rsidP="00391B5A">
            <w:pPr>
              <w:rPr>
                <w:rFonts w:ascii="Times New Roman" w:hAnsi="Times New Roman" w:cs="Times New Roman"/>
                <w:sz w:val="22"/>
                <w:szCs w:val="22"/>
              </w:rPr>
            </w:pPr>
          </w:p>
        </w:tc>
        <w:tc>
          <w:tcPr>
            <w:tcW w:w="1647" w:type="dxa"/>
            <w:shd w:val="clear" w:color="auto" w:fill="auto"/>
          </w:tcPr>
          <w:p w14:paraId="01DA0338" w14:textId="77777777" w:rsidR="0034308C" w:rsidRPr="00324657" w:rsidRDefault="0034308C" w:rsidP="00391B5A">
            <w:pPr>
              <w:rPr>
                <w:rFonts w:ascii="Times New Roman" w:hAnsi="Times New Roman" w:cs="Times New Roman"/>
                <w:sz w:val="22"/>
                <w:szCs w:val="22"/>
              </w:rPr>
            </w:pPr>
          </w:p>
        </w:tc>
        <w:tc>
          <w:tcPr>
            <w:tcW w:w="1552" w:type="dxa"/>
            <w:shd w:val="clear" w:color="auto" w:fill="auto"/>
          </w:tcPr>
          <w:p w14:paraId="23BA20F6" w14:textId="77777777" w:rsidR="0034308C" w:rsidRPr="00324657" w:rsidRDefault="0034308C" w:rsidP="00391B5A">
            <w:pPr>
              <w:rPr>
                <w:rFonts w:ascii="Times New Roman" w:hAnsi="Times New Roman" w:cs="Times New Roman"/>
                <w:sz w:val="22"/>
                <w:szCs w:val="22"/>
              </w:rPr>
            </w:pPr>
          </w:p>
        </w:tc>
      </w:tr>
      <w:tr w:rsidR="0034308C" w:rsidRPr="00324657" w14:paraId="1695E68D" w14:textId="77777777" w:rsidTr="00416D08">
        <w:trPr>
          <w:trHeight w:val="828"/>
        </w:trPr>
        <w:tc>
          <w:tcPr>
            <w:tcW w:w="1676" w:type="dxa"/>
            <w:shd w:val="clear" w:color="auto" w:fill="auto"/>
          </w:tcPr>
          <w:p w14:paraId="2F5FEAFD" w14:textId="77777777" w:rsidR="0034308C" w:rsidRPr="00324657" w:rsidRDefault="0034308C" w:rsidP="00416D08">
            <w:pPr>
              <w:rPr>
                <w:rFonts w:ascii="Times New Roman" w:hAnsi="Times New Roman" w:cs="Times New Roman"/>
                <w:b/>
                <w:sz w:val="22"/>
                <w:szCs w:val="22"/>
              </w:rPr>
            </w:pPr>
            <w:r w:rsidRPr="00324657">
              <w:rPr>
                <w:rFonts w:ascii="Times New Roman" w:hAnsi="Times New Roman" w:cs="Times New Roman"/>
                <w:b/>
                <w:sz w:val="22"/>
                <w:szCs w:val="22"/>
              </w:rPr>
              <w:t xml:space="preserve">Professional Development and Scholarship </w:t>
            </w:r>
          </w:p>
          <w:p w14:paraId="0DC6B87E" w14:textId="77777777" w:rsidR="0034308C" w:rsidRPr="00324657" w:rsidRDefault="0034308C" w:rsidP="008C41BC">
            <w:pPr>
              <w:rPr>
                <w:rFonts w:ascii="Times New Roman" w:hAnsi="Times New Roman" w:cs="Times New Roman"/>
                <w:b/>
                <w:sz w:val="22"/>
                <w:szCs w:val="22"/>
              </w:rPr>
            </w:pPr>
            <w:r w:rsidRPr="00324657">
              <w:rPr>
                <w:rFonts w:ascii="Times New Roman" w:hAnsi="Times New Roman" w:cs="Times New Roman"/>
                <w:b/>
                <w:sz w:val="22"/>
                <w:szCs w:val="22"/>
              </w:rPr>
              <w:t>(20-30%)</w:t>
            </w:r>
          </w:p>
        </w:tc>
        <w:tc>
          <w:tcPr>
            <w:tcW w:w="1444" w:type="dxa"/>
            <w:shd w:val="clear" w:color="auto" w:fill="auto"/>
          </w:tcPr>
          <w:p w14:paraId="1BA05F51" w14:textId="77777777" w:rsidR="0034308C" w:rsidRPr="00324657" w:rsidRDefault="0034308C" w:rsidP="00F42B16">
            <w:pPr>
              <w:rPr>
                <w:rFonts w:ascii="Times New Roman" w:hAnsi="Times New Roman" w:cs="Times New Roman"/>
                <w:sz w:val="22"/>
                <w:szCs w:val="22"/>
              </w:rPr>
            </w:pPr>
          </w:p>
        </w:tc>
        <w:tc>
          <w:tcPr>
            <w:tcW w:w="1550" w:type="dxa"/>
            <w:shd w:val="clear" w:color="auto" w:fill="auto"/>
          </w:tcPr>
          <w:p w14:paraId="727559F9" w14:textId="77777777" w:rsidR="0034308C" w:rsidRPr="00324657" w:rsidRDefault="0034308C" w:rsidP="00391B5A">
            <w:pPr>
              <w:rPr>
                <w:rFonts w:ascii="Times New Roman" w:hAnsi="Times New Roman" w:cs="Times New Roman"/>
                <w:sz w:val="22"/>
                <w:szCs w:val="22"/>
              </w:rPr>
            </w:pPr>
          </w:p>
        </w:tc>
        <w:tc>
          <w:tcPr>
            <w:tcW w:w="1666" w:type="dxa"/>
            <w:shd w:val="clear" w:color="auto" w:fill="auto"/>
          </w:tcPr>
          <w:p w14:paraId="1B09A477" w14:textId="77777777" w:rsidR="0034308C" w:rsidRPr="00324657" w:rsidRDefault="0034308C" w:rsidP="00391B5A">
            <w:pPr>
              <w:rPr>
                <w:rFonts w:ascii="Times New Roman" w:hAnsi="Times New Roman" w:cs="Times New Roman"/>
                <w:sz w:val="22"/>
                <w:szCs w:val="22"/>
              </w:rPr>
            </w:pPr>
          </w:p>
        </w:tc>
        <w:tc>
          <w:tcPr>
            <w:tcW w:w="1647" w:type="dxa"/>
            <w:shd w:val="clear" w:color="auto" w:fill="auto"/>
          </w:tcPr>
          <w:p w14:paraId="5BF71836" w14:textId="77777777" w:rsidR="0034308C" w:rsidRPr="00324657" w:rsidRDefault="0034308C" w:rsidP="00391B5A">
            <w:pPr>
              <w:rPr>
                <w:rFonts w:ascii="Times New Roman" w:hAnsi="Times New Roman" w:cs="Times New Roman"/>
                <w:sz w:val="22"/>
                <w:szCs w:val="22"/>
              </w:rPr>
            </w:pPr>
          </w:p>
        </w:tc>
        <w:tc>
          <w:tcPr>
            <w:tcW w:w="1552" w:type="dxa"/>
            <w:shd w:val="clear" w:color="auto" w:fill="auto"/>
          </w:tcPr>
          <w:p w14:paraId="3168A530" w14:textId="77777777" w:rsidR="0034308C" w:rsidRPr="00324657" w:rsidRDefault="0034308C" w:rsidP="00391B5A">
            <w:pPr>
              <w:rPr>
                <w:rFonts w:ascii="Times New Roman" w:hAnsi="Times New Roman" w:cs="Times New Roman"/>
                <w:sz w:val="22"/>
                <w:szCs w:val="22"/>
              </w:rPr>
            </w:pPr>
          </w:p>
        </w:tc>
      </w:tr>
      <w:tr w:rsidR="0034308C" w:rsidRPr="00324657" w14:paraId="743B02A5" w14:textId="77777777" w:rsidTr="00416D08">
        <w:trPr>
          <w:trHeight w:val="813"/>
        </w:trPr>
        <w:tc>
          <w:tcPr>
            <w:tcW w:w="1676" w:type="dxa"/>
            <w:shd w:val="clear" w:color="auto" w:fill="auto"/>
          </w:tcPr>
          <w:p w14:paraId="0FBA66F9" w14:textId="77777777" w:rsidR="0034308C" w:rsidRPr="00324657" w:rsidRDefault="0034308C" w:rsidP="00416D08">
            <w:pPr>
              <w:rPr>
                <w:rFonts w:ascii="Times New Roman" w:hAnsi="Times New Roman" w:cs="Times New Roman"/>
                <w:b/>
                <w:sz w:val="22"/>
                <w:szCs w:val="22"/>
              </w:rPr>
            </w:pPr>
            <w:r w:rsidRPr="00324657">
              <w:rPr>
                <w:rFonts w:ascii="Times New Roman" w:hAnsi="Times New Roman" w:cs="Times New Roman"/>
                <w:b/>
                <w:sz w:val="22"/>
                <w:szCs w:val="22"/>
              </w:rPr>
              <w:t>College and Community Service</w:t>
            </w:r>
          </w:p>
          <w:p w14:paraId="7D0D1753" w14:textId="77777777" w:rsidR="0034308C" w:rsidRPr="00324657" w:rsidRDefault="0034308C" w:rsidP="008C41BC">
            <w:pPr>
              <w:rPr>
                <w:rFonts w:ascii="Times New Roman" w:hAnsi="Times New Roman" w:cs="Times New Roman"/>
                <w:b/>
                <w:sz w:val="22"/>
                <w:szCs w:val="22"/>
              </w:rPr>
            </w:pPr>
            <w:r w:rsidRPr="00324657">
              <w:rPr>
                <w:rFonts w:ascii="Times New Roman" w:hAnsi="Times New Roman" w:cs="Times New Roman"/>
                <w:b/>
                <w:sz w:val="22"/>
                <w:szCs w:val="22"/>
              </w:rPr>
              <w:t>(15-20%)</w:t>
            </w:r>
          </w:p>
        </w:tc>
        <w:tc>
          <w:tcPr>
            <w:tcW w:w="1444" w:type="dxa"/>
            <w:shd w:val="clear" w:color="auto" w:fill="auto"/>
          </w:tcPr>
          <w:p w14:paraId="7A44C62E" w14:textId="77777777" w:rsidR="0034308C" w:rsidRPr="00324657" w:rsidRDefault="0034308C" w:rsidP="00F42B16">
            <w:pPr>
              <w:rPr>
                <w:rFonts w:ascii="Times New Roman" w:hAnsi="Times New Roman" w:cs="Times New Roman"/>
                <w:sz w:val="22"/>
                <w:szCs w:val="22"/>
              </w:rPr>
            </w:pPr>
          </w:p>
        </w:tc>
        <w:tc>
          <w:tcPr>
            <w:tcW w:w="1550" w:type="dxa"/>
            <w:shd w:val="clear" w:color="auto" w:fill="auto"/>
          </w:tcPr>
          <w:p w14:paraId="3B73DCCE" w14:textId="77777777" w:rsidR="0034308C" w:rsidRPr="00324657" w:rsidRDefault="0034308C" w:rsidP="00391B5A">
            <w:pPr>
              <w:rPr>
                <w:rFonts w:ascii="Times New Roman" w:hAnsi="Times New Roman" w:cs="Times New Roman"/>
                <w:sz w:val="22"/>
                <w:szCs w:val="22"/>
              </w:rPr>
            </w:pPr>
          </w:p>
        </w:tc>
        <w:tc>
          <w:tcPr>
            <w:tcW w:w="1666" w:type="dxa"/>
            <w:shd w:val="clear" w:color="auto" w:fill="auto"/>
          </w:tcPr>
          <w:p w14:paraId="66EA9BAE" w14:textId="77777777" w:rsidR="0034308C" w:rsidRPr="00324657" w:rsidRDefault="0034308C" w:rsidP="00391B5A">
            <w:pPr>
              <w:rPr>
                <w:rFonts w:ascii="Times New Roman" w:hAnsi="Times New Roman" w:cs="Times New Roman"/>
                <w:sz w:val="22"/>
                <w:szCs w:val="22"/>
              </w:rPr>
            </w:pPr>
          </w:p>
        </w:tc>
        <w:tc>
          <w:tcPr>
            <w:tcW w:w="1647" w:type="dxa"/>
            <w:shd w:val="clear" w:color="auto" w:fill="auto"/>
          </w:tcPr>
          <w:p w14:paraId="5163620A" w14:textId="77777777" w:rsidR="0034308C" w:rsidRPr="00324657" w:rsidRDefault="0034308C" w:rsidP="00391B5A">
            <w:pPr>
              <w:rPr>
                <w:rFonts w:ascii="Times New Roman" w:hAnsi="Times New Roman" w:cs="Times New Roman"/>
                <w:sz w:val="22"/>
                <w:szCs w:val="22"/>
              </w:rPr>
            </w:pPr>
          </w:p>
        </w:tc>
        <w:tc>
          <w:tcPr>
            <w:tcW w:w="1552" w:type="dxa"/>
            <w:shd w:val="clear" w:color="auto" w:fill="auto"/>
          </w:tcPr>
          <w:p w14:paraId="6CB4EED3" w14:textId="77777777" w:rsidR="0034308C" w:rsidRPr="00324657" w:rsidRDefault="0034308C" w:rsidP="00391B5A">
            <w:pPr>
              <w:rPr>
                <w:rFonts w:ascii="Times New Roman" w:hAnsi="Times New Roman" w:cs="Times New Roman"/>
                <w:sz w:val="22"/>
                <w:szCs w:val="22"/>
              </w:rPr>
            </w:pPr>
          </w:p>
        </w:tc>
      </w:tr>
      <w:tr w:rsidR="0034308C" w:rsidRPr="00324657" w14:paraId="273D970A" w14:textId="77777777" w:rsidTr="00416D08">
        <w:trPr>
          <w:trHeight w:val="813"/>
        </w:trPr>
        <w:tc>
          <w:tcPr>
            <w:tcW w:w="1676" w:type="dxa"/>
            <w:shd w:val="clear" w:color="auto" w:fill="auto"/>
          </w:tcPr>
          <w:p w14:paraId="16E166A9" w14:textId="77777777" w:rsidR="0034308C" w:rsidRPr="00324657" w:rsidRDefault="0034308C" w:rsidP="00416D08">
            <w:pPr>
              <w:rPr>
                <w:rFonts w:ascii="Times New Roman" w:hAnsi="Times New Roman" w:cs="Times New Roman"/>
                <w:b/>
                <w:sz w:val="22"/>
                <w:szCs w:val="22"/>
              </w:rPr>
            </w:pPr>
            <w:r w:rsidRPr="00324657">
              <w:rPr>
                <w:rFonts w:ascii="Times New Roman" w:hAnsi="Times New Roman" w:cs="Times New Roman"/>
                <w:b/>
                <w:sz w:val="22"/>
                <w:szCs w:val="22"/>
              </w:rPr>
              <w:t>Total</w:t>
            </w:r>
          </w:p>
        </w:tc>
        <w:tc>
          <w:tcPr>
            <w:tcW w:w="1444" w:type="dxa"/>
            <w:shd w:val="clear" w:color="auto" w:fill="auto"/>
          </w:tcPr>
          <w:p w14:paraId="602C1877" w14:textId="77777777" w:rsidR="0034308C" w:rsidRPr="00324657" w:rsidRDefault="0034308C" w:rsidP="008C41BC">
            <w:pPr>
              <w:rPr>
                <w:rFonts w:ascii="Times New Roman" w:hAnsi="Times New Roman" w:cs="Times New Roman"/>
                <w:sz w:val="22"/>
                <w:szCs w:val="22"/>
              </w:rPr>
            </w:pPr>
            <w:r w:rsidRPr="00324657">
              <w:rPr>
                <w:rFonts w:ascii="Times New Roman" w:hAnsi="Times New Roman" w:cs="Times New Roman"/>
                <w:sz w:val="22"/>
                <w:szCs w:val="22"/>
              </w:rPr>
              <w:t xml:space="preserve">     100%</w:t>
            </w:r>
          </w:p>
        </w:tc>
        <w:tc>
          <w:tcPr>
            <w:tcW w:w="1550" w:type="dxa"/>
            <w:shd w:val="clear" w:color="auto" w:fill="auto"/>
          </w:tcPr>
          <w:p w14:paraId="16B37A7B" w14:textId="77777777" w:rsidR="0034308C" w:rsidRPr="00324657" w:rsidRDefault="0034308C" w:rsidP="00F42B16">
            <w:pPr>
              <w:rPr>
                <w:rFonts w:ascii="Times New Roman" w:hAnsi="Times New Roman" w:cs="Times New Roman"/>
                <w:sz w:val="22"/>
                <w:szCs w:val="22"/>
              </w:rPr>
            </w:pPr>
          </w:p>
        </w:tc>
        <w:tc>
          <w:tcPr>
            <w:tcW w:w="1666" w:type="dxa"/>
            <w:shd w:val="clear" w:color="auto" w:fill="auto"/>
          </w:tcPr>
          <w:p w14:paraId="7E6E6DB6" w14:textId="77777777" w:rsidR="0034308C" w:rsidRPr="00324657" w:rsidRDefault="0034308C" w:rsidP="00391B5A">
            <w:pPr>
              <w:rPr>
                <w:rFonts w:ascii="Times New Roman" w:hAnsi="Times New Roman" w:cs="Times New Roman"/>
                <w:sz w:val="22"/>
                <w:szCs w:val="22"/>
              </w:rPr>
            </w:pPr>
          </w:p>
        </w:tc>
        <w:tc>
          <w:tcPr>
            <w:tcW w:w="1647" w:type="dxa"/>
            <w:shd w:val="clear" w:color="auto" w:fill="auto"/>
          </w:tcPr>
          <w:p w14:paraId="6D73E5B0" w14:textId="77777777" w:rsidR="0034308C" w:rsidRPr="00324657" w:rsidRDefault="0034308C" w:rsidP="00391B5A">
            <w:pPr>
              <w:rPr>
                <w:rFonts w:ascii="Times New Roman" w:hAnsi="Times New Roman" w:cs="Times New Roman"/>
                <w:sz w:val="22"/>
                <w:szCs w:val="22"/>
              </w:rPr>
            </w:pPr>
          </w:p>
        </w:tc>
        <w:tc>
          <w:tcPr>
            <w:tcW w:w="1552" w:type="dxa"/>
            <w:shd w:val="clear" w:color="auto" w:fill="auto"/>
          </w:tcPr>
          <w:p w14:paraId="123F7379" w14:textId="77777777" w:rsidR="0034308C" w:rsidRPr="00324657" w:rsidRDefault="0034308C" w:rsidP="00391B5A">
            <w:pPr>
              <w:rPr>
                <w:rFonts w:ascii="Times New Roman" w:hAnsi="Times New Roman" w:cs="Times New Roman"/>
                <w:sz w:val="22"/>
                <w:szCs w:val="22"/>
              </w:rPr>
            </w:pPr>
          </w:p>
        </w:tc>
      </w:tr>
    </w:tbl>
    <w:p w14:paraId="00D82950" w14:textId="77777777" w:rsidR="0034308C" w:rsidRPr="00324657" w:rsidRDefault="0034308C" w:rsidP="0034308C">
      <w:pPr>
        <w:spacing w:line="259" w:lineRule="auto"/>
        <w:rPr>
          <w:rFonts w:ascii="Times New Roman" w:hAnsi="Times New Roman" w:cs="Times New Roman"/>
          <w:b/>
        </w:rPr>
      </w:pPr>
    </w:p>
    <w:p w14:paraId="7FB58AE5" w14:textId="77777777" w:rsidR="0034308C" w:rsidRPr="00324657" w:rsidRDefault="0034308C" w:rsidP="008C41BC">
      <w:pPr>
        <w:spacing w:line="259" w:lineRule="auto"/>
        <w:rPr>
          <w:rFonts w:ascii="Times New Roman" w:hAnsi="Times New Roman" w:cs="Times New Roman"/>
          <w:b/>
        </w:rPr>
      </w:pPr>
    </w:p>
    <w:p w14:paraId="729E732B" w14:textId="77777777" w:rsidR="0034308C" w:rsidRPr="00324657" w:rsidRDefault="0034308C" w:rsidP="00F42B16">
      <w:pPr>
        <w:spacing w:line="259" w:lineRule="auto"/>
        <w:rPr>
          <w:rFonts w:ascii="Times New Roman" w:hAnsi="Times New Roman" w:cs="Times New Roman"/>
          <w:b/>
        </w:rPr>
      </w:pPr>
    </w:p>
    <w:p w14:paraId="43B5274A" w14:textId="77777777" w:rsidR="0034308C" w:rsidRPr="00324657" w:rsidRDefault="0034308C" w:rsidP="00391B5A">
      <w:pPr>
        <w:spacing w:line="259" w:lineRule="auto"/>
        <w:rPr>
          <w:rFonts w:ascii="Times New Roman" w:hAnsi="Times New Roman" w:cs="Times New Roman"/>
          <w:b/>
        </w:rPr>
      </w:pPr>
    </w:p>
    <w:p w14:paraId="17B126AA" w14:textId="77777777" w:rsidR="0034308C" w:rsidRPr="00324657" w:rsidRDefault="0034308C" w:rsidP="00391B5A">
      <w:pPr>
        <w:spacing w:line="259" w:lineRule="auto"/>
        <w:rPr>
          <w:rFonts w:ascii="Times New Roman" w:hAnsi="Times New Roman" w:cs="Times New Roman"/>
          <w:b/>
        </w:rPr>
      </w:pPr>
      <w:r w:rsidRPr="00324657">
        <w:rPr>
          <w:rFonts w:ascii="Times New Roman" w:hAnsi="Times New Roman" w:cs="Times New Roman"/>
          <w:b/>
        </w:rPr>
        <w:t>NARRATIVE EVALUATION</w:t>
      </w:r>
    </w:p>
    <w:p w14:paraId="02250700" w14:textId="77777777" w:rsidR="0034308C" w:rsidRPr="00324657" w:rsidRDefault="0034308C" w:rsidP="00391B5A">
      <w:pPr>
        <w:rPr>
          <w:rFonts w:ascii="Times New Roman" w:hAnsi="Times New Roman" w:cs="Times New Roman"/>
        </w:rPr>
      </w:pPr>
    </w:p>
    <w:p w14:paraId="618A4A2A" w14:textId="77777777" w:rsidR="0034308C" w:rsidRPr="00324657" w:rsidRDefault="0034308C" w:rsidP="00391B5A">
      <w:pPr>
        <w:rPr>
          <w:rFonts w:ascii="Times New Roman" w:hAnsi="Times New Roman" w:cs="Times New Roman"/>
        </w:rPr>
      </w:pPr>
      <w:r w:rsidRPr="00324657">
        <w:rPr>
          <w:rFonts w:ascii="Times New Roman" w:hAnsi="Times New Roman" w:cs="Times New Roman"/>
        </w:rPr>
        <w:t xml:space="preserve">For each area listed below, the academic dean/supervising administrator will write a narrative supporting his or her evaluation rating in each of the three areas listed below:  Teaching and Instruction now includes Instructional Performance/Student Success as well as Material Preparation and Relevancy and Record Keeping and Instructional Management.  The academic dean/supervising administrator’s evaluation for Teaching and Instruction should mention how well the faculty member performed his or her duties in all three areas.      </w:t>
      </w:r>
    </w:p>
    <w:p w14:paraId="114C0BD3" w14:textId="77777777" w:rsidR="0034308C" w:rsidRPr="00324657" w:rsidRDefault="0034308C" w:rsidP="00391B5A">
      <w:pPr>
        <w:rPr>
          <w:rFonts w:ascii="Times New Roman" w:hAnsi="Times New Roman" w:cs="Times New Roman"/>
        </w:rPr>
      </w:pPr>
    </w:p>
    <w:p w14:paraId="2D6E4A9C" w14:textId="77777777" w:rsidR="0034308C" w:rsidRPr="00324657" w:rsidRDefault="0034308C" w:rsidP="00391B5A">
      <w:pPr>
        <w:numPr>
          <w:ilvl w:val="0"/>
          <w:numId w:val="33"/>
        </w:numPr>
        <w:spacing w:after="160" w:line="259" w:lineRule="auto"/>
        <w:contextualSpacing/>
        <w:rPr>
          <w:rFonts w:ascii="Times New Roman" w:hAnsi="Times New Roman" w:cs="Times New Roman"/>
          <w:b/>
        </w:rPr>
      </w:pPr>
      <w:r w:rsidRPr="00324657">
        <w:rPr>
          <w:rFonts w:ascii="Times New Roman" w:hAnsi="Times New Roman" w:cs="Times New Roman"/>
          <w:b/>
        </w:rPr>
        <w:t xml:space="preserve">TEACHING AND INSTRUCTION NARRATIVE </w:t>
      </w:r>
    </w:p>
    <w:p w14:paraId="7B311BE8" w14:textId="77777777" w:rsidR="0034308C" w:rsidRPr="00324657" w:rsidRDefault="0034308C" w:rsidP="00391B5A">
      <w:pPr>
        <w:ind w:left="720" w:hanging="720"/>
        <w:rPr>
          <w:rFonts w:ascii="Times New Roman" w:hAnsi="Times New Roman" w:cs="Times New Roman"/>
        </w:rPr>
      </w:pPr>
      <w:r w:rsidRPr="00324657">
        <w:rPr>
          <w:rFonts w:ascii="Times New Roman" w:hAnsi="Times New Roman" w:cs="Times New Roman"/>
        </w:rPr>
        <w:t xml:space="preserve"> </w:t>
      </w:r>
      <w:r w:rsidRPr="00324657">
        <w:rPr>
          <w:rFonts w:ascii="Times New Roman" w:hAnsi="Times New Roman" w:cs="Times New Roman"/>
        </w:rPr>
        <w:tab/>
        <w:t>ADDRESS INSTRUCTIONAL PERFORMANCE AND STUDENT SUCCESS; MATERIAL PREPARATION AND RELEVANCY AND RECORD KEEPING AND INSTRUCTIONAL MANAGEMENT)</w:t>
      </w:r>
    </w:p>
    <w:p w14:paraId="2608A04C" w14:textId="77777777" w:rsidR="0034308C" w:rsidRPr="00324657" w:rsidRDefault="0034308C" w:rsidP="00391B5A">
      <w:pPr>
        <w:spacing w:line="259" w:lineRule="auto"/>
        <w:ind w:left="720" w:hanging="720"/>
        <w:rPr>
          <w:rFonts w:ascii="Times New Roman" w:hAnsi="Times New Roman" w:cs="Times New Roman"/>
        </w:rPr>
      </w:pPr>
    </w:p>
    <w:p w14:paraId="33FA57C1" w14:textId="77777777" w:rsidR="0034308C" w:rsidRPr="00324657" w:rsidRDefault="0034308C" w:rsidP="00391B5A">
      <w:pPr>
        <w:numPr>
          <w:ilvl w:val="0"/>
          <w:numId w:val="33"/>
        </w:numPr>
        <w:spacing w:after="160" w:line="259" w:lineRule="auto"/>
        <w:contextualSpacing/>
        <w:rPr>
          <w:rFonts w:ascii="Times New Roman" w:hAnsi="Times New Roman" w:cs="Times New Roman"/>
          <w:b/>
        </w:rPr>
      </w:pPr>
      <w:r w:rsidRPr="00324657">
        <w:rPr>
          <w:rFonts w:ascii="Times New Roman" w:hAnsi="Times New Roman" w:cs="Times New Roman"/>
          <w:b/>
        </w:rPr>
        <w:t xml:space="preserve">PROFESSIONAL DEVELOPMENT AND SCHOLARSHIP </w:t>
      </w:r>
    </w:p>
    <w:p w14:paraId="26056048" w14:textId="77777777" w:rsidR="0034308C" w:rsidRPr="00324657" w:rsidRDefault="0034308C" w:rsidP="00391B5A">
      <w:pPr>
        <w:spacing w:line="259" w:lineRule="auto"/>
        <w:ind w:left="720"/>
        <w:contextualSpacing/>
        <w:rPr>
          <w:rFonts w:ascii="Times New Roman" w:hAnsi="Times New Roman" w:cs="Times New Roman"/>
          <w:b/>
        </w:rPr>
      </w:pPr>
    </w:p>
    <w:p w14:paraId="374B637A" w14:textId="77777777" w:rsidR="0034308C" w:rsidRPr="00324657" w:rsidRDefault="0034308C" w:rsidP="00391B5A">
      <w:pPr>
        <w:numPr>
          <w:ilvl w:val="0"/>
          <w:numId w:val="33"/>
        </w:numPr>
        <w:spacing w:after="160" w:line="259" w:lineRule="auto"/>
        <w:contextualSpacing/>
        <w:rPr>
          <w:rFonts w:ascii="Times New Roman" w:hAnsi="Times New Roman" w:cs="Times New Roman"/>
          <w:b/>
        </w:rPr>
      </w:pPr>
      <w:r w:rsidRPr="00324657">
        <w:rPr>
          <w:rFonts w:ascii="Times New Roman" w:hAnsi="Times New Roman" w:cs="Times New Roman"/>
          <w:b/>
        </w:rPr>
        <w:t xml:space="preserve">COLLEGE AND COMMUNITY SERVICE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3"/>
        <w:gridCol w:w="2977"/>
      </w:tblGrid>
      <w:tr w:rsidR="0034308C" w:rsidRPr="00324657" w14:paraId="0373EE8B" w14:textId="77777777" w:rsidTr="003F1B1A">
        <w:trPr>
          <w:trHeight w:val="701"/>
        </w:trPr>
        <w:tc>
          <w:tcPr>
            <w:tcW w:w="9350" w:type="dxa"/>
            <w:gridSpan w:val="2"/>
            <w:shd w:val="clear" w:color="auto" w:fill="auto"/>
          </w:tcPr>
          <w:p w14:paraId="6234176F" w14:textId="77777777" w:rsidR="0034308C" w:rsidRPr="00324657" w:rsidRDefault="0034308C" w:rsidP="00391B5A">
            <w:pPr>
              <w:spacing w:line="259" w:lineRule="auto"/>
              <w:rPr>
                <w:rFonts w:ascii="Times New Roman" w:hAnsi="Times New Roman" w:cs="Times New Roman"/>
                <w:sz w:val="22"/>
                <w:szCs w:val="22"/>
              </w:rPr>
            </w:pPr>
            <w:r w:rsidRPr="00324657">
              <w:rPr>
                <w:rFonts w:ascii="Times New Roman" w:hAnsi="Times New Roman" w:cs="Times New Roman"/>
                <w:sz w:val="22"/>
                <w:szCs w:val="22"/>
              </w:rPr>
              <w:lastRenderedPageBreak/>
              <w:t xml:space="preserve">Has this evaluation been discussed with the faculty member?    </w:t>
            </w:r>
            <w:r w:rsidRPr="00324657">
              <w:rPr>
                <w:rFonts w:ascii="Times New Roman" w:hAnsi="Times New Roman" w:cs="Times New Roman"/>
                <w:sz w:val="22"/>
                <w:szCs w:val="22"/>
              </w:rPr>
              <w:fldChar w:fldCharType="begin">
                <w:ffData>
                  <w:name w:val="Check1"/>
                  <w:enabled/>
                  <w:calcOnExit w:val="0"/>
                  <w:checkBox>
                    <w:sizeAuto/>
                    <w:default w:val="0"/>
                  </w:checkBox>
                </w:ffData>
              </w:fldChar>
            </w:r>
            <w:bookmarkStart w:id="100" w:name="Check1"/>
            <w:r w:rsidRPr="00324657">
              <w:rPr>
                <w:rFonts w:ascii="Times New Roman" w:hAnsi="Times New Roman" w:cs="Times New Roman"/>
                <w:sz w:val="22"/>
                <w:szCs w:val="22"/>
              </w:rPr>
              <w:instrText xml:space="preserve"> FORMCHECKBOX </w:instrText>
            </w:r>
            <w:r w:rsidR="00CF263C">
              <w:rPr>
                <w:rFonts w:ascii="Times New Roman" w:hAnsi="Times New Roman" w:cs="Times New Roman"/>
                <w:sz w:val="22"/>
                <w:szCs w:val="22"/>
              </w:rPr>
            </w:r>
            <w:r w:rsidR="00CF263C">
              <w:rPr>
                <w:rFonts w:ascii="Times New Roman" w:hAnsi="Times New Roman" w:cs="Times New Roman"/>
                <w:sz w:val="22"/>
                <w:szCs w:val="22"/>
              </w:rPr>
              <w:fldChar w:fldCharType="separate"/>
            </w:r>
            <w:r w:rsidRPr="00324657">
              <w:rPr>
                <w:rFonts w:ascii="Times New Roman" w:hAnsi="Times New Roman" w:cs="Times New Roman"/>
                <w:sz w:val="22"/>
                <w:szCs w:val="22"/>
              </w:rPr>
              <w:fldChar w:fldCharType="end"/>
            </w:r>
            <w:bookmarkEnd w:id="100"/>
            <w:r w:rsidRPr="00324657">
              <w:rPr>
                <w:rFonts w:ascii="Times New Roman" w:hAnsi="Times New Roman" w:cs="Times New Roman"/>
                <w:sz w:val="22"/>
                <w:szCs w:val="22"/>
              </w:rPr>
              <w:t xml:space="preserve"> Yes      </w:t>
            </w:r>
            <w:r w:rsidRPr="00324657">
              <w:rPr>
                <w:rFonts w:ascii="Times New Roman" w:hAnsi="Times New Roman" w:cs="Times New Roman"/>
                <w:sz w:val="22"/>
                <w:szCs w:val="22"/>
              </w:rPr>
              <w:fldChar w:fldCharType="begin">
                <w:ffData>
                  <w:name w:val="Check1"/>
                  <w:enabled/>
                  <w:calcOnExit w:val="0"/>
                  <w:checkBox>
                    <w:sizeAuto/>
                    <w:default w:val="0"/>
                  </w:checkBox>
                </w:ffData>
              </w:fldChar>
            </w:r>
            <w:r w:rsidRPr="00324657">
              <w:rPr>
                <w:rFonts w:ascii="Times New Roman" w:hAnsi="Times New Roman" w:cs="Times New Roman"/>
                <w:sz w:val="22"/>
                <w:szCs w:val="22"/>
              </w:rPr>
              <w:instrText xml:space="preserve"> FORMCHECKBOX </w:instrText>
            </w:r>
            <w:r w:rsidR="00CF263C">
              <w:rPr>
                <w:rFonts w:ascii="Times New Roman" w:hAnsi="Times New Roman" w:cs="Times New Roman"/>
                <w:sz w:val="22"/>
                <w:szCs w:val="22"/>
              </w:rPr>
            </w:r>
            <w:r w:rsidR="00CF263C">
              <w:rPr>
                <w:rFonts w:ascii="Times New Roman" w:hAnsi="Times New Roman" w:cs="Times New Roman"/>
                <w:sz w:val="22"/>
                <w:szCs w:val="22"/>
              </w:rPr>
              <w:fldChar w:fldCharType="separate"/>
            </w:r>
            <w:r w:rsidRPr="00324657">
              <w:rPr>
                <w:rFonts w:ascii="Times New Roman" w:hAnsi="Times New Roman" w:cs="Times New Roman"/>
                <w:sz w:val="22"/>
                <w:szCs w:val="22"/>
              </w:rPr>
              <w:fldChar w:fldCharType="end"/>
            </w:r>
            <w:r w:rsidRPr="00324657">
              <w:rPr>
                <w:rFonts w:ascii="Times New Roman" w:hAnsi="Times New Roman" w:cs="Times New Roman"/>
                <w:sz w:val="22"/>
                <w:szCs w:val="22"/>
              </w:rPr>
              <w:t xml:space="preserve"> No</w:t>
            </w:r>
          </w:p>
        </w:tc>
      </w:tr>
      <w:tr w:rsidR="0034308C" w:rsidRPr="00324657" w14:paraId="3C28FEAF" w14:textId="77777777" w:rsidTr="003F1B1A">
        <w:trPr>
          <w:trHeight w:val="674"/>
        </w:trPr>
        <w:tc>
          <w:tcPr>
            <w:tcW w:w="6373" w:type="dxa"/>
            <w:shd w:val="clear" w:color="auto" w:fill="auto"/>
          </w:tcPr>
          <w:p w14:paraId="11930F95" w14:textId="77777777" w:rsidR="0034308C" w:rsidRPr="00324657" w:rsidRDefault="0034308C" w:rsidP="00416D08">
            <w:pPr>
              <w:spacing w:line="259" w:lineRule="auto"/>
              <w:rPr>
                <w:rFonts w:ascii="Times New Roman" w:hAnsi="Times New Roman" w:cs="Times New Roman"/>
                <w:sz w:val="22"/>
                <w:szCs w:val="22"/>
              </w:rPr>
            </w:pPr>
            <w:r w:rsidRPr="00324657">
              <w:rPr>
                <w:rFonts w:ascii="Times New Roman" w:hAnsi="Times New Roman" w:cs="Times New Roman"/>
                <w:sz w:val="22"/>
                <w:szCs w:val="22"/>
              </w:rPr>
              <w:t>Faculty Member Signature:</w:t>
            </w:r>
          </w:p>
        </w:tc>
        <w:tc>
          <w:tcPr>
            <w:tcW w:w="2977" w:type="dxa"/>
            <w:shd w:val="clear" w:color="auto" w:fill="auto"/>
          </w:tcPr>
          <w:p w14:paraId="51C98CBD" w14:textId="77777777" w:rsidR="0034308C" w:rsidRPr="00324657" w:rsidRDefault="0034308C" w:rsidP="008C41BC">
            <w:pPr>
              <w:spacing w:line="259" w:lineRule="auto"/>
              <w:rPr>
                <w:rFonts w:ascii="Times New Roman" w:hAnsi="Times New Roman" w:cs="Times New Roman"/>
                <w:sz w:val="22"/>
                <w:szCs w:val="22"/>
              </w:rPr>
            </w:pPr>
            <w:r w:rsidRPr="00324657">
              <w:rPr>
                <w:rFonts w:ascii="Times New Roman" w:hAnsi="Times New Roman" w:cs="Times New Roman"/>
                <w:sz w:val="22"/>
                <w:szCs w:val="22"/>
              </w:rPr>
              <w:t>Date:</w:t>
            </w:r>
          </w:p>
        </w:tc>
      </w:tr>
      <w:tr w:rsidR="0034308C" w:rsidRPr="00324657" w14:paraId="63115B89" w14:textId="77777777" w:rsidTr="003F1B1A">
        <w:trPr>
          <w:trHeight w:val="800"/>
        </w:trPr>
        <w:tc>
          <w:tcPr>
            <w:tcW w:w="6373" w:type="dxa"/>
            <w:shd w:val="clear" w:color="auto" w:fill="auto"/>
          </w:tcPr>
          <w:p w14:paraId="0BBF591E" w14:textId="77777777" w:rsidR="0034308C" w:rsidRPr="00324657" w:rsidRDefault="0034308C" w:rsidP="00416D08">
            <w:pPr>
              <w:spacing w:line="259" w:lineRule="auto"/>
              <w:rPr>
                <w:rFonts w:ascii="Times New Roman" w:hAnsi="Times New Roman" w:cs="Times New Roman"/>
                <w:sz w:val="22"/>
                <w:szCs w:val="22"/>
              </w:rPr>
            </w:pPr>
            <w:r w:rsidRPr="00324657">
              <w:rPr>
                <w:rFonts w:ascii="Times New Roman" w:hAnsi="Times New Roman" w:cs="Times New Roman"/>
                <w:sz w:val="22"/>
                <w:szCs w:val="22"/>
              </w:rPr>
              <w:t>Academic Dean/Supervising Administrator Signature:</w:t>
            </w:r>
          </w:p>
        </w:tc>
        <w:tc>
          <w:tcPr>
            <w:tcW w:w="2977" w:type="dxa"/>
            <w:shd w:val="clear" w:color="auto" w:fill="auto"/>
          </w:tcPr>
          <w:p w14:paraId="46CA89B2" w14:textId="77777777" w:rsidR="0034308C" w:rsidRPr="00324657" w:rsidRDefault="0034308C" w:rsidP="008C41BC">
            <w:pPr>
              <w:spacing w:line="259" w:lineRule="auto"/>
              <w:rPr>
                <w:rFonts w:ascii="Times New Roman" w:hAnsi="Times New Roman" w:cs="Times New Roman"/>
                <w:sz w:val="22"/>
                <w:szCs w:val="22"/>
              </w:rPr>
            </w:pPr>
            <w:r w:rsidRPr="00324657">
              <w:rPr>
                <w:rFonts w:ascii="Times New Roman" w:hAnsi="Times New Roman" w:cs="Times New Roman"/>
                <w:sz w:val="22"/>
                <w:szCs w:val="22"/>
              </w:rPr>
              <w:t>Date:</w:t>
            </w:r>
          </w:p>
        </w:tc>
      </w:tr>
    </w:tbl>
    <w:p w14:paraId="2BF189DC" w14:textId="77777777" w:rsidR="0034308C" w:rsidRPr="00324657" w:rsidRDefault="0034308C" w:rsidP="0034308C">
      <w:pPr>
        <w:spacing w:line="259" w:lineRule="auto"/>
        <w:rPr>
          <w:rFonts w:ascii="Times New Roman" w:hAnsi="Times New Roman" w:cs="Times New Roman"/>
        </w:rPr>
      </w:pPr>
    </w:p>
    <w:p w14:paraId="6C4296C2" w14:textId="77777777" w:rsidR="0034308C" w:rsidRPr="00324657" w:rsidRDefault="0034308C" w:rsidP="008C41BC">
      <w:pPr>
        <w:rPr>
          <w:rFonts w:ascii="Times New Roman" w:hAnsi="Times New Roman" w:cs="Times New Roman"/>
          <w:sz w:val="22"/>
          <w:szCs w:val="22"/>
        </w:rPr>
      </w:pPr>
      <w:r w:rsidRPr="00324657">
        <w:rPr>
          <w:rFonts w:ascii="Times New Roman" w:hAnsi="Times New Roman" w:cs="Times New Roman"/>
        </w:rPr>
        <w:t>Faculty member’s signature does not mean he or she agrees with the evaluation and he/she maintains the right to provide additional comments as stated in the FEP guidelines</w:t>
      </w:r>
      <w:r w:rsidRPr="00324657">
        <w:rPr>
          <w:rFonts w:ascii="Times New Roman" w:hAnsi="Times New Roman" w:cs="Times New Roman"/>
          <w:sz w:val="22"/>
          <w:szCs w:val="22"/>
        </w:rPr>
        <w:t>.</w:t>
      </w:r>
    </w:p>
    <w:p w14:paraId="519E8883" w14:textId="77777777" w:rsidR="0034308C" w:rsidRPr="00324657" w:rsidRDefault="0034308C" w:rsidP="00F42B16">
      <w:pPr>
        <w:rPr>
          <w:rFonts w:ascii="Times New Roman" w:hAnsi="Times New Roman" w:cs="Times New Roman"/>
          <w:b/>
          <w:bCs/>
        </w:rPr>
      </w:pPr>
    </w:p>
    <w:p w14:paraId="49E7E321" w14:textId="77777777" w:rsidR="0034308C" w:rsidRPr="00324657" w:rsidRDefault="0034308C" w:rsidP="00391B5A">
      <w:pPr>
        <w:spacing w:line="259" w:lineRule="auto"/>
        <w:rPr>
          <w:rFonts w:ascii="Times New Roman" w:hAnsi="Times New Roman" w:cs="Times New Roman"/>
          <w:b/>
          <w:bCs/>
        </w:rPr>
      </w:pPr>
    </w:p>
    <w:p w14:paraId="60014526" w14:textId="77777777" w:rsidR="00324657" w:rsidRPr="00446674" w:rsidRDefault="00324657" w:rsidP="00391B5A"/>
    <w:sectPr w:rsidR="00324657" w:rsidRPr="00446674" w:rsidSect="004306BB">
      <w:headerReference w:type="default" r:id="rId10"/>
      <w:footerReference w:type="even" r:id="rId11"/>
      <w:footerReference w:type="default" r:id="rId12"/>
      <w:headerReference w:type="first" r:id="rId13"/>
      <w:footerReference w:type="first" r:id="rId14"/>
      <w:pgSz w:w="12240" w:h="15840" w:code="1"/>
      <w:pgMar w:top="720" w:right="1440" w:bottom="720" w:left="1440" w:header="144" w:footer="144" w:gutter="0"/>
      <w:pgBorders w:display="firstPage" w:offsetFrom="page">
        <w:top w:val="single" w:sz="4" w:space="24" w:color="auto"/>
        <w:left w:val="single" w:sz="4" w:space="24" w:color="auto"/>
        <w:bottom w:val="single" w:sz="4" w:space="24" w:color="auto"/>
        <w:right w:val="single" w:sz="4" w:space="24" w:color="auto"/>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1569F6" w14:textId="77777777" w:rsidR="00CF263C" w:rsidRDefault="00CF263C" w:rsidP="00162AFC">
      <w:r>
        <w:separator/>
      </w:r>
    </w:p>
  </w:endnote>
  <w:endnote w:type="continuationSeparator" w:id="0">
    <w:p w14:paraId="0A14FBB7" w14:textId="77777777" w:rsidR="00CF263C" w:rsidRDefault="00CF263C" w:rsidP="00162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E9B0B" w14:textId="77777777" w:rsidR="00074D5F" w:rsidRDefault="00074D5F" w:rsidP="00162A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F3EEF35" w14:textId="77777777" w:rsidR="00074D5F" w:rsidRDefault="00074D5F" w:rsidP="00162A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88188" w14:textId="02F50B46" w:rsidR="00074D5F" w:rsidRDefault="00074D5F" w:rsidP="00162A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50594">
      <w:rPr>
        <w:rStyle w:val="PageNumber"/>
        <w:noProof/>
      </w:rPr>
      <w:t>25</w:t>
    </w:r>
    <w:r>
      <w:rPr>
        <w:rStyle w:val="PageNumber"/>
      </w:rPr>
      <w:fldChar w:fldCharType="end"/>
    </w:r>
  </w:p>
  <w:p w14:paraId="556E3744" w14:textId="77777777" w:rsidR="00074D5F" w:rsidRDefault="00074D5F" w:rsidP="00162A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FC15B" w14:textId="77777777" w:rsidR="00074D5F" w:rsidRDefault="00074D5F" w:rsidP="0095773D">
    <w:pPr>
      <w:pStyle w:val="Footer"/>
      <w:tabs>
        <w:tab w:val="clear" w:pos="9360"/>
        <w:tab w:val="right" w:pos="14400"/>
      </w:tabs>
    </w:pPr>
    <w:r>
      <w:tab/>
    </w:r>
    <w:r>
      <w:tab/>
      <w:t>28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05AE76" w14:textId="77777777" w:rsidR="00CF263C" w:rsidRDefault="00CF263C" w:rsidP="00162AFC">
      <w:r>
        <w:separator/>
      </w:r>
    </w:p>
  </w:footnote>
  <w:footnote w:type="continuationSeparator" w:id="0">
    <w:p w14:paraId="22FA40E3" w14:textId="77777777" w:rsidR="00CF263C" w:rsidRDefault="00CF263C" w:rsidP="00162A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495CC" w14:textId="77777777" w:rsidR="00074D5F" w:rsidRDefault="00074D5F" w:rsidP="00162AFC">
    <w:pPr>
      <w:pStyle w:val="Header"/>
      <w:jc w:val="center"/>
    </w:pPr>
  </w:p>
  <w:p w14:paraId="3E83B470" w14:textId="77777777" w:rsidR="00074D5F" w:rsidRDefault="00074D5F" w:rsidP="00162AF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C5812" w14:textId="77777777" w:rsidR="00074D5F" w:rsidRDefault="00074D5F" w:rsidP="007F4154">
    <w:pPr>
      <w:pStyle w:val="Header"/>
      <w:jc w:val="right"/>
    </w:pPr>
  </w:p>
  <w:p w14:paraId="499BA0C7" w14:textId="77777777" w:rsidR="00074D5F" w:rsidRDefault="00074D5F" w:rsidP="007F4154">
    <w:pPr>
      <w:pStyle w:val="Header"/>
      <w:jc w:val="right"/>
    </w:pPr>
  </w:p>
  <w:p w14:paraId="7273CC47" w14:textId="77777777" w:rsidR="00074D5F" w:rsidRDefault="00074D5F" w:rsidP="007F4154">
    <w:pPr>
      <w:pStyle w:val="Header"/>
      <w:jc w:val="right"/>
    </w:pPr>
    <w:r>
      <w:rPr>
        <w:noProof/>
      </w:rPr>
      <w:drawing>
        <wp:inline distT="0" distB="0" distL="0" distR="0" wp14:anchorId="4E616E4B" wp14:editId="0AD117E1">
          <wp:extent cx="2816352" cy="914400"/>
          <wp:effectExtent l="0" t="0" r="317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lorida_SouthWestern_State_College_logo.png"/>
                  <pic:cNvPicPr/>
                </pic:nvPicPr>
                <pic:blipFill>
                  <a:blip r:embed="rId1">
                    <a:extLst>
                      <a:ext uri="{28A0092B-C50C-407E-A947-70E740481C1C}">
                        <a14:useLocalDpi xmlns:a14="http://schemas.microsoft.com/office/drawing/2010/main" val="0"/>
                      </a:ext>
                    </a:extLst>
                  </a:blip>
                  <a:stretch>
                    <a:fillRect/>
                  </a:stretch>
                </pic:blipFill>
                <pic:spPr>
                  <a:xfrm>
                    <a:off x="0" y="0"/>
                    <a:ext cx="2816352" cy="914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9684FC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8E24EF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E3007E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1E07F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7F20F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C259D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EC0C7A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EC4B59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5B42B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2600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D4919"/>
    <w:multiLevelType w:val="hybridMultilevel"/>
    <w:tmpl w:val="20AE0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364BD0"/>
    <w:multiLevelType w:val="hybridMultilevel"/>
    <w:tmpl w:val="638A2C0A"/>
    <w:lvl w:ilvl="0" w:tplc="04090009">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0983147B"/>
    <w:multiLevelType w:val="hybridMultilevel"/>
    <w:tmpl w:val="D19CCA4E"/>
    <w:lvl w:ilvl="0" w:tplc="04090009">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0A7E38D2"/>
    <w:multiLevelType w:val="hybridMultilevel"/>
    <w:tmpl w:val="19286F7E"/>
    <w:lvl w:ilvl="0" w:tplc="04090009">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3000"/>
        </w:tabs>
        <w:ind w:left="3000" w:hanging="360"/>
      </w:pPr>
      <w:rPr>
        <w:rFonts w:ascii="Courier New" w:hAnsi="Courier New" w:cs="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cs="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cs="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14" w15:restartNumberingAfterBreak="0">
    <w:nsid w:val="1638041A"/>
    <w:multiLevelType w:val="hybridMultilevel"/>
    <w:tmpl w:val="17F6B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0F3D7E"/>
    <w:multiLevelType w:val="hybridMultilevel"/>
    <w:tmpl w:val="A0CE86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695270"/>
    <w:multiLevelType w:val="hybridMultilevel"/>
    <w:tmpl w:val="26BEC7FA"/>
    <w:lvl w:ilvl="0" w:tplc="7E7499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C911B09"/>
    <w:multiLevelType w:val="hybridMultilevel"/>
    <w:tmpl w:val="C8749920"/>
    <w:lvl w:ilvl="0" w:tplc="04090009">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8" w15:restartNumberingAfterBreak="0">
    <w:nsid w:val="27720404"/>
    <w:multiLevelType w:val="hybridMultilevel"/>
    <w:tmpl w:val="732AB4AE"/>
    <w:lvl w:ilvl="0" w:tplc="04090009">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3000"/>
        </w:tabs>
        <w:ind w:left="3000" w:hanging="360"/>
      </w:pPr>
      <w:rPr>
        <w:rFonts w:ascii="Courier New" w:hAnsi="Courier New" w:cs="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cs="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cs="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19" w15:restartNumberingAfterBreak="0">
    <w:nsid w:val="28A753BC"/>
    <w:multiLevelType w:val="hybridMultilevel"/>
    <w:tmpl w:val="C6623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910671"/>
    <w:multiLevelType w:val="hybridMultilevel"/>
    <w:tmpl w:val="AB22B1C8"/>
    <w:lvl w:ilvl="0" w:tplc="04090009">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35FC4391"/>
    <w:multiLevelType w:val="hybridMultilevel"/>
    <w:tmpl w:val="AF167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814001"/>
    <w:multiLevelType w:val="hybridMultilevel"/>
    <w:tmpl w:val="5EAA36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EC6170"/>
    <w:multiLevelType w:val="hybridMultilevel"/>
    <w:tmpl w:val="1D187D6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15:restartNumberingAfterBreak="0">
    <w:nsid w:val="42BE382F"/>
    <w:multiLevelType w:val="hybridMultilevel"/>
    <w:tmpl w:val="FB3E3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3D44DC"/>
    <w:multiLevelType w:val="hybridMultilevel"/>
    <w:tmpl w:val="62F84EC2"/>
    <w:lvl w:ilvl="0" w:tplc="78EC93E0">
      <w:start w:val="1"/>
      <w:numFmt w:val="decimal"/>
      <w:lvlText w:val="%1."/>
      <w:lvlJc w:val="left"/>
      <w:pPr>
        <w:tabs>
          <w:tab w:val="num" w:pos="720"/>
        </w:tabs>
        <w:ind w:left="720" w:hanging="360"/>
      </w:pPr>
      <w:rPr>
        <w:rFonts w:hint="default"/>
        <w:b w:val="0"/>
      </w:rPr>
    </w:lvl>
    <w:lvl w:ilvl="1" w:tplc="F4BA0682">
      <w:start w:val="1"/>
      <w:numFmt w:val="lowerLetter"/>
      <w:lvlText w:val="%2."/>
      <w:lvlJc w:val="left"/>
      <w:pPr>
        <w:tabs>
          <w:tab w:val="num" w:pos="1440"/>
        </w:tabs>
        <w:ind w:left="1440" w:hanging="360"/>
      </w:pPr>
      <w:rPr>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65D31AD"/>
    <w:multiLevelType w:val="hybridMultilevel"/>
    <w:tmpl w:val="1D187D6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15:restartNumberingAfterBreak="0">
    <w:nsid w:val="4FF82D37"/>
    <w:multiLevelType w:val="hybridMultilevel"/>
    <w:tmpl w:val="ADF2A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017D6F"/>
    <w:multiLevelType w:val="hybridMultilevel"/>
    <w:tmpl w:val="A762008A"/>
    <w:lvl w:ilvl="0" w:tplc="04090009">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9" w15:restartNumberingAfterBreak="0">
    <w:nsid w:val="510C735C"/>
    <w:multiLevelType w:val="hybridMultilevel"/>
    <w:tmpl w:val="C994E378"/>
    <w:lvl w:ilvl="0" w:tplc="04090009">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0" w15:restartNumberingAfterBreak="0">
    <w:nsid w:val="53C62A10"/>
    <w:multiLevelType w:val="hybridMultilevel"/>
    <w:tmpl w:val="57F84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07261C"/>
    <w:multiLevelType w:val="hybridMultilevel"/>
    <w:tmpl w:val="7B42FE54"/>
    <w:lvl w:ilvl="0" w:tplc="04090009">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2" w15:restartNumberingAfterBreak="0">
    <w:nsid w:val="55A318B8"/>
    <w:multiLevelType w:val="hybridMultilevel"/>
    <w:tmpl w:val="155845C0"/>
    <w:lvl w:ilvl="0" w:tplc="04090009">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3" w15:restartNumberingAfterBreak="0">
    <w:nsid w:val="57F10B7C"/>
    <w:multiLevelType w:val="hybridMultilevel"/>
    <w:tmpl w:val="AD3C7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7C0B72"/>
    <w:multiLevelType w:val="hybridMultilevel"/>
    <w:tmpl w:val="8F6EE722"/>
    <w:lvl w:ilvl="0" w:tplc="04090009">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5" w15:restartNumberingAfterBreak="0">
    <w:nsid w:val="5BAF154B"/>
    <w:multiLevelType w:val="hybridMultilevel"/>
    <w:tmpl w:val="099274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BC31485"/>
    <w:multiLevelType w:val="hybridMultilevel"/>
    <w:tmpl w:val="E71A96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5CD6462F"/>
    <w:multiLevelType w:val="hybridMultilevel"/>
    <w:tmpl w:val="B546E786"/>
    <w:lvl w:ilvl="0" w:tplc="A17491FE">
      <w:start w:val="1"/>
      <w:numFmt w:val="upperLetter"/>
      <w:lvlText w:val="%1."/>
      <w:lvlJc w:val="left"/>
      <w:pPr>
        <w:ind w:left="1080" w:hanging="360"/>
      </w:pPr>
      <w:rPr>
        <w:rFonts w:hint="default"/>
        <w:b/>
      </w:rPr>
    </w:lvl>
    <w:lvl w:ilvl="1" w:tplc="0409000F">
      <w:start w:val="1"/>
      <w:numFmt w:val="decimal"/>
      <w:lvlText w:val="%2."/>
      <w:lvlJc w:val="left"/>
      <w:pPr>
        <w:tabs>
          <w:tab w:val="num" w:pos="1800"/>
        </w:tabs>
        <w:ind w:left="1800" w:hanging="360"/>
      </w:pPr>
      <w:rPr>
        <w:rFonts w:hint="default"/>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D623F16"/>
    <w:multiLevelType w:val="hybridMultilevel"/>
    <w:tmpl w:val="4B462482"/>
    <w:lvl w:ilvl="0" w:tplc="04090009">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64AE265C"/>
    <w:multiLevelType w:val="hybridMultilevel"/>
    <w:tmpl w:val="C1CA1358"/>
    <w:lvl w:ilvl="0" w:tplc="04090009">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0" w15:restartNumberingAfterBreak="0">
    <w:nsid w:val="64B837B9"/>
    <w:multiLevelType w:val="hybridMultilevel"/>
    <w:tmpl w:val="D7FEC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1F1C6F"/>
    <w:multiLevelType w:val="hybridMultilevel"/>
    <w:tmpl w:val="F5DE1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6C30AAA"/>
    <w:multiLevelType w:val="hybridMultilevel"/>
    <w:tmpl w:val="A822D1C2"/>
    <w:lvl w:ilvl="0" w:tplc="04090009">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3" w15:restartNumberingAfterBreak="0">
    <w:nsid w:val="69647FFB"/>
    <w:multiLevelType w:val="hybridMultilevel"/>
    <w:tmpl w:val="39084282"/>
    <w:lvl w:ilvl="0" w:tplc="04090009">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3000"/>
        </w:tabs>
        <w:ind w:left="3000" w:hanging="360"/>
      </w:pPr>
      <w:rPr>
        <w:rFonts w:ascii="Courier New" w:hAnsi="Courier New" w:cs="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cs="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cs="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44" w15:restartNumberingAfterBreak="0">
    <w:nsid w:val="6B2D59F2"/>
    <w:multiLevelType w:val="hybridMultilevel"/>
    <w:tmpl w:val="809C7868"/>
    <w:lvl w:ilvl="0" w:tplc="04090009">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5" w15:restartNumberingAfterBreak="0">
    <w:nsid w:val="70DA1CAD"/>
    <w:multiLevelType w:val="hybridMultilevel"/>
    <w:tmpl w:val="B344B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A05B90"/>
    <w:multiLevelType w:val="hybridMultilevel"/>
    <w:tmpl w:val="13BEDF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2DC370F"/>
    <w:multiLevelType w:val="hybridMultilevel"/>
    <w:tmpl w:val="B546E786"/>
    <w:lvl w:ilvl="0" w:tplc="A17491FE">
      <w:start w:val="1"/>
      <w:numFmt w:val="upperLetter"/>
      <w:lvlText w:val="%1."/>
      <w:lvlJc w:val="left"/>
      <w:pPr>
        <w:ind w:left="1080" w:hanging="360"/>
      </w:pPr>
      <w:rPr>
        <w:rFonts w:hint="default"/>
        <w:b/>
      </w:rPr>
    </w:lvl>
    <w:lvl w:ilvl="1" w:tplc="0409000F">
      <w:start w:val="1"/>
      <w:numFmt w:val="decimal"/>
      <w:lvlText w:val="%2."/>
      <w:lvlJc w:val="left"/>
      <w:pPr>
        <w:tabs>
          <w:tab w:val="num" w:pos="1800"/>
        </w:tabs>
        <w:ind w:left="1800" w:hanging="360"/>
      </w:pPr>
      <w:rPr>
        <w:rFonts w:hint="default"/>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5300A60"/>
    <w:multiLevelType w:val="hybridMultilevel"/>
    <w:tmpl w:val="C764D506"/>
    <w:lvl w:ilvl="0" w:tplc="04090009">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9" w15:restartNumberingAfterBreak="0">
    <w:nsid w:val="75465751"/>
    <w:multiLevelType w:val="hybridMultilevel"/>
    <w:tmpl w:val="FB3E3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6667C52"/>
    <w:multiLevelType w:val="hybridMultilevel"/>
    <w:tmpl w:val="735E52BE"/>
    <w:lvl w:ilvl="0" w:tplc="04090009">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1" w15:restartNumberingAfterBreak="0">
    <w:nsid w:val="7EA9698D"/>
    <w:multiLevelType w:val="hybridMultilevel"/>
    <w:tmpl w:val="35DC8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47"/>
  </w:num>
  <w:num w:numId="3">
    <w:abstractNumId w:val="35"/>
  </w:num>
  <w:num w:numId="4">
    <w:abstractNumId w:val="11"/>
  </w:num>
  <w:num w:numId="5">
    <w:abstractNumId w:val="20"/>
  </w:num>
  <w:num w:numId="6">
    <w:abstractNumId w:val="38"/>
  </w:num>
  <w:num w:numId="7">
    <w:abstractNumId w:val="48"/>
  </w:num>
  <w:num w:numId="8">
    <w:abstractNumId w:val="44"/>
  </w:num>
  <w:num w:numId="9">
    <w:abstractNumId w:val="31"/>
  </w:num>
  <w:num w:numId="10">
    <w:abstractNumId w:val="17"/>
  </w:num>
  <w:num w:numId="11">
    <w:abstractNumId w:val="34"/>
  </w:num>
  <w:num w:numId="12">
    <w:abstractNumId w:val="12"/>
  </w:num>
  <w:num w:numId="13">
    <w:abstractNumId w:val="39"/>
  </w:num>
  <w:num w:numId="14">
    <w:abstractNumId w:val="50"/>
  </w:num>
  <w:num w:numId="15">
    <w:abstractNumId w:val="32"/>
  </w:num>
  <w:num w:numId="16">
    <w:abstractNumId w:val="29"/>
  </w:num>
  <w:num w:numId="17">
    <w:abstractNumId w:val="13"/>
  </w:num>
  <w:num w:numId="18">
    <w:abstractNumId w:val="43"/>
  </w:num>
  <w:num w:numId="19">
    <w:abstractNumId w:val="18"/>
  </w:num>
  <w:num w:numId="20">
    <w:abstractNumId w:val="28"/>
  </w:num>
  <w:num w:numId="21">
    <w:abstractNumId w:val="42"/>
  </w:num>
  <w:num w:numId="22">
    <w:abstractNumId w:val="26"/>
  </w:num>
  <w:num w:numId="23">
    <w:abstractNumId w:val="25"/>
  </w:num>
  <w:num w:numId="24">
    <w:abstractNumId w:val="15"/>
  </w:num>
  <w:num w:numId="25">
    <w:abstractNumId w:val="27"/>
  </w:num>
  <w:num w:numId="26">
    <w:abstractNumId w:val="21"/>
  </w:num>
  <w:num w:numId="27">
    <w:abstractNumId w:val="51"/>
  </w:num>
  <w:num w:numId="28">
    <w:abstractNumId w:val="30"/>
  </w:num>
  <w:num w:numId="29">
    <w:abstractNumId w:val="33"/>
  </w:num>
  <w:num w:numId="30">
    <w:abstractNumId w:val="41"/>
  </w:num>
  <w:num w:numId="31">
    <w:abstractNumId w:val="24"/>
  </w:num>
  <w:num w:numId="32">
    <w:abstractNumId w:val="46"/>
  </w:num>
  <w:num w:numId="33">
    <w:abstractNumId w:val="45"/>
  </w:num>
  <w:num w:numId="34">
    <w:abstractNumId w:val="22"/>
  </w:num>
  <w:num w:numId="35">
    <w:abstractNumId w:val="37"/>
  </w:num>
  <w:num w:numId="36">
    <w:abstractNumId w:val="23"/>
  </w:num>
  <w:num w:numId="37">
    <w:abstractNumId w:val="19"/>
  </w:num>
  <w:num w:numId="38">
    <w:abstractNumId w:val="40"/>
  </w:num>
  <w:num w:numId="39">
    <w:abstractNumId w:val="10"/>
  </w:num>
  <w:num w:numId="40">
    <w:abstractNumId w:val="49"/>
  </w:num>
  <w:num w:numId="41">
    <w:abstractNumId w:val="36"/>
  </w:num>
  <w:num w:numId="42">
    <w:abstractNumId w:val="9"/>
  </w:num>
  <w:num w:numId="43">
    <w:abstractNumId w:val="7"/>
  </w:num>
  <w:num w:numId="44">
    <w:abstractNumId w:val="6"/>
  </w:num>
  <w:num w:numId="45">
    <w:abstractNumId w:val="5"/>
  </w:num>
  <w:num w:numId="46">
    <w:abstractNumId w:val="4"/>
  </w:num>
  <w:num w:numId="47">
    <w:abstractNumId w:val="8"/>
  </w:num>
  <w:num w:numId="48">
    <w:abstractNumId w:val="3"/>
  </w:num>
  <w:num w:numId="49">
    <w:abstractNumId w:val="2"/>
  </w:num>
  <w:num w:numId="50">
    <w:abstractNumId w:val="1"/>
  </w:num>
  <w:num w:numId="51">
    <w:abstractNumId w:val="0"/>
  </w:num>
  <w:num w:numId="52">
    <w:abstractNumId w:val="1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activeWritingStyle w:appName="MSWord" w:lang="en-US" w:vendorID="64" w:dllVersion="131078" w:nlCheck="1" w:checkStyle="1"/>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9B5"/>
    <w:rsid w:val="00002DAD"/>
    <w:rsid w:val="00006C98"/>
    <w:rsid w:val="0001605B"/>
    <w:rsid w:val="0003037A"/>
    <w:rsid w:val="000340BF"/>
    <w:rsid w:val="00036147"/>
    <w:rsid w:val="000370AF"/>
    <w:rsid w:val="000442A3"/>
    <w:rsid w:val="000649E5"/>
    <w:rsid w:val="000668AE"/>
    <w:rsid w:val="00074811"/>
    <w:rsid w:val="00074D5F"/>
    <w:rsid w:val="000752E7"/>
    <w:rsid w:val="0008098C"/>
    <w:rsid w:val="00085241"/>
    <w:rsid w:val="000C3919"/>
    <w:rsid w:val="000C5416"/>
    <w:rsid w:val="000E4A50"/>
    <w:rsid w:val="000E5C40"/>
    <w:rsid w:val="00100C74"/>
    <w:rsid w:val="001023E1"/>
    <w:rsid w:val="0011070C"/>
    <w:rsid w:val="00140A88"/>
    <w:rsid w:val="00145C13"/>
    <w:rsid w:val="001511A6"/>
    <w:rsid w:val="00151A8B"/>
    <w:rsid w:val="00162AFC"/>
    <w:rsid w:val="00183864"/>
    <w:rsid w:val="00183D6E"/>
    <w:rsid w:val="00193F4E"/>
    <w:rsid w:val="001A1129"/>
    <w:rsid w:val="001B2540"/>
    <w:rsid w:val="001B4E82"/>
    <w:rsid w:val="001B7166"/>
    <w:rsid w:val="001D0C22"/>
    <w:rsid w:val="001D4AC6"/>
    <w:rsid w:val="001D6632"/>
    <w:rsid w:val="001E707C"/>
    <w:rsid w:val="001F14E5"/>
    <w:rsid w:val="001F397F"/>
    <w:rsid w:val="001F516E"/>
    <w:rsid w:val="001F783A"/>
    <w:rsid w:val="0020209F"/>
    <w:rsid w:val="00207D81"/>
    <w:rsid w:val="0021064C"/>
    <w:rsid w:val="00220178"/>
    <w:rsid w:val="00220FCC"/>
    <w:rsid w:val="00227EF7"/>
    <w:rsid w:val="00235565"/>
    <w:rsid w:val="002379E4"/>
    <w:rsid w:val="00237B0B"/>
    <w:rsid w:val="002412BF"/>
    <w:rsid w:val="00256F54"/>
    <w:rsid w:val="00257633"/>
    <w:rsid w:val="00265D43"/>
    <w:rsid w:val="0027240C"/>
    <w:rsid w:val="0027318F"/>
    <w:rsid w:val="0027345C"/>
    <w:rsid w:val="0028639C"/>
    <w:rsid w:val="002917AD"/>
    <w:rsid w:val="00291939"/>
    <w:rsid w:val="00291A6E"/>
    <w:rsid w:val="00294C34"/>
    <w:rsid w:val="0029537A"/>
    <w:rsid w:val="002A6E03"/>
    <w:rsid w:val="002B08F7"/>
    <w:rsid w:val="002C237D"/>
    <w:rsid w:val="002D73A4"/>
    <w:rsid w:val="002E1F61"/>
    <w:rsid w:val="002E2182"/>
    <w:rsid w:val="002F31BA"/>
    <w:rsid w:val="0031107A"/>
    <w:rsid w:val="003123D7"/>
    <w:rsid w:val="0031429A"/>
    <w:rsid w:val="00324657"/>
    <w:rsid w:val="00330F75"/>
    <w:rsid w:val="00331504"/>
    <w:rsid w:val="0033157E"/>
    <w:rsid w:val="003345FF"/>
    <w:rsid w:val="00335354"/>
    <w:rsid w:val="0034308C"/>
    <w:rsid w:val="00346E48"/>
    <w:rsid w:val="003579B5"/>
    <w:rsid w:val="00363B11"/>
    <w:rsid w:val="0038397A"/>
    <w:rsid w:val="00391B5A"/>
    <w:rsid w:val="0039418A"/>
    <w:rsid w:val="003B191F"/>
    <w:rsid w:val="003B1E11"/>
    <w:rsid w:val="003C7748"/>
    <w:rsid w:val="003E0D54"/>
    <w:rsid w:val="003E57AD"/>
    <w:rsid w:val="003F1B1A"/>
    <w:rsid w:val="004029E0"/>
    <w:rsid w:val="00416D08"/>
    <w:rsid w:val="0042371B"/>
    <w:rsid w:val="004306BB"/>
    <w:rsid w:val="00431D2B"/>
    <w:rsid w:val="00441C93"/>
    <w:rsid w:val="004445CD"/>
    <w:rsid w:val="004452B1"/>
    <w:rsid w:val="00446674"/>
    <w:rsid w:val="00450594"/>
    <w:rsid w:val="0045068A"/>
    <w:rsid w:val="00454E4F"/>
    <w:rsid w:val="00467261"/>
    <w:rsid w:val="004731B2"/>
    <w:rsid w:val="004A15DD"/>
    <w:rsid w:val="004E57D0"/>
    <w:rsid w:val="004F0CDF"/>
    <w:rsid w:val="004F3E3D"/>
    <w:rsid w:val="00501187"/>
    <w:rsid w:val="00507C8D"/>
    <w:rsid w:val="00510A24"/>
    <w:rsid w:val="00515613"/>
    <w:rsid w:val="00515F98"/>
    <w:rsid w:val="005220F5"/>
    <w:rsid w:val="00524D73"/>
    <w:rsid w:val="005270C3"/>
    <w:rsid w:val="005347D1"/>
    <w:rsid w:val="005400CA"/>
    <w:rsid w:val="005452A9"/>
    <w:rsid w:val="005730A3"/>
    <w:rsid w:val="00582257"/>
    <w:rsid w:val="005825FF"/>
    <w:rsid w:val="005847FF"/>
    <w:rsid w:val="005851A0"/>
    <w:rsid w:val="00591B18"/>
    <w:rsid w:val="0059323B"/>
    <w:rsid w:val="005945D0"/>
    <w:rsid w:val="005A16B4"/>
    <w:rsid w:val="005A4853"/>
    <w:rsid w:val="005B1B43"/>
    <w:rsid w:val="005C550D"/>
    <w:rsid w:val="005D757B"/>
    <w:rsid w:val="005E503F"/>
    <w:rsid w:val="005F4DEA"/>
    <w:rsid w:val="005F6BB8"/>
    <w:rsid w:val="00603CDA"/>
    <w:rsid w:val="0061314C"/>
    <w:rsid w:val="00630565"/>
    <w:rsid w:val="00630D3C"/>
    <w:rsid w:val="00636876"/>
    <w:rsid w:val="006434EF"/>
    <w:rsid w:val="006569CB"/>
    <w:rsid w:val="00663E33"/>
    <w:rsid w:val="006744CA"/>
    <w:rsid w:val="00685876"/>
    <w:rsid w:val="006863E5"/>
    <w:rsid w:val="006919E0"/>
    <w:rsid w:val="00696C5D"/>
    <w:rsid w:val="00696C61"/>
    <w:rsid w:val="006A00A3"/>
    <w:rsid w:val="006C6F7D"/>
    <w:rsid w:val="006C79D8"/>
    <w:rsid w:val="006D7595"/>
    <w:rsid w:val="006D7662"/>
    <w:rsid w:val="006E06D6"/>
    <w:rsid w:val="006E7374"/>
    <w:rsid w:val="006E7376"/>
    <w:rsid w:val="006F7539"/>
    <w:rsid w:val="007013D8"/>
    <w:rsid w:val="007052DF"/>
    <w:rsid w:val="007144CD"/>
    <w:rsid w:val="0072373A"/>
    <w:rsid w:val="00725263"/>
    <w:rsid w:val="00726C66"/>
    <w:rsid w:val="00734EC3"/>
    <w:rsid w:val="00755ADA"/>
    <w:rsid w:val="00761119"/>
    <w:rsid w:val="007816A2"/>
    <w:rsid w:val="0078473B"/>
    <w:rsid w:val="007867CA"/>
    <w:rsid w:val="00795D8D"/>
    <w:rsid w:val="007A6230"/>
    <w:rsid w:val="007B46D5"/>
    <w:rsid w:val="007C10D5"/>
    <w:rsid w:val="007D0576"/>
    <w:rsid w:val="007E1EF9"/>
    <w:rsid w:val="007E4AF6"/>
    <w:rsid w:val="007E7A04"/>
    <w:rsid w:val="007F0A79"/>
    <w:rsid w:val="007F162A"/>
    <w:rsid w:val="007F4154"/>
    <w:rsid w:val="008047D0"/>
    <w:rsid w:val="00816435"/>
    <w:rsid w:val="00820857"/>
    <w:rsid w:val="00843E57"/>
    <w:rsid w:val="00845764"/>
    <w:rsid w:val="00847786"/>
    <w:rsid w:val="00853009"/>
    <w:rsid w:val="00863185"/>
    <w:rsid w:val="00867299"/>
    <w:rsid w:val="008736D6"/>
    <w:rsid w:val="00877860"/>
    <w:rsid w:val="00882BE0"/>
    <w:rsid w:val="008A3B6A"/>
    <w:rsid w:val="008A7045"/>
    <w:rsid w:val="008C41BC"/>
    <w:rsid w:val="008E1578"/>
    <w:rsid w:val="008F1900"/>
    <w:rsid w:val="008F6CDF"/>
    <w:rsid w:val="008F7F1B"/>
    <w:rsid w:val="00901FC3"/>
    <w:rsid w:val="00904D99"/>
    <w:rsid w:val="00907CA2"/>
    <w:rsid w:val="00923F61"/>
    <w:rsid w:val="00930D1D"/>
    <w:rsid w:val="00931F73"/>
    <w:rsid w:val="00932821"/>
    <w:rsid w:val="00935562"/>
    <w:rsid w:val="0095773D"/>
    <w:rsid w:val="00961095"/>
    <w:rsid w:val="00962FC7"/>
    <w:rsid w:val="00971DFA"/>
    <w:rsid w:val="009802A1"/>
    <w:rsid w:val="009A14B7"/>
    <w:rsid w:val="009A3628"/>
    <w:rsid w:val="009A5CCB"/>
    <w:rsid w:val="009C2CC6"/>
    <w:rsid w:val="009D2192"/>
    <w:rsid w:val="009E28B4"/>
    <w:rsid w:val="009F0F55"/>
    <w:rsid w:val="00A04A05"/>
    <w:rsid w:val="00A06B7F"/>
    <w:rsid w:val="00A12290"/>
    <w:rsid w:val="00A2191A"/>
    <w:rsid w:val="00A23C39"/>
    <w:rsid w:val="00A24714"/>
    <w:rsid w:val="00A46C3C"/>
    <w:rsid w:val="00A55957"/>
    <w:rsid w:val="00A623EF"/>
    <w:rsid w:val="00A644EA"/>
    <w:rsid w:val="00A75023"/>
    <w:rsid w:val="00A75F7A"/>
    <w:rsid w:val="00A9214D"/>
    <w:rsid w:val="00A95D6E"/>
    <w:rsid w:val="00AA0047"/>
    <w:rsid w:val="00AA5119"/>
    <w:rsid w:val="00AB5EC2"/>
    <w:rsid w:val="00AC3B22"/>
    <w:rsid w:val="00AC4D64"/>
    <w:rsid w:val="00AC5F0C"/>
    <w:rsid w:val="00AD1EAE"/>
    <w:rsid w:val="00AD388F"/>
    <w:rsid w:val="00AD6ADF"/>
    <w:rsid w:val="00AE249B"/>
    <w:rsid w:val="00AF223A"/>
    <w:rsid w:val="00AF49A9"/>
    <w:rsid w:val="00B00762"/>
    <w:rsid w:val="00B01F83"/>
    <w:rsid w:val="00B03B00"/>
    <w:rsid w:val="00B14674"/>
    <w:rsid w:val="00B20B49"/>
    <w:rsid w:val="00B355FA"/>
    <w:rsid w:val="00B36AF0"/>
    <w:rsid w:val="00B41085"/>
    <w:rsid w:val="00B456D4"/>
    <w:rsid w:val="00B53DFC"/>
    <w:rsid w:val="00B634B3"/>
    <w:rsid w:val="00B67762"/>
    <w:rsid w:val="00B67D7C"/>
    <w:rsid w:val="00B732F4"/>
    <w:rsid w:val="00B73315"/>
    <w:rsid w:val="00B77D79"/>
    <w:rsid w:val="00B82160"/>
    <w:rsid w:val="00B835D7"/>
    <w:rsid w:val="00B84D41"/>
    <w:rsid w:val="00BB0BB3"/>
    <w:rsid w:val="00BD0923"/>
    <w:rsid w:val="00BD1A75"/>
    <w:rsid w:val="00BD2927"/>
    <w:rsid w:val="00BD4AB9"/>
    <w:rsid w:val="00BD7503"/>
    <w:rsid w:val="00BE2C68"/>
    <w:rsid w:val="00BE5276"/>
    <w:rsid w:val="00BE582E"/>
    <w:rsid w:val="00C05883"/>
    <w:rsid w:val="00C12C43"/>
    <w:rsid w:val="00C23F26"/>
    <w:rsid w:val="00C32AAC"/>
    <w:rsid w:val="00C35349"/>
    <w:rsid w:val="00C55002"/>
    <w:rsid w:val="00C61F8B"/>
    <w:rsid w:val="00C75544"/>
    <w:rsid w:val="00C77656"/>
    <w:rsid w:val="00C805FC"/>
    <w:rsid w:val="00C80C69"/>
    <w:rsid w:val="00C80DAD"/>
    <w:rsid w:val="00C941C9"/>
    <w:rsid w:val="00C96990"/>
    <w:rsid w:val="00C97992"/>
    <w:rsid w:val="00CA4C15"/>
    <w:rsid w:val="00CA637E"/>
    <w:rsid w:val="00CB1165"/>
    <w:rsid w:val="00CB490C"/>
    <w:rsid w:val="00CB57CC"/>
    <w:rsid w:val="00CB5D61"/>
    <w:rsid w:val="00CC1460"/>
    <w:rsid w:val="00CC2CDD"/>
    <w:rsid w:val="00CC306E"/>
    <w:rsid w:val="00CC624A"/>
    <w:rsid w:val="00CD0C06"/>
    <w:rsid w:val="00CE5FCE"/>
    <w:rsid w:val="00CF0A1E"/>
    <w:rsid w:val="00CF263C"/>
    <w:rsid w:val="00CF3628"/>
    <w:rsid w:val="00CF4631"/>
    <w:rsid w:val="00D0022E"/>
    <w:rsid w:val="00D024C5"/>
    <w:rsid w:val="00D0667B"/>
    <w:rsid w:val="00D0677D"/>
    <w:rsid w:val="00D23D43"/>
    <w:rsid w:val="00D259EE"/>
    <w:rsid w:val="00D30460"/>
    <w:rsid w:val="00D378E2"/>
    <w:rsid w:val="00D44393"/>
    <w:rsid w:val="00D448CE"/>
    <w:rsid w:val="00D61A99"/>
    <w:rsid w:val="00D81FA1"/>
    <w:rsid w:val="00D933D5"/>
    <w:rsid w:val="00D942D4"/>
    <w:rsid w:val="00DA30C7"/>
    <w:rsid w:val="00DB6B68"/>
    <w:rsid w:val="00DB71FA"/>
    <w:rsid w:val="00DC10BE"/>
    <w:rsid w:val="00DC3F0D"/>
    <w:rsid w:val="00DC68D4"/>
    <w:rsid w:val="00DC6BE5"/>
    <w:rsid w:val="00DD5098"/>
    <w:rsid w:val="00DE1705"/>
    <w:rsid w:val="00DE3E25"/>
    <w:rsid w:val="00E209AC"/>
    <w:rsid w:val="00E31C6C"/>
    <w:rsid w:val="00E361FD"/>
    <w:rsid w:val="00E43CBF"/>
    <w:rsid w:val="00E4447F"/>
    <w:rsid w:val="00E4464F"/>
    <w:rsid w:val="00E51DAD"/>
    <w:rsid w:val="00E546C0"/>
    <w:rsid w:val="00E64C52"/>
    <w:rsid w:val="00E66E03"/>
    <w:rsid w:val="00E6754C"/>
    <w:rsid w:val="00E844FB"/>
    <w:rsid w:val="00E85C2A"/>
    <w:rsid w:val="00E87C21"/>
    <w:rsid w:val="00E91CDE"/>
    <w:rsid w:val="00EB22E4"/>
    <w:rsid w:val="00EB78EB"/>
    <w:rsid w:val="00ED41F8"/>
    <w:rsid w:val="00ED6ECE"/>
    <w:rsid w:val="00EE1CDF"/>
    <w:rsid w:val="00EE22B2"/>
    <w:rsid w:val="00EF7530"/>
    <w:rsid w:val="00F02C07"/>
    <w:rsid w:val="00F10975"/>
    <w:rsid w:val="00F200A6"/>
    <w:rsid w:val="00F209CB"/>
    <w:rsid w:val="00F20CAB"/>
    <w:rsid w:val="00F26A38"/>
    <w:rsid w:val="00F27B0C"/>
    <w:rsid w:val="00F30A0C"/>
    <w:rsid w:val="00F42B16"/>
    <w:rsid w:val="00F47311"/>
    <w:rsid w:val="00F47A63"/>
    <w:rsid w:val="00F54033"/>
    <w:rsid w:val="00F73986"/>
    <w:rsid w:val="00F877D9"/>
    <w:rsid w:val="00FA7974"/>
    <w:rsid w:val="00FB75B8"/>
    <w:rsid w:val="00FC389C"/>
    <w:rsid w:val="00FD27A6"/>
    <w:rsid w:val="00FD53EE"/>
    <w:rsid w:val="00FE18AC"/>
    <w:rsid w:val="00FE3D3C"/>
    <w:rsid w:val="00FF2587"/>
    <w:rsid w:val="00FF67C0"/>
    <w:rsid w:val="00FF7648"/>
    <w:rsid w:val="00FF78F5"/>
    <w:rsid w:val="00FF7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A6A167"/>
  <w15:chartTrackingRefBased/>
  <w15:docId w15:val="{4EA4E466-D4A3-482A-B225-E6DC4F45D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66"/>
    <w:lsdException w:name="Colorful List" w:uiPriority="67"/>
    <w:lsdException w:name="Colorful Grid" w:uiPriority="68"/>
    <w:lsdException w:name="Light Shading Accent 1" w:uiPriority="69"/>
    <w:lsdException w:name="Light List Accent 1" w:uiPriority="70"/>
    <w:lsdException w:name="Light Grid Accent 1" w:uiPriority="71"/>
    <w:lsdException w:name="Medium Shading 1 Accent 1" w:uiPriority="72"/>
    <w:lsdException w:name="Medium Shading 2 Accent 1" w:uiPriority="73"/>
    <w:lsdException w:name="Medium List 1 Accent 1" w:uiPriority="60"/>
    <w:lsdException w:name="Revision" w:semiHidden="1" w:uiPriority="61"/>
    <w:lsdException w:name="List Paragraph" w:uiPriority="34" w:qFormat="1"/>
    <w:lsdException w:name="Quote" w:uiPriority="63"/>
    <w:lsdException w:name="Intense Quote" w:uiPriority="64"/>
    <w:lsdException w:name="Medium List 2 Accent 1" w:uiPriority="65"/>
    <w:lsdException w:name="Medium Grid 1 Accent 1" w:uiPriority="66"/>
    <w:lsdException w:name="Medium Grid 2 Accent 1" w:uiPriority="67"/>
    <w:lsdException w:name="Medium Grid 3 Accent 1" w:uiPriority="68"/>
    <w:lsdException w:name="Dark List Accent 1" w:uiPriority="69"/>
    <w:lsdException w:name="Colorful Shading Accent 1" w:uiPriority="70"/>
    <w:lsdException w:name="Colorful List Accent 1" w:uiPriority="71"/>
    <w:lsdException w:name="Colorful Grid Accent 1" w:uiPriority="72"/>
    <w:lsdException w:name="Light Shading Accent 2" w:uiPriority="73"/>
    <w:lsdException w:name="Light List Accent 2" w:uiPriority="60"/>
    <w:lsdException w:name="Light Grid Accent 2" w:uiPriority="61"/>
    <w:lsdException w:name="Medium Shading 1 Accent 2" w:uiPriority="62"/>
    <w:lsdException w:name="Medium Shading 2 Accent 2" w:uiPriority="63"/>
    <w:lsdException w:name="Medium List 1 Accent 2" w:uiPriority="64"/>
    <w:lsdException w:name="Medium List 2 Accent 2" w:uiPriority="65"/>
    <w:lsdException w:name="Medium Grid 1 Accent 2" w:uiPriority="66"/>
    <w:lsdException w:name="Medium Grid 2 Accent 2" w:uiPriority="67"/>
    <w:lsdException w:name="Medium Grid 3 Accent 2" w:uiPriority="68"/>
    <w:lsdException w:name="Dark List Accent 2" w:uiPriority="69"/>
    <w:lsdException w:name="Colorful Shading Accent 2" w:uiPriority="70"/>
    <w:lsdException w:name="Colorful List Accent 2" w:uiPriority="71"/>
    <w:lsdException w:name="Colorful Grid Accent 2" w:uiPriority="72"/>
    <w:lsdException w:name="Light Shading Accent 3" w:uiPriority="73"/>
    <w:lsdException w:name="Light List Accent 3" w:uiPriority="60"/>
    <w:lsdException w:name="Light Grid Accent 3" w:uiPriority="61"/>
    <w:lsdException w:name="Medium Shading 1 Accent 3" w:uiPriority="62"/>
    <w:lsdException w:name="Medium Shading 2 Accent 3" w:uiPriority="63"/>
    <w:lsdException w:name="Medium List 1 Accent 3" w:uiPriority="64"/>
    <w:lsdException w:name="Medium List 2 Accent 3" w:uiPriority="65"/>
    <w:lsdException w:name="Medium Grid 1 Accent 3" w:uiPriority="66"/>
    <w:lsdException w:name="Medium Grid 2 Accent 3" w:uiPriority="67"/>
    <w:lsdException w:name="Medium Grid 3 Accent 3" w:uiPriority="68"/>
    <w:lsdException w:name="Dark List Accent 3" w:uiPriority="69"/>
    <w:lsdException w:name="Colorful Shading Accent 3" w:uiPriority="70"/>
    <w:lsdException w:name="Colorful List Accent 3" w:uiPriority="71"/>
    <w:lsdException w:name="Colorful Grid Accent 3" w:uiPriority="72"/>
    <w:lsdException w:name="Light Shading Accent 4" w:uiPriority="73"/>
    <w:lsdException w:name="Light List Accent 4" w:uiPriority="60"/>
    <w:lsdException w:name="Light Grid Accent 4" w:uiPriority="61"/>
    <w:lsdException w:name="Medium Shading 1 Accent 4" w:uiPriority="62"/>
    <w:lsdException w:name="Medium Shading 2 Accent 4" w:uiPriority="63"/>
    <w:lsdException w:name="Medium List 1 Accent 4" w:uiPriority="64"/>
    <w:lsdException w:name="Medium List 2 Accent 4" w:uiPriority="65"/>
    <w:lsdException w:name="Medium Grid 1 Accent 4" w:uiPriority="66"/>
    <w:lsdException w:name="Medium Grid 2 Accent 4" w:uiPriority="67"/>
    <w:lsdException w:name="Medium Grid 3 Accent 4" w:uiPriority="68"/>
    <w:lsdException w:name="Dark List Accent 4" w:uiPriority="69"/>
    <w:lsdException w:name="Colorful Shading Accent 4" w:uiPriority="70"/>
    <w:lsdException w:name="Colorful List Accent 4" w:uiPriority="71"/>
    <w:lsdException w:name="Colorful Grid Accent 4" w:uiPriority="72"/>
    <w:lsdException w:name="Light Shading Accent 5" w:uiPriority="73"/>
    <w:lsdException w:name="Light List Accent 5" w:uiPriority="19" w:qFormat="1"/>
    <w:lsdException w:name="Light Grid Accent 5" w:uiPriority="21" w:qFormat="1"/>
    <w:lsdException w:name="Medium Shading 1 Accent 5" w:uiPriority="31" w:qFormat="1"/>
    <w:lsdException w:name="Medium Shading 2 Accent 5" w:uiPriority="32" w:qFormat="1"/>
    <w:lsdException w:name="Medium List 1 Accent 5" w:uiPriority="33" w:qFormat="1"/>
    <w:lsdException w:name="Medium List 2 Accent 5" w:uiPriority="37"/>
    <w:lsdException w:name="Medium Grid 1 Accent 5" w:uiPriority="39" w:qFormat="1"/>
    <w:lsdException w:name="Medium Grid 2 Accent 5" w:uiPriority="72"/>
    <w:lsdException w:name="Medium Grid 3 Accent 5" w:uiPriority="73"/>
    <w:lsdException w:name="Dark List Accent 5" w:uiPriority="19" w:qFormat="1"/>
    <w:lsdException w:name="Colorful Shading Accent 5" w:uiPriority="21" w:qFormat="1"/>
    <w:lsdException w:name="Colorful List Accent 5" w:uiPriority="31" w:qFormat="1"/>
    <w:lsdException w:name="Colorful Grid Accent 5" w:uiPriority="32" w:qFormat="1"/>
    <w:lsdException w:name="Light Shading Accent 6" w:uiPriority="33" w:qFormat="1"/>
    <w:lsdException w:name="Light List Accent 6" w:uiPriority="37"/>
    <w:lsdException w:name="Light Grid Accent 6" w:uiPriority="39" w:qFormat="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432C"/>
    <w:rPr>
      <w:sz w:val="24"/>
      <w:szCs w:val="24"/>
    </w:rPr>
  </w:style>
  <w:style w:type="paragraph" w:styleId="Heading1">
    <w:name w:val="heading 1"/>
    <w:basedOn w:val="Normal"/>
    <w:next w:val="Normal"/>
    <w:link w:val="Heading1Char"/>
    <w:uiPriority w:val="9"/>
    <w:qFormat/>
    <w:rsid w:val="004A15DD"/>
    <w:pPr>
      <w:keepNext/>
      <w:keepLines/>
      <w:spacing w:before="480"/>
      <w:outlineLvl w:val="0"/>
    </w:pPr>
    <w:rPr>
      <w:rFonts w:eastAsia="Times New Roman" w:cs="Times New Roman"/>
      <w:b/>
      <w:bCs/>
      <w:caps/>
      <w:sz w:val="28"/>
      <w:szCs w:val="28"/>
    </w:rPr>
  </w:style>
  <w:style w:type="paragraph" w:styleId="Heading2">
    <w:name w:val="heading 2"/>
    <w:basedOn w:val="Normal"/>
    <w:next w:val="Normal"/>
    <w:link w:val="Heading2Char"/>
    <w:uiPriority w:val="9"/>
    <w:unhideWhenUsed/>
    <w:qFormat/>
    <w:rsid w:val="00734EC3"/>
    <w:pPr>
      <w:keepNext/>
      <w:spacing w:before="240" w:after="60"/>
      <w:jc w:val="center"/>
      <w:outlineLvl w:val="1"/>
    </w:pPr>
    <w:rPr>
      <w:rFonts w:eastAsia="Times New Roman" w:cs="Times New Roman"/>
      <w:b/>
      <w:bCs/>
      <w:iCs/>
      <w:caps/>
      <w:szCs w:val="28"/>
    </w:rPr>
  </w:style>
  <w:style w:type="paragraph" w:styleId="Heading3">
    <w:name w:val="heading 3"/>
    <w:basedOn w:val="Normal"/>
    <w:next w:val="Normal"/>
    <w:qFormat/>
    <w:rsid w:val="00BB28D6"/>
    <w:pPr>
      <w:keepNext/>
      <w:spacing w:before="240" w:after="60"/>
      <w:outlineLvl w:val="2"/>
    </w:pPr>
    <w:rPr>
      <w:b/>
      <w:bCs/>
      <w:sz w:val="26"/>
      <w:szCs w:val="26"/>
    </w:rPr>
  </w:style>
  <w:style w:type="paragraph" w:styleId="Heading4">
    <w:name w:val="heading 4"/>
    <w:basedOn w:val="Normal"/>
    <w:next w:val="Normal"/>
    <w:link w:val="Heading4Char"/>
    <w:uiPriority w:val="9"/>
    <w:unhideWhenUsed/>
    <w:qFormat/>
    <w:rsid w:val="00D81FA1"/>
    <w:pPr>
      <w:keepNext/>
      <w:spacing w:before="240" w:after="60"/>
      <w:ind w:left="720"/>
      <w:outlineLvl w:val="3"/>
    </w:pPr>
    <w:rPr>
      <w:rFonts w:eastAsia="Times New Roman" w:cs="Times New Roman"/>
      <w:b/>
      <w:bCs/>
      <w:szCs w:val="28"/>
      <w:u w:val="single"/>
    </w:rPr>
  </w:style>
  <w:style w:type="paragraph" w:styleId="Heading8">
    <w:name w:val="heading 8"/>
    <w:basedOn w:val="Normal"/>
    <w:next w:val="Normal"/>
    <w:qFormat/>
    <w:rsid w:val="00170AF8"/>
    <w:pPr>
      <w:spacing w:before="240" w:after="60"/>
      <w:outlineLvl w:val="7"/>
    </w:pPr>
    <w:rPr>
      <w:rFonts w:ascii="Times New Roman" w:hAnsi="Times New Roman"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9B5"/>
    <w:pPr>
      <w:ind w:left="720"/>
      <w:contextualSpacing/>
    </w:pPr>
  </w:style>
  <w:style w:type="paragraph" w:styleId="Header">
    <w:name w:val="header"/>
    <w:basedOn w:val="Normal"/>
    <w:link w:val="HeaderChar"/>
    <w:uiPriority w:val="99"/>
    <w:unhideWhenUsed/>
    <w:rsid w:val="00CF097F"/>
    <w:pPr>
      <w:tabs>
        <w:tab w:val="center" w:pos="4680"/>
        <w:tab w:val="right" w:pos="9360"/>
      </w:tabs>
    </w:pPr>
  </w:style>
  <w:style w:type="character" w:customStyle="1" w:styleId="HeaderChar">
    <w:name w:val="Header Char"/>
    <w:basedOn w:val="DefaultParagraphFont"/>
    <w:link w:val="Header"/>
    <w:uiPriority w:val="99"/>
    <w:rsid w:val="00CF097F"/>
  </w:style>
  <w:style w:type="paragraph" w:styleId="Footer">
    <w:name w:val="footer"/>
    <w:basedOn w:val="Normal"/>
    <w:link w:val="FooterChar"/>
    <w:uiPriority w:val="99"/>
    <w:unhideWhenUsed/>
    <w:rsid w:val="00CF097F"/>
    <w:pPr>
      <w:tabs>
        <w:tab w:val="center" w:pos="4680"/>
        <w:tab w:val="right" w:pos="9360"/>
      </w:tabs>
    </w:pPr>
  </w:style>
  <w:style w:type="character" w:customStyle="1" w:styleId="FooterChar">
    <w:name w:val="Footer Char"/>
    <w:basedOn w:val="DefaultParagraphFont"/>
    <w:link w:val="Footer"/>
    <w:uiPriority w:val="99"/>
    <w:rsid w:val="00CF097F"/>
  </w:style>
  <w:style w:type="character" w:customStyle="1" w:styleId="Heading1Char">
    <w:name w:val="Heading 1 Char"/>
    <w:link w:val="Heading1"/>
    <w:uiPriority w:val="9"/>
    <w:rsid w:val="004A15DD"/>
    <w:rPr>
      <w:rFonts w:eastAsia="Times New Roman" w:cs="Times New Roman"/>
      <w:b/>
      <w:bCs/>
      <w:caps/>
      <w:sz w:val="28"/>
      <w:szCs w:val="28"/>
    </w:rPr>
  </w:style>
  <w:style w:type="paragraph" w:styleId="TOCHeading">
    <w:name w:val="TOC Heading"/>
    <w:basedOn w:val="Heading1"/>
    <w:next w:val="Normal"/>
    <w:uiPriority w:val="39"/>
    <w:qFormat/>
    <w:rsid w:val="00774D00"/>
    <w:pPr>
      <w:spacing w:line="276" w:lineRule="auto"/>
      <w:outlineLvl w:val="9"/>
    </w:pPr>
  </w:style>
  <w:style w:type="paragraph" w:styleId="TOC2">
    <w:name w:val="toc 2"/>
    <w:basedOn w:val="Normal"/>
    <w:next w:val="Normal"/>
    <w:autoRedefine/>
    <w:uiPriority w:val="39"/>
    <w:unhideWhenUsed/>
    <w:qFormat/>
    <w:rsid w:val="000370AF"/>
    <w:pPr>
      <w:spacing w:before="240"/>
    </w:pPr>
    <w:rPr>
      <w:rFonts w:ascii="Calibri" w:hAnsi="Calibri" w:cs="Calibri"/>
      <w:b/>
      <w:bCs/>
      <w:sz w:val="20"/>
      <w:szCs w:val="20"/>
    </w:rPr>
  </w:style>
  <w:style w:type="paragraph" w:styleId="TOC1">
    <w:name w:val="toc 1"/>
    <w:basedOn w:val="Normal"/>
    <w:next w:val="Normal"/>
    <w:autoRedefine/>
    <w:uiPriority w:val="39"/>
    <w:unhideWhenUsed/>
    <w:qFormat/>
    <w:rsid w:val="000370AF"/>
    <w:pPr>
      <w:spacing w:before="360"/>
    </w:pPr>
    <w:rPr>
      <w:rFonts w:ascii="Calibri Light" w:hAnsi="Calibri Light"/>
      <w:b/>
      <w:bCs/>
      <w:caps/>
    </w:rPr>
  </w:style>
  <w:style w:type="paragraph" w:styleId="TOC3">
    <w:name w:val="toc 3"/>
    <w:basedOn w:val="Normal"/>
    <w:next w:val="Normal"/>
    <w:autoRedefine/>
    <w:uiPriority w:val="39"/>
    <w:unhideWhenUsed/>
    <w:qFormat/>
    <w:rsid w:val="00774D00"/>
    <w:pPr>
      <w:ind w:left="240"/>
    </w:pPr>
    <w:rPr>
      <w:rFonts w:ascii="Calibri" w:hAnsi="Calibri" w:cs="Calibri"/>
      <w:sz w:val="20"/>
      <w:szCs w:val="20"/>
    </w:rPr>
  </w:style>
  <w:style w:type="paragraph" w:styleId="BalloonText">
    <w:name w:val="Balloon Text"/>
    <w:basedOn w:val="Normal"/>
    <w:link w:val="BalloonTextChar"/>
    <w:uiPriority w:val="99"/>
    <w:semiHidden/>
    <w:unhideWhenUsed/>
    <w:rsid w:val="00774D00"/>
    <w:rPr>
      <w:rFonts w:ascii="Tahoma" w:hAnsi="Tahoma" w:cs="Tahoma"/>
      <w:sz w:val="16"/>
      <w:szCs w:val="16"/>
    </w:rPr>
  </w:style>
  <w:style w:type="character" w:customStyle="1" w:styleId="BalloonTextChar">
    <w:name w:val="Balloon Text Char"/>
    <w:link w:val="BalloonText"/>
    <w:uiPriority w:val="99"/>
    <w:semiHidden/>
    <w:rsid w:val="00774D00"/>
    <w:rPr>
      <w:rFonts w:ascii="Tahoma" w:hAnsi="Tahoma" w:cs="Tahoma"/>
      <w:sz w:val="16"/>
      <w:szCs w:val="16"/>
    </w:rPr>
  </w:style>
  <w:style w:type="table" w:styleId="TableGrid">
    <w:name w:val="Table Grid"/>
    <w:basedOn w:val="TableNormal"/>
    <w:uiPriority w:val="59"/>
    <w:rsid w:val="00C3607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E54EEA"/>
    <w:rPr>
      <w:sz w:val="16"/>
      <w:szCs w:val="16"/>
    </w:rPr>
  </w:style>
  <w:style w:type="paragraph" w:styleId="CommentText">
    <w:name w:val="annotation text"/>
    <w:basedOn w:val="Normal"/>
    <w:link w:val="CommentTextChar"/>
    <w:uiPriority w:val="99"/>
    <w:semiHidden/>
    <w:unhideWhenUsed/>
    <w:rsid w:val="00E54EEA"/>
    <w:rPr>
      <w:sz w:val="20"/>
      <w:szCs w:val="20"/>
    </w:rPr>
  </w:style>
  <w:style w:type="character" w:customStyle="1" w:styleId="CommentTextChar">
    <w:name w:val="Comment Text Char"/>
    <w:basedOn w:val="DefaultParagraphFont"/>
    <w:link w:val="CommentText"/>
    <w:uiPriority w:val="99"/>
    <w:semiHidden/>
    <w:rsid w:val="00E54EEA"/>
  </w:style>
  <w:style w:type="paragraph" w:styleId="CommentSubject">
    <w:name w:val="annotation subject"/>
    <w:basedOn w:val="CommentText"/>
    <w:next w:val="CommentText"/>
    <w:link w:val="CommentSubjectChar"/>
    <w:uiPriority w:val="99"/>
    <w:semiHidden/>
    <w:unhideWhenUsed/>
    <w:rsid w:val="00E54EEA"/>
    <w:rPr>
      <w:b/>
      <w:bCs/>
    </w:rPr>
  </w:style>
  <w:style w:type="character" w:customStyle="1" w:styleId="CommentSubjectChar">
    <w:name w:val="Comment Subject Char"/>
    <w:link w:val="CommentSubject"/>
    <w:uiPriority w:val="99"/>
    <w:semiHidden/>
    <w:rsid w:val="00E54EEA"/>
    <w:rPr>
      <w:b/>
      <w:bCs/>
    </w:rPr>
  </w:style>
  <w:style w:type="character" w:styleId="PageNumber">
    <w:name w:val="page number"/>
    <w:basedOn w:val="DefaultParagraphFont"/>
    <w:rsid w:val="00BB28D6"/>
  </w:style>
  <w:style w:type="paragraph" w:styleId="TOC4">
    <w:name w:val="toc 4"/>
    <w:basedOn w:val="Normal"/>
    <w:next w:val="Normal"/>
    <w:autoRedefine/>
    <w:semiHidden/>
    <w:rsid w:val="00BB28D6"/>
    <w:pPr>
      <w:ind w:left="480"/>
    </w:pPr>
    <w:rPr>
      <w:rFonts w:ascii="Calibri" w:hAnsi="Calibri" w:cs="Calibri"/>
      <w:sz w:val="20"/>
      <w:szCs w:val="20"/>
    </w:rPr>
  </w:style>
  <w:style w:type="paragraph" w:styleId="TOC5">
    <w:name w:val="toc 5"/>
    <w:basedOn w:val="Normal"/>
    <w:next w:val="Normal"/>
    <w:autoRedefine/>
    <w:semiHidden/>
    <w:rsid w:val="00BB28D6"/>
    <w:pPr>
      <w:ind w:left="720"/>
    </w:pPr>
    <w:rPr>
      <w:rFonts w:ascii="Calibri" w:hAnsi="Calibri" w:cs="Calibri"/>
      <w:sz w:val="20"/>
      <w:szCs w:val="20"/>
    </w:rPr>
  </w:style>
  <w:style w:type="paragraph" w:styleId="TOC6">
    <w:name w:val="toc 6"/>
    <w:basedOn w:val="Normal"/>
    <w:next w:val="Normal"/>
    <w:autoRedefine/>
    <w:semiHidden/>
    <w:rsid w:val="00BB28D6"/>
    <w:pPr>
      <w:ind w:left="960"/>
    </w:pPr>
    <w:rPr>
      <w:rFonts w:ascii="Calibri" w:hAnsi="Calibri" w:cs="Calibri"/>
      <w:sz w:val="20"/>
      <w:szCs w:val="20"/>
    </w:rPr>
  </w:style>
  <w:style w:type="paragraph" w:styleId="TOC7">
    <w:name w:val="toc 7"/>
    <w:basedOn w:val="Normal"/>
    <w:next w:val="Normal"/>
    <w:autoRedefine/>
    <w:semiHidden/>
    <w:rsid w:val="00BB28D6"/>
    <w:pPr>
      <w:ind w:left="1200"/>
    </w:pPr>
    <w:rPr>
      <w:rFonts w:ascii="Calibri" w:hAnsi="Calibri" w:cs="Calibri"/>
      <w:sz w:val="20"/>
      <w:szCs w:val="20"/>
    </w:rPr>
  </w:style>
  <w:style w:type="paragraph" w:styleId="TOC8">
    <w:name w:val="toc 8"/>
    <w:basedOn w:val="Normal"/>
    <w:next w:val="Normal"/>
    <w:autoRedefine/>
    <w:semiHidden/>
    <w:rsid w:val="00BB28D6"/>
    <w:pPr>
      <w:ind w:left="1440"/>
    </w:pPr>
    <w:rPr>
      <w:rFonts w:ascii="Calibri" w:hAnsi="Calibri" w:cs="Calibri"/>
      <w:sz w:val="20"/>
      <w:szCs w:val="20"/>
    </w:rPr>
  </w:style>
  <w:style w:type="paragraph" w:styleId="TOC9">
    <w:name w:val="toc 9"/>
    <w:basedOn w:val="Normal"/>
    <w:next w:val="Normal"/>
    <w:autoRedefine/>
    <w:semiHidden/>
    <w:rsid w:val="00BB28D6"/>
    <w:pPr>
      <w:ind w:left="1680"/>
    </w:pPr>
    <w:rPr>
      <w:rFonts w:ascii="Calibri" w:hAnsi="Calibri" w:cs="Calibri"/>
      <w:sz w:val="20"/>
      <w:szCs w:val="20"/>
    </w:rPr>
  </w:style>
  <w:style w:type="character" w:styleId="Hyperlink">
    <w:name w:val="Hyperlink"/>
    <w:uiPriority w:val="99"/>
    <w:rsid w:val="00BB28D6"/>
    <w:rPr>
      <w:color w:val="0000FF"/>
      <w:u w:val="single"/>
    </w:rPr>
  </w:style>
  <w:style w:type="paragraph" w:styleId="BodyTextIndent3">
    <w:name w:val="Body Text Indent 3"/>
    <w:basedOn w:val="Normal"/>
    <w:rsid w:val="00170AF8"/>
    <w:pPr>
      <w:ind w:firstLine="720"/>
    </w:pPr>
    <w:rPr>
      <w:rFonts w:ascii="Times New Roman" w:eastAsia="Times New Roman" w:hAnsi="Times New Roman" w:cs="Times New Roman"/>
      <w:szCs w:val="20"/>
    </w:rPr>
  </w:style>
  <w:style w:type="character" w:customStyle="1" w:styleId="text121">
    <w:name w:val="text121"/>
    <w:rsid w:val="009A1E56"/>
    <w:rPr>
      <w:rFonts w:ascii="Verdana" w:hAnsi="Verdana" w:hint="default"/>
      <w:color w:val="000000"/>
      <w:sz w:val="18"/>
      <w:szCs w:val="18"/>
    </w:rPr>
  </w:style>
  <w:style w:type="paragraph" w:styleId="List">
    <w:name w:val="List"/>
    <w:basedOn w:val="Normal"/>
    <w:uiPriority w:val="99"/>
    <w:unhideWhenUsed/>
    <w:rsid w:val="00B84D41"/>
    <w:pPr>
      <w:ind w:left="360" w:hanging="360"/>
      <w:contextualSpacing/>
    </w:pPr>
  </w:style>
  <w:style w:type="paragraph" w:styleId="Subtitle">
    <w:name w:val="Subtitle"/>
    <w:basedOn w:val="Normal"/>
    <w:next w:val="Normal"/>
    <w:link w:val="SubtitleChar"/>
    <w:uiPriority w:val="11"/>
    <w:qFormat/>
    <w:rsid w:val="005E503F"/>
    <w:pPr>
      <w:numPr>
        <w:ilvl w:val="1"/>
      </w:numPr>
    </w:pPr>
    <w:rPr>
      <w:rFonts w:ascii="Cambria" w:eastAsia="Times New Roman" w:hAnsi="Cambria" w:cs="Times New Roman"/>
      <w:i/>
      <w:iCs/>
      <w:color w:val="4F81BD"/>
      <w:spacing w:val="15"/>
    </w:rPr>
  </w:style>
  <w:style w:type="character" w:customStyle="1" w:styleId="SubtitleChar">
    <w:name w:val="Subtitle Char"/>
    <w:link w:val="Subtitle"/>
    <w:uiPriority w:val="11"/>
    <w:rsid w:val="005E503F"/>
    <w:rPr>
      <w:rFonts w:ascii="Cambria" w:eastAsia="Times New Roman" w:hAnsi="Cambria" w:cs="Times New Roman"/>
      <w:i/>
      <w:iCs/>
      <w:color w:val="4F81BD"/>
      <w:spacing w:val="15"/>
      <w:sz w:val="24"/>
      <w:szCs w:val="24"/>
    </w:rPr>
  </w:style>
  <w:style w:type="paragraph" w:styleId="NoSpacing">
    <w:name w:val="No Spacing"/>
    <w:link w:val="NoSpacingChar"/>
    <w:uiPriority w:val="1"/>
    <w:qFormat/>
    <w:rsid w:val="009A3628"/>
    <w:rPr>
      <w:rFonts w:ascii="Calibri" w:eastAsia="Times New Roman" w:hAnsi="Calibri" w:cs="Times New Roman"/>
      <w:sz w:val="22"/>
      <w:szCs w:val="22"/>
    </w:rPr>
  </w:style>
  <w:style w:type="character" w:customStyle="1" w:styleId="NoSpacingChar">
    <w:name w:val="No Spacing Char"/>
    <w:link w:val="NoSpacing"/>
    <w:uiPriority w:val="1"/>
    <w:rsid w:val="009A3628"/>
    <w:rPr>
      <w:rFonts w:ascii="Calibri" w:eastAsia="Times New Roman" w:hAnsi="Calibri" w:cs="Times New Roman"/>
      <w:sz w:val="22"/>
      <w:szCs w:val="22"/>
    </w:rPr>
  </w:style>
  <w:style w:type="table" w:customStyle="1" w:styleId="TableGrid1">
    <w:name w:val="Table Grid1"/>
    <w:basedOn w:val="TableNormal"/>
    <w:next w:val="TableGrid"/>
    <w:uiPriority w:val="59"/>
    <w:rsid w:val="00324657"/>
    <w:rPr>
      <w:rFonts w:ascii="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24657"/>
    <w:rPr>
      <w:rFonts w:ascii="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24657"/>
    <w:rPr>
      <w:rFonts w:ascii="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rsid w:val="00734EC3"/>
    <w:rPr>
      <w:rFonts w:eastAsia="Times New Roman" w:cs="Times New Roman"/>
      <w:b/>
      <w:bCs/>
      <w:iCs/>
      <w:caps/>
      <w:sz w:val="24"/>
      <w:szCs w:val="28"/>
    </w:rPr>
  </w:style>
  <w:style w:type="character" w:customStyle="1" w:styleId="Heading4Char">
    <w:name w:val="Heading 4 Char"/>
    <w:link w:val="Heading4"/>
    <w:uiPriority w:val="9"/>
    <w:rsid w:val="00D81FA1"/>
    <w:rPr>
      <w:rFonts w:eastAsia="Times New Roman" w:cs="Times New Roman"/>
      <w:b/>
      <w:bCs/>
      <w:sz w:val="24"/>
      <w:szCs w:val="28"/>
      <w:u w:val="single"/>
    </w:rPr>
  </w:style>
  <w:style w:type="character" w:styleId="FollowedHyperlink">
    <w:name w:val="FollowedHyperlink"/>
    <w:uiPriority w:val="99"/>
    <w:semiHidden/>
    <w:unhideWhenUsed/>
    <w:rsid w:val="008047D0"/>
    <w:rPr>
      <w:color w:val="954F72"/>
      <w:u w:val="single"/>
    </w:rPr>
  </w:style>
  <w:style w:type="paragraph" w:styleId="Title">
    <w:name w:val="Title"/>
    <w:basedOn w:val="Normal"/>
    <w:next w:val="Normal"/>
    <w:link w:val="TitleChar"/>
    <w:uiPriority w:val="10"/>
    <w:qFormat/>
    <w:rsid w:val="007F415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4154"/>
    <w:rPr>
      <w:rFonts w:asciiTheme="majorHAnsi" w:eastAsiaTheme="majorEastAsia" w:hAnsiTheme="majorHAnsi" w:cstheme="majorBidi"/>
      <w:spacing w:val="-10"/>
      <w:kern w:val="28"/>
      <w:sz w:val="56"/>
      <w:szCs w:val="56"/>
    </w:rPr>
  </w:style>
  <w:style w:type="paragraph" w:styleId="Revision">
    <w:name w:val="Revision"/>
    <w:hidden/>
    <w:uiPriority w:val="61"/>
    <w:semiHidden/>
    <w:rsid w:val="0058225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fsw.edu/docnew/browse.php?fFolderId=31"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606507-E851-43B8-AD2B-8A3E7018D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5686</Words>
  <Characters>32412</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EDISON COLLEGE FACULTY EVALUATION PLAN</vt:lpstr>
    </vt:vector>
  </TitlesOfParts>
  <Company>Edison College</Company>
  <LinksUpToDate>false</LinksUpToDate>
  <CharactersWithSpaces>38022</CharactersWithSpaces>
  <SharedDoc>false</SharedDoc>
  <HLinks>
    <vt:vector size="180" baseType="variant">
      <vt:variant>
        <vt:i4>2031719</vt:i4>
      </vt:variant>
      <vt:variant>
        <vt:i4>153</vt:i4>
      </vt:variant>
      <vt:variant>
        <vt:i4>0</vt:i4>
      </vt:variant>
      <vt:variant>
        <vt:i4>5</vt:i4>
      </vt:variant>
      <vt:variant>
        <vt:lpwstr/>
      </vt:variant>
      <vt:variant>
        <vt:lpwstr>_Appendix_VI._Faculty</vt:lpwstr>
      </vt:variant>
      <vt:variant>
        <vt:i4>2031719</vt:i4>
      </vt:variant>
      <vt:variant>
        <vt:i4>150</vt:i4>
      </vt:variant>
      <vt:variant>
        <vt:i4>0</vt:i4>
      </vt:variant>
      <vt:variant>
        <vt:i4>5</vt:i4>
      </vt:variant>
      <vt:variant>
        <vt:lpwstr/>
      </vt:variant>
      <vt:variant>
        <vt:lpwstr>_Appendix_VI._Faculty</vt:lpwstr>
      </vt:variant>
      <vt:variant>
        <vt:i4>2031719</vt:i4>
      </vt:variant>
      <vt:variant>
        <vt:i4>147</vt:i4>
      </vt:variant>
      <vt:variant>
        <vt:i4>0</vt:i4>
      </vt:variant>
      <vt:variant>
        <vt:i4>5</vt:i4>
      </vt:variant>
      <vt:variant>
        <vt:lpwstr/>
      </vt:variant>
      <vt:variant>
        <vt:lpwstr>_Appendix_VI._Faculty</vt:lpwstr>
      </vt:variant>
      <vt:variant>
        <vt:i4>7798815</vt:i4>
      </vt:variant>
      <vt:variant>
        <vt:i4>144</vt:i4>
      </vt:variant>
      <vt:variant>
        <vt:i4>0</vt:i4>
      </vt:variant>
      <vt:variant>
        <vt:i4>5</vt:i4>
      </vt:variant>
      <vt:variant>
        <vt:lpwstr/>
      </vt:variant>
      <vt:variant>
        <vt:lpwstr>_Appendix_V._Faculty</vt:lpwstr>
      </vt:variant>
      <vt:variant>
        <vt:i4>120</vt:i4>
      </vt:variant>
      <vt:variant>
        <vt:i4>141</vt:i4>
      </vt:variant>
      <vt:variant>
        <vt:i4>0</vt:i4>
      </vt:variant>
      <vt:variant>
        <vt:i4>5</vt:i4>
      </vt:variant>
      <vt:variant>
        <vt:lpwstr/>
      </vt:variant>
      <vt:variant>
        <vt:lpwstr>_Appendix_IV._Faculty</vt:lpwstr>
      </vt:variant>
      <vt:variant>
        <vt:i4>6881306</vt:i4>
      </vt:variant>
      <vt:variant>
        <vt:i4>138</vt:i4>
      </vt:variant>
      <vt:variant>
        <vt:i4>0</vt:i4>
      </vt:variant>
      <vt:variant>
        <vt:i4>5</vt:i4>
      </vt:variant>
      <vt:variant>
        <vt:lpwstr/>
      </vt:variant>
      <vt:variant>
        <vt:lpwstr>_Appendix_III._Guidelines</vt:lpwstr>
      </vt:variant>
      <vt:variant>
        <vt:i4>2031734</vt:i4>
      </vt:variant>
      <vt:variant>
        <vt:i4>135</vt:i4>
      </vt:variant>
      <vt:variant>
        <vt:i4>0</vt:i4>
      </vt:variant>
      <vt:variant>
        <vt:i4>5</vt:i4>
      </vt:variant>
      <vt:variant>
        <vt:lpwstr/>
      </vt:variant>
      <vt:variant>
        <vt:lpwstr>_Appendix_II._Guidelines</vt:lpwstr>
      </vt:variant>
      <vt:variant>
        <vt:i4>7798784</vt:i4>
      </vt:variant>
      <vt:variant>
        <vt:i4>132</vt:i4>
      </vt:variant>
      <vt:variant>
        <vt:i4>0</vt:i4>
      </vt:variant>
      <vt:variant>
        <vt:i4>5</vt:i4>
      </vt:variant>
      <vt:variant>
        <vt:lpwstr/>
      </vt:variant>
      <vt:variant>
        <vt:lpwstr>_Appendix_I._Faculty</vt:lpwstr>
      </vt:variant>
      <vt:variant>
        <vt:i4>1376309</vt:i4>
      </vt:variant>
      <vt:variant>
        <vt:i4>125</vt:i4>
      </vt:variant>
      <vt:variant>
        <vt:i4>0</vt:i4>
      </vt:variant>
      <vt:variant>
        <vt:i4>5</vt:i4>
      </vt:variant>
      <vt:variant>
        <vt:lpwstr/>
      </vt:variant>
      <vt:variant>
        <vt:lpwstr>_Toc518298198</vt:lpwstr>
      </vt:variant>
      <vt:variant>
        <vt:i4>1376309</vt:i4>
      </vt:variant>
      <vt:variant>
        <vt:i4>119</vt:i4>
      </vt:variant>
      <vt:variant>
        <vt:i4>0</vt:i4>
      </vt:variant>
      <vt:variant>
        <vt:i4>5</vt:i4>
      </vt:variant>
      <vt:variant>
        <vt:lpwstr/>
      </vt:variant>
      <vt:variant>
        <vt:lpwstr>_Toc518298197</vt:lpwstr>
      </vt:variant>
      <vt:variant>
        <vt:i4>1376309</vt:i4>
      </vt:variant>
      <vt:variant>
        <vt:i4>113</vt:i4>
      </vt:variant>
      <vt:variant>
        <vt:i4>0</vt:i4>
      </vt:variant>
      <vt:variant>
        <vt:i4>5</vt:i4>
      </vt:variant>
      <vt:variant>
        <vt:lpwstr/>
      </vt:variant>
      <vt:variant>
        <vt:lpwstr>_Toc518298196</vt:lpwstr>
      </vt:variant>
      <vt:variant>
        <vt:i4>1376309</vt:i4>
      </vt:variant>
      <vt:variant>
        <vt:i4>107</vt:i4>
      </vt:variant>
      <vt:variant>
        <vt:i4>0</vt:i4>
      </vt:variant>
      <vt:variant>
        <vt:i4>5</vt:i4>
      </vt:variant>
      <vt:variant>
        <vt:lpwstr/>
      </vt:variant>
      <vt:variant>
        <vt:lpwstr>_Toc518298195</vt:lpwstr>
      </vt:variant>
      <vt:variant>
        <vt:i4>1376309</vt:i4>
      </vt:variant>
      <vt:variant>
        <vt:i4>101</vt:i4>
      </vt:variant>
      <vt:variant>
        <vt:i4>0</vt:i4>
      </vt:variant>
      <vt:variant>
        <vt:i4>5</vt:i4>
      </vt:variant>
      <vt:variant>
        <vt:lpwstr/>
      </vt:variant>
      <vt:variant>
        <vt:lpwstr>_Toc518298194</vt:lpwstr>
      </vt:variant>
      <vt:variant>
        <vt:i4>1376309</vt:i4>
      </vt:variant>
      <vt:variant>
        <vt:i4>95</vt:i4>
      </vt:variant>
      <vt:variant>
        <vt:i4>0</vt:i4>
      </vt:variant>
      <vt:variant>
        <vt:i4>5</vt:i4>
      </vt:variant>
      <vt:variant>
        <vt:lpwstr/>
      </vt:variant>
      <vt:variant>
        <vt:lpwstr>_Toc518298193</vt:lpwstr>
      </vt:variant>
      <vt:variant>
        <vt:i4>1376309</vt:i4>
      </vt:variant>
      <vt:variant>
        <vt:i4>89</vt:i4>
      </vt:variant>
      <vt:variant>
        <vt:i4>0</vt:i4>
      </vt:variant>
      <vt:variant>
        <vt:i4>5</vt:i4>
      </vt:variant>
      <vt:variant>
        <vt:lpwstr/>
      </vt:variant>
      <vt:variant>
        <vt:lpwstr>_Toc518298192</vt:lpwstr>
      </vt:variant>
      <vt:variant>
        <vt:i4>1376309</vt:i4>
      </vt:variant>
      <vt:variant>
        <vt:i4>83</vt:i4>
      </vt:variant>
      <vt:variant>
        <vt:i4>0</vt:i4>
      </vt:variant>
      <vt:variant>
        <vt:i4>5</vt:i4>
      </vt:variant>
      <vt:variant>
        <vt:lpwstr/>
      </vt:variant>
      <vt:variant>
        <vt:lpwstr>_Toc518298190</vt:lpwstr>
      </vt:variant>
      <vt:variant>
        <vt:i4>1310773</vt:i4>
      </vt:variant>
      <vt:variant>
        <vt:i4>77</vt:i4>
      </vt:variant>
      <vt:variant>
        <vt:i4>0</vt:i4>
      </vt:variant>
      <vt:variant>
        <vt:i4>5</vt:i4>
      </vt:variant>
      <vt:variant>
        <vt:lpwstr/>
      </vt:variant>
      <vt:variant>
        <vt:lpwstr>_Toc518298188</vt:lpwstr>
      </vt:variant>
      <vt:variant>
        <vt:i4>1310773</vt:i4>
      </vt:variant>
      <vt:variant>
        <vt:i4>71</vt:i4>
      </vt:variant>
      <vt:variant>
        <vt:i4>0</vt:i4>
      </vt:variant>
      <vt:variant>
        <vt:i4>5</vt:i4>
      </vt:variant>
      <vt:variant>
        <vt:lpwstr/>
      </vt:variant>
      <vt:variant>
        <vt:lpwstr>_Toc518298187</vt:lpwstr>
      </vt:variant>
      <vt:variant>
        <vt:i4>1310773</vt:i4>
      </vt:variant>
      <vt:variant>
        <vt:i4>65</vt:i4>
      </vt:variant>
      <vt:variant>
        <vt:i4>0</vt:i4>
      </vt:variant>
      <vt:variant>
        <vt:i4>5</vt:i4>
      </vt:variant>
      <vt:variant>
        <vt:lpwstr/>
      </vt:variant>
      <vt:variant>
        <vt:lpwstr>_Toc518298185</vt:lpwstr>
      </vt:variant>
      <vt:variant>
        <vt:i4>1310773</vt:i4>
      </vt:variant>
      <vt:variant>
        <vt:i4>59</vt:i4>
      </vt:variant>
      <vt:variant>
        <vt:i4>0</vt:i4>
      </vt:variant>
      <vt:variant>
        <vt:i4>5</vt:i4>
      </vt:variant>
      <vt:variant>
        <vt:lpwstr/>
      </vt:variant>
      <vt:variant>
        <vt:lpwstr>_Toc518298184</vt:lpwstr>
      </vt:variant>
      <vt:variant>
        <vt:i4>1310773</vt:i4>
      </vt:variant>
      <vt:variant>
        <vt:i4>53</vt:i4>
      </vt:variant>
      <vt:variant>
        <vt:i4>0</vt:i4>
      </vt:variant>
      <vt:variant>
        <vt:i4>5</vt:i4>
      </vt:variant>
      <vt:variant>
        <vt:lpwstr/>
      </vt:variant>
      <vt:variant>
        <vt:lpwstr>_Toc518298183</vt:lpwstr>
      </vt:variant>
      <vt:variant>
        <vt:i4>1310773</vt:i4>
      </vt:variant>
      <vt:variant>
        <vt:i4>47</vt:i4>
      </vt:variant>
      <vt:variant>
        <vt:i4>0</vt:i4>
      </vt:variant>
      <vt:variant>
        <vt:i4>5</vt:i4>
      </vt:variant>
      <vt:variant>
        <vt:lpwstr/>
      </vt:variant>
      <vt:variant>
        <vt:lpwstr>_Toc518298182</vt:lpwstr>
      </vt:variant>
      <vt:variant>
        <vt:i4>1310773</vt:i4>
      </vt:variant>
      <vt:variant>
        <vt:i4>41</vt:i4>
      </vt:variant>
      <vt:variant>
        <vt:i4>0</vt:i4>
      </vt:variant>
      <vt:variant>
        <vt:i4>5</vt:i4>
      </vt:variant>
      <vt:variant>
        <vt:lpwstr/>
      </vt:variant>
      <vt:variant>
        <vt:lpwstr>_Toc518298181</vt:lpwstr>
      </vt:variant>
      <vt:variant>
        <vt:i4>1769525</vt:i4>
      </vt:variant>
      <vt:variant>
        <vt:i4>35</vt:i4>
      </vt:variant>
      <vt:variant>
        <vt:i4>0</vt:i4>
      </vt:variant>
      <vt:variant>
        <vt:i4>5</vt:i4>
      </vt:variant>
      <vt:variant>
        <vt:lpwstr/>
      </vt:variant>
      <vt:variant>
        <vt:lpwstr>_Toc518298179</vt:lpwstr>
      </vt:variant>
      <vt:variant>
        <vt:i4>1769525</vt:i4>
      </vt:variant>
      <vt:variant>
        <vt:i4>29</vt:i4>
      </vt:variant>
      <vt:variant>
        <vt:i4>0</vt:i4>
      </vt:variant>
      <vt:variant>
        <vt:i4>5</vt:i4>
      </vt:variant>
      <vt:variant>
        <vt:lpwstr/>
      </vt:variant>
      <vt:variant>
        <vt:lpwstr>_Toc518298178</vt:lpwstr>
      </vt:variant>
      <vt:variant>
        <vt:i4>1769525</vt:i4>
      </vt:variant>
      <vt:variant>
        <vt:i4>23</vt:i4>
      </vt:variant>
      <vt:variant>
        <vt:i4>0</vt:i4>
      </vt:variant>
      <vt:variant>
        <vt:i4>5</vt:i4>
      </vt:variant>
      <vt:variant>
        <vt:lpwstr/>
      </vt:variant>
      <vt:variant>
        <vt:lpwstr>_Toc518298177</vt:lpwstr>
      </vt:variant>
      <vt:variant>
        <vt:i4>1769525</vt:i4>
      </vt:variant>
      <vt:variant>
        <vt:i4>17</vt:i4>
      </vt:variant>
      <vt:variant>
        <vt:i4>0</vt:i4>
      </vt:variant>
      <vt:variant>
        <vt:i4>5</vt:i4>
      </vt:variant>
      <vt:variant>
        <vt:lpwstr/>
      </vt:variant>
      <vt:variant>
        <vt:lpwstr>_Toc518298176</vt:lpwstr>
      </vt:variant>
      <vt:variant>
        <vt:i4>1769525</vt:i4>
      </vt:variant>
      <vt:variant>
        <vt:i4>11</vt:i4>
      </vt:variant>
      <vt:variant>
        <vt:i4>0</vt:i4>
      </vt:variant>
      <vt:variant>
        <vt:i4>5</vt:i4>
      </vt:variant>
      <vt:variant>
        <vt:lpwstr/>
      </vt:variant>
      <vt:variant>
        <vt:lpwstr>_Toc518298174</vt:lpwstr>
      </vt:variant>
      <vt:variant>
        <vt:i4>1769525</vt:i4>
      </vt:variant>
      <vt:variant>
        <vt:i4>5</vt:i4>
      </vt:variant>
      <vt:variant>
        <vt:i4>0</vt:i4>
      </vt:variant>
      <vt:variant>
        <vt:i4>5</vt:i4>
      </vt:variant>
      <vt:variant>
        <vt:lpwstr/>
      </vt:variant>
      <vt:variant>
        <vt:lpwstr>_Toc518298172</vt:lpwstr>
      </vt:variant>
      <vt:variant>
        <vt:i4>1769525</vt:i4>
      </vt:variant>
      <vt:variant>
        <vt:i4>2</vt:i4>
      </vt:variant>
      <vt:variant>
        <vt:i4>0</vt:i4>
      </vt:variant>
      <vt:variant>
        <vt:i4>5</vt:i4>
      </vt:variant>
      <vt:variant>
        <vt:lpwstr/>
      </vt:variant>
      <vt:variant>
        <vt:lpwstr>_Toc518298171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EDISON COLLEGE FACULTY EVALUATION PLAN</dc:title>
  <dc:subject/>
  <dc:creator>Joan Van Glabek</dc:creator>
  <cp:keywords/>
  <dc:description/>
  <cp:lastModifiedBy>Eileen DeLuca</cp:lastModifiedBy>
  <cp:revision>3</cp:revision>
  <cp:lastPrinted>2018-01-20T19:57:00Z</cp:lastPrinted>
  <dcterms:created xsi:type="dcterms:W3CDTF">2020-09-04T16:14:00Z</dcterms:created>
  <dcterms:modified xsi:type="dcterms:W3CDTF">2020-09-04T16:18:00Z</dcterms:modified>
</cp:coreProperties>
</file>