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82414B" w:rsidTr="009C768D">
        <w:trPr>
          <w:trHeight w:val="546"/>
          <w:tblHeader/>
          <w:jc w:val="center"/>
        </w:trPr>
        <w:tc>
          <w:tcPr>
            <w:tcW w:w="5206" w:type="dxa"/>
            <w:vAlign w:val="center"/>
          </w:tcPr>
          <w:p w:rsidR="0082414B" w:rsidRDefault="0082414B" w:rsidP="009C768D">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bookmarkStart w:id="1" w:name="_GoBack"/>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bookmarkEnd w:id="1"/>
            <w:r w:rsidRPr="002164CE">
              <w:rPr>
                <w:rFonts w:ascii="Calibri" w:hAnsi="Calibri" w:cs="Arial"/>
                <w:noProof/>
                <w:sz w:val="22"/>
                <w:szCs w:val="22"/>
              </w:rPr>
              <w:fldChar w:fldCharType="end"/>
            </w:r>
            <w:bookmarkEnd w:id="0"/>
          </w:p>
        </w:tc>
        <w:tc>
          <w:tcPr>
            <w:tcW w:w="5206" w:type="dxa"/>
            <w:vAlign w:val="center"/>
          </w:tcPr>
          <w:p w:rsidR="0082414B" w:rsidRDefault="0082414B" w:rsidP="009C768D">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82414B" w:rsidTr="009C768D">
        <w:trPr>
          <w:trHeight w:val="516"/>
          <w:jc w:val="center"/>
        </w:trPr>
        <w:tc>
          <w:tcPr>
            <w:tcW w:w="5206" w:type="dxa"/>
            <w:vAlign w:val="center"/>
          </w:tcPr>
          <w:p w:rsidR="0082414B" w:rsidRDefault="0082414B" w:rsidP="009C768D">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82414B" w:rsidRDefault="0082414B" w:rsidP="009C768D">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82414B" w:rsidTr="009C768D">
        <w:trPr>
          <w:trHeight w:val="516"/>
          <w:jc w:val="center"/>
        </w:trPr>
        <w:tc>
          <w:tcPr>
            <w:tcW w:w="5206" w:type="dxa"/>
            <w:vAlign w:val="center"/>
          </w:tcPr>
          <w:p w:rsidR="0082414B" w:rsidRDefault="0082414B" w:rsidP="009C768D">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82414B" w:rsidRDefault="0082414B" w:rsidP="009C768D">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160AE2" w:rsidRPr="00C27A5D" w:rsidRDefault="00160AE2" w:rsidP="00DA66CF">
      <w:pPr>
        <w:rPr>
          <w:rFonts w:ascii="Calibri" w:hAnsi="Calibri" w:cs="Arial"/>
          <w:b/>
          <w:sz w:val="22"/>
          <w:szCs w:val="22"/>
        </w:rPr>
      </w:pPr>
      <w:r w:rsidRPr="00C27A5D">
        <w:rPr>
          <w:rFonts w:ascii="Calibri" w:hAnsi="Calibri" w:cs="Arial"/>
          <w:b/>
          <w:sz w:val="22"/>
          <w:szCs w:val="22"/>
        </w:rPr>
        <w:tab/>
      </w:r>
    </w:p>
    <w:p w:rsidR="00160AE2" w:rsidRPr="00C27A5D" w:rsidRDefault="00160AE2" w:rsidP="00DA66CF">
      <w:pPr>
        <w:rPr>
          <w:rFonts w:ascii="Calibri" w:hAnsi="Calibri" w:cs="Arial"/>
          <w:b/>
          <w:sz w:val="22"/>
          <w:szCs w:val="22"/>
          <w:u w:val="single"/>
        </w:rPr>
      </w:pPr>
    </w:p>
    <w:p w:rsidR="00160AE2" w:rsidRPr="00C27A5D" w:rsidRDefault="00160AE2" w:rsidP="00DA66CF">
      <w:pPr>
        <w:numPr>
          <w:ilvl w:val="0"/>
          <w:numId w:val="1"/>
        </w:numPr>
        <w:tabs>
          <w:tab w:val="left" w:pos="720"/>
        </w:tabs>
        <w:rPr>
          <w:rFonts w:ascii="Calibri" w:hAnsi="Calibri" w:cs="Arial"/>
          <w:b/>
          <w:sz w:val="22"/>
          <w:szCs w:val="22"/>
          <w:u w:val="single"/>
        </w:rPr>
      </w:pPr>
      <w:r w:rsidRPr="00C27A5D">
        <w:rPr>
          <w:rFonts w:ascii="Calibri" w:hAnsi="Calibri" w:cs="Arial"/>
          <w:b/>
          <w:sz w:val="22"/>
          <w:szCs w:val="22"/>
          <w:u w:val="single"/>
        </w:rPr>
        <w:t>COURSE NUMBER AND TITLE, CATALOG DESCRIPTION, CREDITS:</w:t>
      </w:r>
    </w:p>
    <w:p w:rsidR="00160AE2" w:rsidRPr="00C27A5D" w:rsidRDefault="00160AE2" w:rsidP="00DA66CF">
      <w:pPr>
        <w:ind w:left="1440"/>
        <w:rPr>
          <w:rFonts w:ascii="Calibri" w:hAnsi="Calibri" w:cs="Arial"/>
          <w:b/>
          <w:sz w:val="22"/>
          <w:szCs w:val="22"/>
        </w:rPr>
      </w:pPr>
    </w:p>
    <w:p w:rsidR="00160AE2" w:rsidRPr="00C27A5D" w:rsidRDefault="00946DCB" w:rsidP="00DA66CF">
      <w:pPr>
        <w:widowControl/>
        <w:tabs>
          <w:tab w:val="left" w:pos="720"/>
          <w:tab w:val="left" w:pos="1170"/>
        </w:tabs>
        <w:ind w:firstLine="720"/>
        <w:rPr>
          <w:rFonts w:ascii="Calibri" w:hAnsi="Calibri" w:cs="Arial"/>
          <w:b/>
          <w:sz w:val="22"/>
          <w:szCs w:val="22"/>
        </w:rPr>
      </w:pPr>
      <w:r w:rsidRPr="00C27A5D">
        <w:rPr>
          <w:rFonts w:ascii="Calibri" w:hAnsi="Calibri" w:cs="Arial"/>
          <w:b/>
          <w:noProof/>
          <w:sz w:val="22"/>
          <w:szCs w:val="22"/>
        </w:rPr>
        <w:t xml:space="preserve">SOP 2770 INTRODUCTION TO HUMAN SEXUALITY (I) </w:t>
      </w:r>
      <w:r w:rsidR="00160AE2" w:rsidRPr="00C27A5D">
        <w:rPr>
          <w:rFonts w:ascii="Calibri" w:hAnsi="Calibri" w:cs="Arial"/>
          <w:b/>
          <w:sz w:val="22"/>
          <w:szCs w:val="22"/>
        </w:rPr>
        <w:t>(</w:t>
      </w:r>
      <w:r w:rsidR="00160AE2" w:rsidRPr="00C27A5D">
        <w:rPr>
          <w:rFonts w:ascii="Calibri" w:hAnsi="Calibri" w:cs="Arial"/>
          <w:b/>
          <w:noProof/>
          <w:sz w:val="22"/>
          <w:szCs w:val="22"/>
        </w:rPr>
        <w:t>3</w:t>
      </w:r>
      <w:r w:rsidR="00160AE2" w:rsidRPr="00C27A5D">
        <w:rPr>
          <w:rFonts w:ascii="Calibri" w:hAnsi="Calibri" w:cs="Arial"/>
          <w:b/>
          <w:sz w:val="22"/>
          <w:szCs w:val="22"/>
        </w:rPr>
        <w:t xml:space="preserve"> CREDITS)</w:t>
      </w:r>
    </w:p>
    <w:p w:rsidR="00160AE2" w:rsidRPr="00C27A5D" w:rsidRDefault="00160AE2" w:rsidP="00DA66CF">
      <w:pPr>
        <w:widowControl/>
        <w:tabs>
          <w:tab w:val="left" w:pos="720"/>
          <w:tab w:val="left" w:pos="1170"/>
        </w:tabs>
        <w:ind w:firstLine="720"/>
        <w:rPr>
          <w:rFonts w:ascii="Calibri" w:hAnsi="Calibri" w:cs="Arial"/>
          <w:b/>
          <w:sz w:val="22"/>
          <w:szCs w:val="22"/>
        </w:rPr>
      </w:pPr>
    </w:p>
    <w:p w:rsidR="00160AE2" w:rsidRPr="00C27A5D" w:rsidRDefault="00946DCB" w:rsidP="00526CBC">
      <w:pPr>
        <w:pStyle w:val="BodyTextIndent2"/>
        <w:widowControl/>
        <w:tabs>
          <w:tab w:val="left" w:pos="720"/>
          <w:tab w:val="left" w:pos="1170"/>
        </w:tabs>
        <w:spacing w:after="0" w:line="240" w:lineRule="auto"/>
        <w:ind w:left="720"/>
        <w:rPr>
          <w:rFonts w:ascii="Calibri" w:hAnsi="Calibri"/>
          <w:sz w:val="22"/>
          <w:szCs w:val="22"/>
        </w:rPr>
      </w:pPr>
      <w:r w:rsidRPr="00C27A5D">
        <w:rPr>
          <w:rFonts w:ascii="Calibri" w:hAnsi="Calibri"/>
          <w:sz w:val="22"/>
          <w:szCs w:val="22"/>
        </w:rPr>
        <w:t>This course will provide students with an opportunity to explore the many facets of human sexual behavior.  It will address the biological, psychological, and social factors of sexuality, and capitalize on how those factors influence personality and interpersonal relationships.  By exploring the various course topics students will gain insight to their own sexual philosophy, become skillful at evaluating sexual information, and establish an understanding about the significance and relevance of human sexuality in everyday life.</w:t>
      </w:r>
    </w:p>
    <w:p w:rsidR="00946DCB" w:rsidRPr="00C27A5D" w:rsidRDefault="00946DCB" w:rsidP="00526CBC">
      <w:pPr>
        <w:pStyle w:val="BodyTextIndent2"/>
        <w:widowControl/>
        <w:tabs>
          <w:tab w:val="left" w:pos="720"/>
          <w:tab w:val="left" w:pos="1170"/>
        </w:tabs>
        <w:spacing w:after="0" w:line="240" w:lineRule="auto"/>
        <w:ind w:left="720"/>
        <w:rPr>
          <w:rFonts w:ascii="Calibri" w:hAnsi="Calibri"/>
          <w:sz w:val="22"/>
          <w:szCs w:val="22"/>
        </w:rPr>
      </w:pPr>
    </w:p>
    <w:p w:rsidR="00946DCB" w:rsidRPr="00C27A5D" w:rsidRDefault="00946DCB" w:rsidP="00526CBC">
      <w:pPr>
        <w:pStyle w:val="BodyTextIndent2"/>
        <w:widowControl/>
        <w:tabs>
          <w:tab w:val="left" w:pos="720"/>
          <w:tab w:val="left" w:pos="1170"/>
        </w:tabs>
        <w:spacing w:after="0" w:line="240" w:lineRule="auto"/>
        <w:ind w:left="720"/>
        <w:rPr>
          <w:rFonts w:ascii="Calibri" w:hAnsi="Calibri" w:cs="Arial"/>
          <w:sz w:val="22"/>
          <w:szCs w:val="22"/>
        </w:rPr>
      </w:pPr>
      <w:r w:rsidRPr="00C27A5D">
        <w:rPr>
          <w:rFonts w:ascii="Calibri" w:hAnsi="Calibri"/>
          <w:sz w:val="22"/>
          <w:szCs w:val="22"/>
        </w:rPr>
        <w:t>(</w:t>
      </w:r>
      <w:r w:rsidR="0082414B" w:rsidRPr="00C27A5D">
        <w:rPr>
          <w:rFonts w:ascii="Calibri" w:hAnsi="Calibri"/>
          <w:sz w:val="22"/>
          <w:szCs w:val="22"/>
        </w:rPr>
        <w:t>I)</w:t>
      </w:r>
      <w:r w:rsidRPr="00C27A5D">
        <w:rPr>
          <w:rFonts w:ascii="Calibri" w:hAnsi="Calibri"/>
          <w:sz w:val="22"/>
          <w:szCs w:val="22"/>
        </w:rPr>
        <w:t xml:space="preserve"> International or Diversity Focus</w:t>
      </w:r>
    </w:p>
    <w:p w:rsidR="00160AE2" w:rsidRPr="00C27A5D" w:rsidRDefault="00160AE2" w:rsidP="00526CBC">
      <w:pPr>
        <w:pStyle w:val="BodyTextIndent2"/>
        <w:widowControl/>
        <w:tabs>
          <w:tab w:val="left" w:pos="720"/>
          <w:tab w:val="left" w:pos="1170"/>
        </w:tabs>
        <w:spacing w:after="0" w:line="240" w:lineRule="auto"/>
        <w:ind w:left="720"/>
        <w:rPr>
          <w:rFonts w:ascii="Calibri" w:hAnsi="Calibri" w:cs="Arial"/>
          <w:sz w:val="22"/>
          <w:szCs w:val="22"/>
        </w:rPr>
      </w:pPr>
    </w:p>
    <w:p w:rsidR="00160AE2" w:rsidRPr="00C27A5D" w:rsidRDefault="00160AE2" w:rsidP="00BE594D">
      <w:pPr>
        <w:numPr>
          <w:ilvl w:val="0"/>
          <w:numId w:val="1"/>
        </w:numPr>
        <w:rPr>
          <w:rFonts w:ascii="Calibri" w:hAnsi="Calibri" w:cs="Arial"/>
          <w:b/>
          <w:sz w:val="22"/>
          <w:szCs w:val="22"/>
        </w:rPr>
      </w:pPr>
      <w:r w:rsidRPr="00C27A5D">
        <w:rPr>
          <w:rFonts w:ascii="Calibri" w:hAnsi="Calibri" w:cs="Arial"/>
          <w:b/>
          <w:sz w:val="22"/>
          <w:szCs w:val="22"/>
          <w:u w:val="single"/>
        </w:rPr>
        <w:t>PREREQUISITES FOR THIS COURSE:</w:t>
      </w:r>
      <w:r w:rsidRPr="00C27A5D">
        <w:rPr>
          <w:rFonts w:ascii="Calibri" w:hAnsi="Calibri" w:cs="Arial"/>
          <w:b/>
          <w:sz w:val="22"/>
          <w:szCs w:val="22"/>
        </w:rPr>
        <w:t xml:space="preserve">  </w:t>
      </w:r>
    </w:p>
    <w:p w:rsidR="00160AE2" w:rsidRPr="00C27A5D" w:rsidRDefault="00160AE2" w:rsidP="00DA66CF">
      <w:pPr>
        <w:ind w:left="720"/>
        <w:rPr>
          <w:rFonts w:ascii="Calibri" w:hAnsi="Calibri" w:cs="Arial"/>
          <w:b/>
          <w:sz w:val="22"/>
          <w:szCs w:val="22"/>
        </w:rPr>
      </w:pPr>
    </w:p>
    <w:p w:rsidR="00160AE2" w:rsidRPr="00C27A5D" w:rsidRDefault="00160AE2" w:rsidP="00927493">
      <w:pPr>
        <w:ind w:left="720"/>
        <w:rPr>
          <w:rFonts w:ascii="Calibri" w:hAnsi="Calibri" w:cs="Arial"/>
          <w:sz w:val="22"/>
          <w:szCs w:val="22"/>
        </w:rPr>
      </w:pPr>
      <w:r w:rsidRPr="00C27A5D">
        <w:rPr>
          <w:rFonts w:ascii="Calibri" w:hAnsi="Calibri" w:cs="Arial"/>
          <w:noProof/>
          <w:sz w:val="22"/>
          <w:szCs w:val="22"/>
        </w:rPr>
        <w:t>None</w:t>
      </w:r>
    </w:p>
    <w:p w:rsidR="00160AE2" w:rsidRPr="00C27A5D" w:rsidRDefault="00160AE2" w:rsidP="00927493">
      <w:pPr>
        <w:ind w:left="720"/>
        <w:rPr>
          <w:rFonts w:ascii="Calibri" w:hAnsi="Calibri" w:cs="Arial"/>
          <w:sz w:val="22"/>
          <w:szCs w:val="22"/>
        </w:rPr>
      </w:pPr>
    </w:p>
    <w:p w:rsidR="00160AE2" w:rsidRPr="00C27A5D" w:rsidRDefault="00A0472B" w:rsidP="00DA66CF">
      <w:pPr>
        <w:ind w:firstLine="720"/>
        <w:rPr>
          <w:rFonts w:ascii="Calibri" w:hAnsi="Calibri" w:cs="Arial"/>
          <w:sz w:val="22"/>
          <w:szCs w:val="22"/>
        </w:rPr>
      </w:pPr>
      <w:r w:rsidRPr="00C27A5D">
        <w:rPr>
          <w:rFonts w:ascii="Calibri" w:hAnsi="Calibri" w:cs="Arial"/>
          <w:b/>
          <w:sz w:val="22"/>
          <w:szCs w:val="22"/>
          <w:u w:val="single"/>
        </w:rPr>
        <w:t>CO-REQUISIT</w:t>
      </w:r>
      <w:r w:rsidR="00160AE2" w:rsidRPr="00C27A5D">
        <w:rPr>
          <w:rFonts w:ascii="Calibri" w:hAnsi="Calibri" w:cs="Arial"/>
          <w:b/>
          <w:sz w:val="22"/>
          <w:szCs w:val="22"/>
          <w:u w:val="single"/>
        </w:rPr>
        <w:t>ES FOR THIS COURSE:</w:t>
      </w:r>
    </w:p>
    <w:p w:rsidR="00160AE2" w:rsidRPr="00C27A5D" w:rsidRDefault="00160AE2" w:rsidP="00DA66CF">
      <w:pPr>
        <w:ind w:firstLine="720"/>
        <w:rPr>
          <w:rFonts w:ascii="Calibri" w:hAnsi="Calibri" w:cs="Arial"/>
          <w:sz w:val="22"/>
          <w:szCs w:val="22"/>
        </w:rPr>
      </w:pPr>
    </w:p>
    <w:p w:rsidR="00160AE2" w:rsidRPr="00C27A5D" w:rsidRDefault="00160AE2" w:rsidP="00DA66CF">
      <w:pPr>
        <w:ind w:firstLine="720"/>
        <w:rPr>
          <w:rFonts w:ascii="Calibri" w:hAnsi="Calibri" w:cs="Arial"/>
          <w:sz w:val="22"/>
          <w:szCs w:val="22"/>
        </w:rPr>
      </w:pPr>
      <w:r w:rsidRPr="00C27A5D">
        <w:rPr>
          <w:rFonts w:ascii="Calibri" w:hAnsi="Calibri" w:cs="Arial"/>
          <w:noProof/>
          <w:sz w:val="22"/>
          <w:szCs w:val="22"/>
        </w:rPr>
        <w:t>None</w:t>
      </w:r>
    </w:p>
    <w:p w:rsidR="00160AE2" w:rsidRPr="00C27A5D" w:rsidRDefault="00160AE2" w:rsidP="00DA66CF">
      <w:pPr>
        <w:ind w:firstLine="720"/>
        <w:rPr>
          <w:rFonts w:ascii="Calibri" w:hAnsi="Calibri" w:cs="Arial"/>
          <w:sz w:val="22"/>
          <w:szCs w:val="22"/>
        </w:rPr>
      </w:pPr>
    </w:p>
    <w:p w:rsidR="00160AE2" w:rsidRPr="00C27A5D" w:rsidRDefault="00160AE2" w:rsidP="00BE594D">
      <w:pPr>
        <w:numPr>
          <w:ilvl w:val="0"/>
          <w:numId w:val="1"/>
        </w:numPr>
        <w:rPr>
          <w:rFonts w:ascii="Calibri" w:hAnsi="Calibri" w:cs="Arial"/>
          <w:sz w:val="22"/>
          <w:szCs w:val="22"/>
        </w:rPr>
      </w:pPr>
      <w:r w:rsidRPr="00C27A5D">
        <w:rPr>
          <w:rFonts w:ascii="Calibri" w:hAnsi="Calibri" w:cs="Arial"/>
          <w:b/>
          <w:sz w:val="22"/>
          <w:szCs w:val="22"/>
          <w:u w:val="single"/>
        </w:rPr>
        <w:t>GENERAL COURSE INFORMATION:</w:t>
      </w:r>
      <w:r w:rsidRPr="00C27A5D">
        <w:rPr>
          <w:rFonts w:ascii="Calibri" w:hAnsi="Calibri" w:cs="Arial"/>
          <w:b/>
          <w:sz w:val="22"/>
          <w:szCs w:val="22"/>
        </w:rPr>
        <w:t xml:space="preserve">  </w:t>
      </w:r>
      <w:r w:rsidRPr="00C27A5D">
        <w:rPr>
          <w:rFonts w:ascii="Calibri" w:hAnsi="Calibri" w:cs="Arial"/>
          <w:sz w:val="22"/>
          <w:szCs w:val="22"/>
        </w:rPr>
        <w:t>Topic Outline.</w:t>
      </w:r>
    </w:p>
    <w:p w:rsidR="00160AE2" w:rsidRPr="00C27A5D" w:rsidRDefault="00160AE2" w:rsidP="00DA66CF">
      <w:pPr>
        <w:rPr>
          <w:rFonts w:ascii="Calibri" w:hAnsi="Calibri" w:cs="Arial"/>
          <w:b/>
          <w:sz w:val="22"/>
          <w:szCs w:val="22"/>
          <w:u w:val="single"/>
        </w:rPr>
      </w:pPr>
    </w:p>
    <w:p w:rsidR="00946DCB" w:rsidRPr="00C27A5D" w:rsidRDefault="00946DCB" w:rsidP="0082414B">
      <w:pPr>
        <w:pStyle w:val="ListParagraph"/>
        <w:widowControl/>
        <w:numPr>
          <w:ilvl w:val="0"/>
          <w:numId w:val="6"/>
        </w:numPr>
        <w:spacing w:after="200"/>
        <w:contextualSpacing/>
        <w:rPr>
          <w:rFonts w:ascii="Calibri" w:hAnsi="Calibri"/>
          <w:sz w:val="22"/>
          <w:szCs w:val="22"/>
        </w:rPr>
      </w:pPr>
      <w:r w:rsidRPr="00C27A5D">
        <w:rPr>
          <w:rFonts w:ascii="Calibri" w:hAnsi="Calibri"/>
          <w:sz w:val="22"/>
          <w:szCs w:val="22"/>
        </w:rPr>
        <w:t>Studying human sexuality</w:t>
      </w:r>
    </w:p>
    <w:p w:rsidR="00946DCB" w:rsidRPr="00C27A5D" w:rsidRDefault="00946DCB" w:rsidP="0082414B">
      <w:pPr>
        <w:pStyle w:val="ListParagraph"/>
        <w:widowControl/>
        <w:numPr>
          <w:ilvl w:val="0"/>
          <w:numId w:val="6"/>
        </w:numPr>
        <w:spacing w:after="200"/>
        <w:contextualSpacing/>
        <w:rPr>
          <w:rFonts w:ascii="Calibri" w:hAnsi="Calibri"/>
          <w:sz w:val="22"/>
          <w:szCs w:val="22"/>
        </w:rPr>
      </w:pPr>
      <w:r w:rsidRPr="00C27A5D">
        <w:rPr>
          <w:rFonts w:ascii="Calibri" w:hAnsi="Calibri"/>
          <w:sz w:val="22"/>
          <w:szCs w:val="22"/>
        </w:rPr>
        <w:t>Sexual anatomy</w:t>
      </w:r>
    </w:p>
    <w:p w:rsidR="00946DCB" w:rsidRPr="00C27A5D" w:rsidRDefault="00946DCB" w:rsidP="0082414B">
      <w:pPr>
        <w:pStyle w:val="ListParagraph"/>
        <w:widowControl/>
        <w:numPr>
          <w:ilvl w:val="0"/>
          <w:numId w:val="6"/>
        </w:numPr>
        <w:spacing w:after="200"/>
        <w:contextualSpacing/>
        <w:rPr>
          <w:rFonts w:ascii="Calibri" w:hAnsi="Calibri"/>
          <w:sz w:val="22"/>
          <w:szCs w:val="22"/>
        </w:rPr>
      </w:pPr>
      <w:r w:rsidRPr="00C27A5D">
        <w:rPr>
          <w:rFonts w:ascii="Calibri" w:hAnsi="Calibri"/>
          <w:sz w:val="22"/>
          <w:szCs w:val="22"/>
        </w:rPr>
        <w:t>Human sexual responding</w:t>
      </w:r>
    </w:p>
    <w:p w:rsidR="00946DCB" w:rsidRPr="00C27A5D" w:rsidRDefault="00946DCB" w:rsidP="0082414B">
      <w:pPr>
        <w:pStyle w:val="ListParagraph"/>
        <w:widowControl/>
        <w:numPr>
          <w:ilvl w:val="0"/>
          <w:numId w:val="6"/>
        </w:numPr>
        <w:spacing w:after="200"/>
        <w:contextualSpacing/>
        <w:rPr>
          <w:rFonts w:ascii="Calibri" w:hAnsi="Calibri"/>
          <w:sz w:val="22"/>
          <w:szCs w:val="22"/>
        </w:rPr>
      </w:pPr>
      <w:r w:rsidRPr="00C27A5D">
        <w:rPr>
          <w:rFonts w:ascii="Calibri" w:hAnsi="Calibri"/>
          <w:sz w:val="22"/>
          <w:szCs w:val="22"/>
        </w:rPr>
        <w:t>Love, intimacy, sexual communication</w:t>
      </w:r>
    </w:p>
    <w:p w:rsidR="00946DCB" w:rsidRPr="00C27A5D" w:rsidRDefault="00946DCB" w:rsidP="0082414B">
      <w:pPr>
        <w:pStyle w:val="ListParagraph"/>
        <w:widowControl/>
        <w:numPr>
          <w:ilvl w:val="0"/>
          <w:numId w:val="6"/>
        </w:numPr>
        <w:spacing w:after="200"/>
        <w:contextualSpacing/>
        <w:rPr>
          <w:rFonts w:ascii="Calibri" w:hAnsi="Calibri"/>
          <w:sz w:val="22"/>
          <w:szCs w:val="22"/>
        </w:rPr>
      </w:pPr>
      <w:r w:rsidRPr="00C27A5D">
        <w:rPr>
          <w:rFonts w:ascii="Calibri" w:hAnsi="Calibri"/>
          <w:sz w:val="22"/>
          <w:szCs w:val="22"/>
        </w:rPr>
        <w:t>Contraception</w:t>
      </w:r>
    </w:p>
    <w:p w:rsidR="00946DCB" w:rsidRPr="00C27A5D" w:rsidRDefault="00946DCB" w:rsidP="0082414B">
      <w:pPr>
        <w:pStyle w:val="ListParagraph"/>
        <w:widowControl/>
        <w:numPr>
          <w:ilvl w:val="0"/>
          <w:numId w:val="6"/>
        </w:numPr>
        <w:spacing w:after="200"/>
        <w:contextualSpacing/>
        <w:rPr>
          <w:rFonts w:ascii="Calibri" w:hAnsi="Calibri"/>
          <w:sz w:val="22"/>
          <w:szCs w:val="22"/>
        </w:rPr>
      </w:pPr>
      <w:r w:rsidRPr="00C27A5D">
        <w:rPr>
          <w:rFonts w:ascii="Calibri" w:hAnsi="Calibri"/>
          <w:sz w:val="22"/>
          <w:szCs w:val="22"/>
        </w:rPr>
        <w:lastRenderedPageBreak/>
        <w:t>Sexual behaviors</w:t>
      </w:r>
    </w:p>
    <w:p w:rsidR="00946DCB" w:rsidRPr="00C27A5D" w:rsidRDefault="00946DCB" w:rsidP="0082414B">
      <w:pPr>
        <w:pStyle w:val="ListParagraph"/>
        <w:widowControl/>
        <w:numPr>
          <w:ilvl w:val="0"/>
          <w:numId w:val="6"/>
        </w:numPr>
        <w:spacing w:after="200"/>
        <w:contextualSpacing/>
        <w:rPr>
          <w:rFonts w:ascii="Calibri" w:hAnsi="Calibri"/>
          <w:sz w:val="22"/>
          <w:szCs w:val="22"/>
        </w:rPr>
      </w:pPr>
      <w:r w:rsidRPr="00C27A5D">
        <w:rPr>
          <w:rFonts w:ascii="Calibri" w:hAnsi="Calibri"/>
          <w:sz w:val="22"/>
          <w:szCs w:val="22"/>
        </w:rPr>
        <w:t>Sexual problems and solutions</w:t>
      </w:r>
    </w:p>
    <w:p w:rsidR="00946DCB" w:rsidRPr="00C27A5D" w:rsidRDefault="00946DCB" w:rsidP="0082414B">
      <w:pPr>
        <w:pStyle w:val="ListParagraph"/>
        <w:widowControl/>
        <w:numPr>
          <w:ilvl w:val="0"/>
          <w:numId w:val="6"/>
        </w:numPr>
        <w:spacing w:after="200"/>
        <w:contextualSpacing/>
        <w:rPr>
          <w:rFonts w:ascii="Calibri" w:hAnsi="Calibri"/>
          <w:sz w:val="22"/>
          <w:szCs w:val="22"/>
        </w:rPr>
      </w:pPr>
      <w:r w:rsidRPr="00C27A5D">
        <w:rPr>
          <w:rFonts w:ascii="Calibri" w:hAnsi="Calibri"/>
          <w:sz w:val="22"/>
          <w:szCs w:val="22"/>
        </w:rPr>
        <w:t>Sexually transmitted infections</w:t>
      </w:r>
    </w:p>
    <w:p w:rsidR="00946DCB" w:rsidRPr="00C27A5D" w:rsidRDefault="00946DCB" w:rsidP="0082414B">
      <w:pPr>
        <w:pStyle w:val="ListParagraph"/>
        <w:widowControl/>
        <w:numPr>
          <w:ilvl w:val="0"/>
          <w:numId w:val="6"/>
        </w:numPr>
        <w:spacing w:after="200"/>
        <w:contextualSpacing/>
        <w:rPr>
          <w:rFonts w:ascii="Calibri" w:hAnsi="Calibri"/>
          <w:sz w:val="22"/>
          <w:szCs w:val="22"/>
        </w:rPr>
      </w:pPr>
      <w:r w:rsidRPr="00C27A5D">
        <w:rPr>
          <w:rFonts w:ascii="Calibri" w:hAnsi="Calibri"/>
          <w:sz w:val="22"/>
          <w:szCs w:val="22"/>
        </w:rPr>
        <w:t>Pregnancy</w:t>
      </w:r>
    </w:p>
    <w:p w:rsidR="00946DCB" w:rsidRPr="00C27A5D" w:rsidRDefault="00946DCB" w:rsidP="0082414B">
      <w:pPr>
        <w:pStyle w:val="ListParagraph"/>
        <w:widowControl/>
        <w:numPr>
          <w:ilvl w:val="0"/>
          <w:numId w:val="6"/>
        </w:numPr>
        <w:spacing w:after="200"/>
        <w:contextualSpacing/>
        <w:rPr>
          <w:rFonts w:ascii="Calibri" w:hAnsi="Calibri"/>
          <w:sz w:val="22"/>
          <w:szCs w:val="22"/>
        </w:rPr>
      </w:pPr>
      <w:r w:rsidRPr="00C27A5D">
        <w:rPr>
          <w:rFonts w:ascii="Calibri" w:hAnsi="Calibri"/>
          <w:sz w:val="22"/>
          <w:szCs w:val="22"/>
        </w:rPr>
        <w:t>Gender roles, expectations, behaviors</w:t>
      </w:r>
    </w:p>
    <w:p w:rsidR="00946DCB" w:rsidRPr="00C27A5D" w:rsidRDefault="00946DCB" w:rsidP="0082414B">
      <w:pPr>
        <w:pStyle w:val="ListParagraph"/>
        <w:widowControl/>
        <w:numPr>
          <w:ilvl w:val="0"/>
          <w:numId w:val="6"/>
        </w:numPr>
        <w:spacing w:after="200"/>
        <w:contextualSpacing/>
        <w:rPr>
          <w:rFonts w:ascii="Calibri" w:hAnsi="Calibri"/>
          <w:sz w:val="22"/>
          <w:szCs w:val="22"/>
        </w:rPr>
      </w:pPr>
      <w:r w:rsidRPr="00C27A5D">
        <w:rPr>
          <w:rFonts w:ascii="Calibri" w:hAnsi="Calibri"/>
          <w:sz w:val="22"/>
          <w:szCs w:val="22"/>
        </w:rPr>
        <w:t>Sexual orientation</w:t>
      </w:r>
    </w:p>
    <w:p w:rsidR="00946DCB" w:rsidRPr="00C27A5D" w:rsidRDefault="00946DCB" w:rsidP="0082414B">
      <w:pPr>
        <w:pStyle w:val="ListParagraph"/>
        <w:widowControl/>
        <w:numPr>
          <w:ilvl w:val="0"/>
          <w:numId w:val="6"/>
        </w:numPr>
        <w:spacing w:after="200"/>
        <w:contextualSpacing/>
        <w:rPr>
          <w:rFonts w:ascii="Calibri" w:hAnsi="Calibri"/>
          <w:sz w:val="22"/>
          <w:szCs w:val="22"/>
        </w:rPr>
      </w:pPr>
      <w:r w:rsidRPr="00C27A5D">
        <w:rPr>
          <w:rFonts w:ascii="Calibri" w:hAnsi="Calibri"/>
          <w:sz w:val="22"/>
          <w:szCs w:val="22"/>
        </w:rPr>
        <w:t>Sexual development</w:t>
      </w:r>
    </w:p>
    <w:p w:rsidR="00946DCB" w:rsidRPr="00C27A5D" w:rsidRDefault="00946DCB" w:rsidP="0082414B">
      <w:pPr>
        <w:pStyle w:val="ListParagraph"/>
        <w:widowControl/>
        <w:numPr>
          <w:ilvl w:val="0"/>
          <w:numId w:val="6"/>
        </w:numPr>
        <w:spacing w:after="200"/>
        <w:contextualSpacing/>
        <w:rPr>
          <w:rFonts w:ascii="Calibri" w:hAnsi="Calibri"/>
          <w:sz w:val="22"/>
          <w:szCs w:val="22"/>
        </w:rPr>
      </w:pPr>
      <w:r w:rsidRPr="00C27A5D">
        <w:rPr>
          <w:rFonts w:ascii="Calibri" w:hAnsi="Calibri"/>
          <w:sz w:val="22"/>
          <w:szCs w:val="22"/>
        </w:rPr>
        <w:t>Sexual aggression</w:t>
      </w:r>
    </w:p>
    <w:p w:rsidR="00946DCB" w:rsidRPr="00C27A5D" w:rsidRDefault="00946DCB" w:rsidP="0082414B">
      <w:pPr>
        <w:pStyle w:val="ListParagraph"/>
        <w:widowControl/>
        <w:numPr>
          <w:ilvl w:val="0"/>
          <w:numId w:val="6"/>
        </w:numPr>
        <w:tabs>
          <w:tab w:val="left" w:pos="1080"/>
        </w:tabs>
        <w:spacing w:after="200"/>
        <w:contextualSpacing/>
        <w:rPr>
          <w:rFonts w:ascii="Calibri" w:hAnsi="Calibri" w:cs="Arial"/>
          <w:noProof/>
          <w:sz w:val="22"/>
          <w:szCs w:val="22"/>
        </w:rPr>
      </w:pPr>
      <w:r w:rsidRPr="00C27A5D">
        <w:rPr>
          <w:rFonts w:ascii="Calibri" w:hAnsi="Calibri"/>
          <w:sz w:val="22"/>
          <w:szCs w:val="22"/>
        </w:rPr>
        <w:t>Paraphilias</w:t>
      </w:r>
    </w:p>
    <w:p w:rsidR="00160AE2" w:rsidRPr="00C27A5D" w:rsidRDefault="00946DCB" w:rsidP="0082414B">
      <w:pPr>
        <w:pStyle w:val="ListParagraph"/>
        <w:widowControl/>
        <w:numPr>
          <w:ilvl w:val="0"/>
          <w:numId w:val="6"/>
        </w:numPr>
        <w:tabs>
          <w:tab w:val="left" w:pos="1080"/>
        </w:tabs>
        <w:spacing w:after="200"/>
        <w:contextualSpacing/>
        <w:rPr>
          <w:rFonts w:ascii="Calibri" w:hAnsi="Calibri" w:cs="Arial"/>
          <w:noProof/>
          <w:sz w:val="22"/>
          <w:szCs w:val="22"/>
        </w:rPr>
      </w:pPr>
      <w:r w:rsidRPr="00C27A5D">
        <w:rPr>
          <w:rFonts w:ascii="Calibri" w:hAnsi="Calibri"/>
          <w:sz w:val="22"/>
          <w:szCs w:val="22"/>
        </w:rPr>
        <w:t>Prostitution and pornography</w:t>
      </w:r>
    </w:p>
    <w:p w:rsidR="0082414B" w:rsidRPr="0082414B" w:rsidRDefault="0082414B" w:rsidP="0082414B">
      <w:pPr>
        <w:pStyle w:val="ListParagraph"/>
        <w:numPr>
          <w:ilvl w:val="0"/>
          <w:numId w:val="1"/>
        </w:numPr>
        <w:tabs>
          <w:tab w:val="left" w:pos="5040"/>
        </w:tabs>
        <w:rPr>
          <w:rFonts w:ascii="Calibri" w:hAnsi="Calibri" w:cs="Arial"/>
          <w:caps/>
          <w:sz w:val="22"/>
          <w:szCs w:val="22"/>
        </w:rPr>
      </w:pPr>
      <w:r>
        <w:rPr>
          <w:rFonts w:ascii="Calibri" w:hAnsi="Calibri" w:cs="Arial"/>
          <w:b/>
          <w:caps/>
          <w:sz w:val="22"/>
          <w:szCs w:val="22"/>
          <w:u w:val="single"/>
        </w:rPr>
        <w:t xml:space="preserve"> </w:t>
      </w:r>
      <w:r w:rsidRPr="0082414B">
        <w:rPr>
          <w:rFonts w:ascii="Calibri" w:hAnsi="Calibri" w:cs="Arial"/>
          <w:b/>
          <w:caps/>
          <w:sz w:val="22"/>
          <w:szCs w:val="22"/>
          <w:u w:val="single"/>
        </w:rPr>
        <w:t>All courses at Florida SouthWestern State College contribute to the general education program by meeting one or more of the following general education competencies:</w:t>
      </w:r>
    </w:p>
    <w:p w:rsidR="0082414B" w:rsidRDefault="0082414B" w:rsidP="0082414B">
      <w:pPr>
        <w:rPr>
          <w:rFonts w:ascii="Calibri" w:hAnsi="Calibri" w:cs="Arial"/>
          <w:b/>
          <w:sz w:val="22"/>
          <w:szCs w:val="22"/>
          <w:u w:val="single"/>
        </w:rPr>
      </w:pPr>
    </w:p>
    <w:p w:rsidR="0082414B" w:rsidRPr="009A197E" w:rsidRDefault="0082414B" w:rsidP="0082414B">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82414B" w:rsidRPr="009A197E" w:rsidRDefault="0082414B" w:rsidP="0082414B">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82414B" w:rsidRPr="009A197E" w:rsidRDefault="0082414B" w:rsidP="0082414B">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82414B" w:rsidRPr="009A197E" w:rsidRDefault="0082414B" w:rsidP="0082414B">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82414B" w:rsidRPr="009A197E" w:rsidRDefault="0082414B" w:rsidP="0082414B">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82414B" w:rsidRPr="009A197E" w:rsidRDefault="0082414B" w:rsidP="0082414B">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82414B" w:rsidRPr="009A197E" w:rsidRDefault="0082414B" w:rsidP="0082414B">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82414B" w:rsidRDefault="0082414B" w:rsidP="0082414B">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82414B" w:rsidRDefault="0082414B" w:rsidP="0082414B">
      <w:pPr>
        <w:ind w:left="720"/>
        <w:rPr>
          <w:rFonts w:ascii="Garamond" w:hAnsi="Garamond"/>
          <w:color w:val="000000"/>
          <w:sz w:val="22"/>
          <w:szCs w:val="22"/>
        </w:rPr>
      </w:pPr>
    </w:p>
    <w:p w:rsidR="0082414B" w:rsidRPr="0082414B" w:rsidRDefault="0082414B" w:rsidP="0082414B">
      <w:pPr>
        <w:shd w:val="clear" w:color="auto" w:fill="FFFFFF"/>
        <w:ind w:firstLine="720"/>
        <w:rPr>
          <w:rFonts w:asciiTheme="minorHAnsi" w:hAnsiTheme="minorHAnsi"/>
          <w:color w:val="000000"/>
          <w:sz w:val="22"/>
          <w:szCs w:val="22"/>
        </w:rPr>
      </w:pPr>
      <w:r w:rsidRPr="0082414B">
        <w:rPr>
          <w:rFonts w:asciiTheme="minorHAnsi" w:hAnsiTheme="minorHAnsi"/>
          <w:b/>
          <w:bCs/>
          <w:color w:val="000000"/>
          <w:sz w:val="22"/>
          <w:szCs w:val="22"/>
        </w:rPr>
        <w:t>A.</w:t>
      </w:r>
      <w:r w:rsidRPr="0082414B">
        <w:rPr>
          <w:rFonts w:asciiTheme="minorHAnsi" w:hAnsiTheme="minorHAnsi"/>
          <w:color w:val="000000"/>
          <w:sz w:val="22"/>
          <w:szCs w:val="22"/>
        </w:rPr>
        <w:t>  </w:t>
      </w:r>
      <w:r w:rsidRPr="0082414B">
        <w:rPr>
          <w:rFonts w:asciiTheme="minorHAnsi" w:hAnsiTheme="minorHAnsi"/>
          <w:b/>
          <w:bCs/>
          <w:color w:val="000000"/>
          <w:sz w:val="22"/>
          <w:szCs w:val="22"/>
        </w:rPr>
        <w:t>General Education Competencies and </w:t>
      </w:r>
      <w:r w:rsidRPr="0082414B">
        <w:rPr>
          <w:rFonts w:asciiTheme="minorHAnsi" w:hAnsiTheme="minorHAnsi"/>
          <w:b/>
          <w:bCs/>
          <w:sz w:val="22"/>
          <w:szCs w:val="22"/>
        </w:rPr>
        <w:t>Course</w:t>
      </w:r>
      <w:r w:rsidRPr="0082414B">
        <w:rPr>
          <w:rFonts w:asciiTheme="minorHAnsi" w:hAnsiTheme="minorHAnsi"/>
          <w:b/>
          <w:bCs/>
          <w:color w:val="FF0000"/>
          <w:sz w:val="22"/>
          <w:szCs w:val="22"/>
        </w:rPr>
        <w:t> </w:t>
      </w:r>
      <w:r w:rsidRPr="0082414B">
        <w:rPr>
          <w:rFonts w:asciiTheme="minorHAnsi" w:hAnsiTheme="minorHAnsi"/>
          <w:b/>
          <w:bCs/>
          <w:color w:val="000000"/>
          <w:sz w:val="22"/>
          <w:szCs w:val="22"/>
        </w:rPr>
        <w:t>Outcomes</w:t>
      </w:r>
    </w:p>
    <w:p w:rsidR="0082414B" w:rsidRPr="0082414B" w:rsidRDefault="0082414B" w:rsidP="0082414B">
      <w:pPr>
        <w:shd w:val="clear" w:color="auto" w:fill="FFFFFF"/>
        <w:ind w:left="720"/>
        <w:rPr>
          <w:rFonts w:asciiTheme="minorHAnsi" w:hAnsiTheme="minorHAnsi"/>
          <w:color w:val="000000"/>
          <w:sz w:val="22"/>
          <w:szCs w:val="22"/>
        </w:rPr>
      </w:pPr>
      <w:r w:rsidRPr="0082414B">
        <w:rPr>
          <w:rFonts w:asciiTheme="minorHAnsi" w:hAnsiTheme="minorHAnsi"/>
          <w:color w:val="000000"/>
          <w:sz w:val="22"/>
          <w:szCs w:val="22"/>
        </w:rPr>
        <w:t>1. Listed here are the course outcomes/objectives assessed in this course which play an </w:t>
      </w:r>
      <w:r w:rsidRPr="0082414B">
        <w:rPr>
          <w:rFonts w:asciiTheme="minorHAnsi" w:hAnsiTheme="minorHAnsi"/>
          <w:i/>
          <w:iCs/>
          <w:color w:val="000000"/>
          <w:sz w:val="22"/>
          <w:szCs w:val="22"/>
        </w:rPr>
        <w:t>integral</w:t>
      </w:r>
      <w:r w:rsidRPr="0082414B">
        <w:rPr>
          <w:rFonts w:asciiTheme="minorHAnsi" w:hAnsiTheme="minorHAnsi"/>
          <w:color w:val="000000"/>
          <w:sz w:val="22"/>
          <w:szCs w:val="22"/>
        </w:rPr>
        <w:t> part in contributing to the student’s general education along with the general education competency it supports.</w:t>
      </w:r>
    </w:p>
    <w:p w:rsidR="0082414B" w:rsidRPr="0082414B" w:rsidRDefault="0082414B" w:rsidP="0082414B">
      <w:pPr>
        <w:shd w:val="clear" w:color="auto" w:fill="FFFFFF"/>
        <w:rPr>
          <w:rFonts w:asciiTheme="minorHAnsi" w:hAnsiTheme="minorHAnsi"/>
          <w:color w:val="000000"/>
          <w:sz w:val="22"/>
          <w:szCs w:val="22"/>
        </w:rPr>
      </w:pPr>
      <w:r w:rsidRPr="0082414B">
        <w:rPr>
          <w:rFonts w:asciiTheme="minorHAnsi" w:hAnsiTheme="minorHAnsi"/>
          <w:color w:val="000000"/>
          <w:sz w:val="22"/>
          <w:szCs w:val="22"/>
        </w:rPr>
        <w:t> </w:t>
      </w:r>
    </w:p>
    <w:p w:rsidR="0082414B" w:rsidRPr="0082414B" w:rsidRDefault="0082414B" w:rsidP="0082414B">
      <w:pPr>
        <w:shd w:val="clear" w:color="auto" w:fill="FFFFFF"/>
        <w:rPr>
          <w:rFonts w:asciiTheme="minorHAnsi" w:hAnsiTheme="minorHAnsi"/>
          <w:color w:val="000000"/>
          <w:sz w:val="22"/>
          <w:szCs w:val="22"/>
        </w:rPr>
      </w:pPr>
      <w:r w:rsidRPr="0082414B">
        <w:rPr>
          <w:rFonts w:asciiTheme="minorHAnsi" w:hAnsiTheme="minorHAnsi"/>
          <w:color w:val="000000"/>
          <w:sz w:val="22"/>
          <w:szCs w:val="22"/>
        </w:rPr>
        <w:tab/>
        <w:t xml:space="preserve">General Education Competency: </w:t>
      </w:r>
      <w:r w:rsidRPr="0082414B">
        <w:rPr>
          <w:rFonts w:asciiTheme="minorHAnsi" w:hAnsiTheme="minorHAnsi"/>
          <w:b/>
          <w:color w:val="000000"/>
          <w:sz w:val="22"/>
          <w:szCs w:val="22"/>
        </w:rPr>
        <w:t>Think</w:t>
      </w:r>
    </w:p>
    <w:p w:rsidR="0082414B" w:rsidRPr="0082414B" w:rsidRDefault="0082414B" w:rsidP="0082414B">
      <w:pPr>
        <w:shd w:val="clear" w:color="auto" w:fill="FFFFFF"/>
        <w:rPr>
          <w:rFonts w:asciiTheme="minorHAnsi" w:hAnsiTheme="minorHAnsi"/>
          <w:color w:val="000000"/>
          <w:sz w:val="22"/>
          <w:szCs w:val="22"/>
        </w:rPr>
      </w:pPr>
    </w:p>
    <w:p w:rsidR="0082414B" w:rsidRPr="0082414B" w:rsidRDefault="0082414B" w:rsidP="0082414B">
      <w:pPr>
        <w:shd w:val="clear" w:color="auto" w:fill="FFFFFF"/>
        <w:rPr>
          <w:rFonts w:asciiTheme="minorHAnsi" w:hAnsiTheme="minorHAnsi"/>
          <w:color w:val="000000"/>
          <w:sz w:val="22"/>
          <w:szCs w:val="22"/>
        </w:rPr>
      </w:pPr>
      <w:r w:rsidRPr="0082414B">
        <w:rPr>
          <w:rFonts w:asciiTheme="minorHAnsi" w:hAnsiTheme="minorHAnsi"/>
          <w:color w:val="000000"/>
          <w:sz w:val="22"/>
          <w:szCs w:val="22"/>
        </w:rPr>
        <w:tab/>
        <w:t>Course Outcomes or Objectives Supporting the General Education Competency Selected:</w:t>
      </w:r>
    </w:p>
    <w:p w:rsidR="0082414B" w:rsidRPr="0082414B" w:rsidRDefault="0082414B" w:rsidP="0082414B">
      <w:pPr>
        <w:shd w:val="clear" w:color="auto" w:fill="FFFFFF"/>
        <w:rPr>
          <w:rFonts w:asciiTheme="minorHAnsi" w:hAnsiTheme="minorHAnsi"/>
          <w:color w:val="000000"/>
          <w:sz w:val="22"/>
          <w:szCs w:val="22"/>
        </w:rPr>
      </w:pPr>
    </w:p>
    <w:p w:rsidR="0082414B" w:rsidRPr="0082414B" w:rsidRDefault="0082414B" w:rsidP="0082414B">
      <w:pPr>
        <w:pStyle w:val="ListParagraph"/>
        <w:numPr>
          <w:ilvl w:val="0"/>
          <w:numId w:val="11"/>
        </w:numPr>
        <w:shd w:val="clear" w:color="auto" w:fill="FFFFFF"/>
        <w:rPr>
          <w:rFonts w:asciiTheme="minorHAnsi" w:hAnsiTheme="minorHAnsi"/>
          <w:color w:val="000000"/>
          <w:sz w:val="22"/>
          <w:szCs w:val="22"/>
        </w:rPr>
      </w:pPr>
      <w:r w:rsidRPr="0082414B">
        <w:rPr>
          <w:rFonts w:asciiTheme="minorHAnsi" w:hAnsiTheme="minorHAnsi"/>
          <w:color w:val="000000"/>
          <w:sz w:val="22"/>
          <w:szCs w:val="22"/>
        </w:rPr>
        <w:t>Discuss the role of love, intimacy, and sexual communication in the development of sexual relationships.</w:t>
      </w:r>
    </w:p>
    <w:p w:rsidR="0082414B" w:rsidRPr="0082414B" w:rsidRDefault="0082414B" w:rsidP="0082414B">
      <w:pPr>
        <w:pStyle w:val="ListParagraph"/>
        <w:numPr>
          <w:ilvl w:val="0"/>
          <w:numId w:val="11"/>
        </w:numPr>
        <w:shd w:val="clear" w:color="auto" w:fill="FFFFFF"/>
        <w:rPr>
          <w:rFonts w:asciiTheme="minorHAnsi" w:hAnsiTheme="minorHAnsi"/>
          <w:color w:val="000000"/>
          <w:sz w:val="22"/>
          <w:szCs w:val="22"/>
        </w:rPr>
      </w:pPr>
      <w:r w:rsidRPr="0082414B">
        <w:rPr>
          <w:rFonts w:asciiTheme="minorHAnsi" w:hAnsiTheme="minorHAnsi"/>
          <w:color w:val="000000"/>
          <w:sz w:val="22"/>
          <w:szCs w:val="22"/>
        </w:rPr>
        <w:lastRenderedPageBreak/>
        <w:t>Identify and define various types of sexual orientations and evaluate and discuss matters and attitudes towards each.</w:t>
      </w:r>
    </w:p>
    <w:p w:rsidR="0082414B" w:rsidRPr="0082414B" w:rsidRDefault="0082414B" w:rsidP="0082414B">
      <w:pPr>
        <w:pStyle w:val="ListParagraph"/>
        <w:numPr>
          <w:ilvl w:val="0"/>
          <w:numId w:val="11"/>
        </w:numPr>
        <w:shd w:val="clear" w:color="auto" w:fill="FFFFFF"/>
        <w:rPr>
          <w:rFonts w:asciiTheme="minorHAnsi" w:hAnsiTheme="minorHAnsi"/>
          <w:color w:val="000000"/>
          <w:sz w:val="22"/>
          <w:szCs w:val="22"/>
        </w:rPr>
      </w:pPr>
      <w:r w:rsidRPr="0082414B">
        <w:rPr>
          <w:rFonts w:asciiTheme="minorHAnsi" w:hAnsiTheme="minorHAnsi"/>
          <w:color w:val="000000"/>
          <w:sz w:val="22"/>
          <w:szCs w:val="22"/>
        </w:rPr>
        <w:t>Discuss sexual development as it relates to childhood, adolescence and adulthood.</w:t>
      </w:r>
    </w:p>
    <w:p w:rsidR="0082414B" w:rsidRPr="0082414B" w:rsidRDefault="0082414B" w:rsidP="0082414B">
      <w:pPr>
        <w:pStyle w:val="ListParagraph"/>
        <w:numPr>
          <w:ilvl w:val="0"/>
          <w:numId w:val="11"/>
        </w:numPr>
        <w:shd w:val="clear" w:color="auto" w:fill="FFFFFF"/>
        <w:rPr>
          <w:rFonts w:asciiTheme="minorHAnsi" w:hAnsiTheme="minorHAnsi"/>
          <w:color w:val="000000"/>
          <w:sz w:val="22"/>
          <w:szCs w:val="22"/>
          <w:shd w:val="clear" w:color="auto" w:fill="FFFFFF"/>
        </w:rPr>
      </w:pPr>
      <w:r w:rsidRPr="0082414B">
        <w:rPr>
          <w:rFonts w:asciiTheme="minorHAnsi" w:hAnsiTheme="minorHAnsi"/>
          <w:color w:val="000000"/>
          <w:sz w:val="22"/>
          <w:szCs w:val="22"/>
        </w:rPr>
        <w:t>Compare and contrast gender identities, expectations, roles and behaviors</w:t>
      </w:r>
      <w:r w:rsidRPr="0082414B">
        <w:rPr>
          <w:rFonts w:asciiTheme="minorHAnsi" w:hAnsiTheme="minorHAnsi"/>
          <w:color w:val="000000"/>
          <w:sz w:val="22"/>
          <w:szCs w:val="22"/>
          <w:shd w:val="clear" w:color="auto" w:fill="FFFFFF"/>
        </w:rPr>
        <w:t xml:space="preserve"> in both individual and societal contexts.</w:t>
      </w:r>
    </w:p>
    <w:p w:rsidR="0082414B" w:rsidRPr="0082414B" w:rsidRDefault="0082414B" w:rsidP="0082414B">
      <w:pPr>
        <w:shd w:val="clear" w:color="auto" w:fill="FFFFFF"/>
        <w:tabs>
          <w:tab w:val="left" w:pos="720"/>
          <w:tab w:val="left" w:pos="1440"/>
          <w:tab w:val="left" w:pos="2160"/>
          <w:tab w:val="left" w:pos="2880"/>
          <w:tab w:val="left" w:pos="3600"/>
          <w:tab w:val="left" w:pos="4320"/>
        </w:tabs>
        <w:ind w:firstLine="30"/>
        <w:rPr>
          <w:rFonts w:asciiTheme="minorHAnsi" w:hAnsiTheme="minorHAnsi"/>
          <w:color w:val="000000"/>
          <w:sz w:val="22"/>
          <w:szCs w:val="22"/>
        </w:rPr>
      </w:pPr>
    </w:p>
    <w:p w:rsidR="0082414B" w:rsidRPr="0082414B" w:rsidRDefault="0082414B" w:rsidP="0082414B">
      <w:pPr>
        <w:shd w:val="clear" w:color="auto" w:fill="FFFFFF"/>
        <w:tabs>
          <w:tab w:val="left" w:pos="720"/>
          <w:tab w:val="left" w:pos="1440"/>
          <w:tab w:val="left" w:pos="2160"/>
          <w:tab w:val="left" w:pos="2880"/>
          <w:tab w:val="left" w:pos="3600"/>
          <w:tab w:val="left" w:pos="4320"/>
        </w:tabs>
        <w:ind w:firstLine="30"/>
        <w:rPr>
          <w:rFonts w:asciiTheme="minorHAnsi" w:hAnsiTheme="minorHAnsi"/>
          <w:b/>
          <w:sz w:val="22"/>
          <w:szCs w:val="22"/>
        </w:rPr>
      </w:pPr>
      <w:r w:rsidRPr="0082414B">
        <w:rPr>
          <w:rFonts w:asciiTheme="minorHAnsi" w:hAnsiTheme="minorHAnsi"/>
          <w:color w:val="000000"/>
          <w:sz w:val="22"/>
          <w:szCs w:val="22"/>
        </w:rPr>
        <w:tab/>
      </w:r>
      <w:r w:rsidRPr="0082414B">
        <w:rPr>
          <w:rFonts w:asciiTheme="minorHAnsi" w:hAnsiTheme="minorHAnsi"/>
          <w:b/>
          <w:color w:val="000000"/>
          <w:sz w:val="22"/>
          <w:szCs w:val="22"/>
        </w:rPr>
        <w:t>B.</w:t>
      </w:r>
      <w:r w:rsidRPr="0082414B">
        <w:rPr>
          <w:rFonts w:asciiTheme="minorHAnsi" w:hAnsiTheme="minorHAnsi"/>
          <w:color w:val="000000"/>
          <w:sz w:val="22"/>
          <w:szCs w:val="22"/>
        </w:rPr>
        <w:t xml:space="preserve"> </w:t>
      </w:r>
      <w:r w:rsidRPr="0082414B">
        <w:rPr>
          <w:rFonts w:asciiTheme="minorHAnsi" w:hAnsiTheme="minorHAnsi"/>
          <w:b/>
          <w:sz w:val="22"/>
          <w:szCs w:val="22"/>
        </w:rPr>
        <w:t>Other Course Objectives/Standards</w:t>
      </w:r>
      <w:r w:rsidRPr="0082414B">
        <w:rPr>
          <w:rFonts w:asciiTheme="minorHAnsi" w:hAnsiTheme="minorHAnsi"/>
          <w:b/>
          <w:sz w:val="22"/>
          <w:szCs w:val="22"/>
        </w:rPr>
        <w:tab/>
      </w:r>
    </w:p>
    <w:p w:rsidR="0082414B" w:rsidRPr="0082414B" w:rsidRDefault="0082414B" w:rsidP="0082414B">
      <w:pPr>
        <w:shd w:val="clear" w:color="auto" w:fill="FFFFFF"/>
        <w:tabs>
          <w:tab w:val="left" w:pos="720"/>
          <w:tab w:val="left" w:pos="1440"/>
          <w:tab w:val="left" w:pos="2160"/>
          <w:tab w:val="left" w:pos="2880"/>
          <w:tab w:val="left" w:pos="3600"/>
          <w:tab w:val="left" w:pos="4320"/>
        </w:tabs>
        <w:ind w:firstLine="30"/>
        <w:rPr>
          <w:rFonts w:asciiTheme="minorHAnsi" w:hAnsiTheme="minorHAnsi"/>
          <w:b/>
          <w:sz w:val="22"/>
          <w:szCs w:val="22"/>
        </w:rPr>
      </w:pPr>
    </w:p>
    <w:p w:rsidR="0082414B" w:rsidRPr="0082414B" w:rsidRDefault="0082414B" w:rsidP="0082414B">
      <w:pPr>
        <w:pStyle w:val="ListParagraph"/>
        <w:numPr>
          <w:ilvl w:val="0"/>
          <w:numId w:val="10"/>
        </w:numPr>
        <w:shd w:val="clear" w:color="auto" w:fill="FFFFFF"/>
        <w:rPr>
          <w:rFonts w:asciiTheme="minorHAnsi" w:hAnsiTheme="minorHAnsi" w:cs="Arial"/>
          <w:color w:val="000000"/>
          <w:sz w:val="22"/>
          <w:szCs w:val="22"/>
        </w:rPr>
      </w:pPr>
      <w:r w:rsidRPr="0082414B">
        <w:rPr>
          <w:rFonts w:asciiTheme="minorHAnsi" w:hAnsiTheme="minorHAnsi" w:cs="Arial"/>
          <w:color w:val="000000"/>
          <w:sz w:val="22"/>
          <w:szCs w:val="22"/>
        </w:rPr>
        <w:t>Students will demonstrate the ability to examine behavioral, social, and cultural issues from a variety of points of view.</w:t>
      </w:r>
    </w:p>
    <w:p w:rsidR="0082414B" w:rsidRPr="0082414B" w:rsidRDefault="0082414B" w:rsidP="0082414B">
      <w:pPr>
        <w:pStyle w:val="ListParagraph"/>
        <w:widowControl/>
        <w:numPr>
          <w:ilvl w:val="0"/>
          <w:numId w:val="10"/>
        </w:numPr>
        <w:shd w:val="clear" w:color="auto" w:fill="FFFFFF"/>
        <w:tabs>
          <w:tab w:val="left" w:pos="720"/>
          <w:tab w:val="left" w:pos="1440"/>
          <w:tab w:val="left" w:pos="2160"/>
          <w:tab w:val="left" w:pos="2880"/>
          <w:tab w:val="left" w:pos="3600"/>
          <w:tab w:val="left" w:pos="4320"/>
        </w:tabs>
        <w:spacing w:line="259" w:lineRule="auto"/>
        <w:contextualSpacing/>
        <w:rPr>
          <w:rFonts w:asciiTheme="minorHAnsi" w:hAnsiTheme="minorHAnsi"/>
          <w:b/>
          <w:sz w:val="22"/>
          <w:szCs w:val="22"/>
        </w:rPr>
      </w:pPr>
      <w:r w:rsidRPr="0082414B">
        <w:rPr>
          <w:rFonts w:asciiTheme="minorHAnsi" w:hAnsiTheme="minorHAnsi" w:cs="Arial"/>
          <w:color w:val="000000"/>
          <w:sz w:val="22"/>
          <w:szCs w:val="22"/>
        </w:rPr>
        <w:t>Students will demonstrate an understanding of basic social and behavioral science concepts and principles used in the analysis of behavioral, social, and cultural issues, past and present, local and global.</w:t>
      </w:r>
    </w:p>
    <w:p w:rsidR="0082414B" w:rsidRPr="0082414B" w:rsidRDefault="0082414B" w:rsidP="0082414B">
      <w:pPr>
        <w:pStyle w:val="ListParagraph"/>
        <w:widowControl/>
        <w:numPr>
          <w:ilvl w:val="0"/>
          <w:numId w:val="10"/>
        </w:numPr>
        <w:shd w:val="clear" w:color="auto" w:fill="FFFFFF"/>
        <w:contextualSpacing/>
        <w:rPr>
          <w:rFonts w:asciiTheme="minorHAnsi" w:hAnsiTheme="minorHAnsi"/>
          <w:sz w:val="22"/>
          <w:szCs w:val="22"/>
        </w:rPr>
      </w:pPr>
      <w:r w:rsidRPr="0082414B">
        <w:rPr>
          <w:rFonts w:asciiTheme="minorHAnsi" w:hAnsiTheme="minorHAnsi"/>
          <w:sz w:val="22"/>
          <w:szCs w:val="22"/>
        </w:rPr>
        <w:t>Describe methods for studying human sexuality</w:t>
      </w:r>
    </w:p>
    <w:p w:rsidR="0082414B" w:rsidRPr="0082414B" w:rsidRDefault="0082414B" w:rsidP="0082414B">
      <w:pPr>
        <w:pStyle w:val="ListParagraph"/>
        <w:widowControl/>
        <w:numPr>
          <w:ilvl w:val="0"/>
          <w:numId w:val="10"/>
        </w:numPr>
        <w:shd w:val="clear" w:color="auto" w:fill="FFFFFF"/>
        <w:contextualSpacing/>
        <w:rPr>
          <w:rFonts w:asciiTheme="minorHAnsi" w:hAnsiTheme="minorHAnsi"/>
          <w:sz w:val="22"/>
          <w:szCs w:val="22"/>
        </w:rPr>
      </w:pPr>
      <w:r w:rsidRPr="0082414B">
        <w:rPr>
          <w:rFonts w:asciiTheme="minorHAnsi" w:hAnsiTheme="minorHAnsi"/>
          <w:sz w:val="22"/>
          <w:szCs w:val="22"/>
        </w:rPr>
        <w:t>Locate and explain the functions of the male and female sexual anatomy</w:t>
      </w:r>
    </w:p>
    <w:p w:rsidR="0082414B" w:rsidRPr="0082414B" w:rsidRDefault="0082414B" w:rsidP="0082414B">
      <w:pPr>
        <w:pStyle w:val="ListParagraph"/>
        <w:widowControl/>
        <w:numPr>
          <w:ilvl w:val="0"/>
          <w:numId w:val="10"/>
        </w:numPr>
        <w:shd w:val="clear" w:color="auto" w:fill="FFFFFF"/>
        <w:contextualSpacing/>
        <w:rPr>
          <w:rFonts w:asciiTheme="minorHAnsi" w:hAnsiTheme="minorHAnsi"/>
          <w:sz w:val="22"/>
          <w:szCs w:val="22"/>
        </w:rPr>
      </w:pPr>
      <w:r w:rsidRPr="0082414B">
        <w:rPr>
          <w:rFonts w:asciiTheme="minorHAnsi" w:hAnsiTheme="minorHAnsi"/>
          <w:sz w:val="22"/>
          <w:szCs w:val="22"/>
        </w:rPr>
        <w:t>Outline the physiology of human sexual responding</w:t>
      </w:r>
    </w:p>
    <w:p w:rsidR="0082414B" w:rsidRPr="0082414B" w:rsidRDefault="0082414B" w:rsidP="0082414B">
      <w:pPr>
        <w:pStyle w:val="ListParagraph"/>
        <w:widowControl/>
        <w:numPr>
          <w:ilvl w:val="0"/>
          <w:numId w:val="10"/>
        </w:numPr>
        <w:shd w:val="clear" w:color="auto" w:fill="FFFFFF"/>
        <w:contextualSpacing/>
        <w:rPr>
          <w:rFonts w:asciiTheme="minorHAnsi" w:hAnsiTheme="minorHAnsi"/>
          <w:sz w:val="22"/>
          <w:szCs w:val="22"/>
        </w:rPr>
      </w:pPr>
      <w:r w:rsidRPr="0082414B">
        <w:rPr>
          <w:rFonts w:asciiTheme="minorHAnsi" w:hAnsiTheme="minorHAnsi"/>
          <w:sz w:val="22"/>
          <w:szCs w:val="22"/>
        </w:rPr>
        <w:t>Identify and explain the use of various contraceptives</w:t>
      </w:r>
    </w:p>
    <w:p w:rsidR="0082414B" w:rsidRPr="0082414B" w:rsidRDefault="0082414B" w:rsidP="0082414B">
      <w:pPr>
        <w:pStyle w:val="ListParagraph"/>
        <w:widowControl/>
        <w:numPr>
          <w:ilvl w:val="0"/>
          <w:numId w:val="10"/>
        </w:numPr>
        <w:shd w:val="clear" w:color="auto" w:fill="FFFFFF"/>
        <w:contextualSpacing/>
        <w:rPr>
          <w:rFonts w:asciiTheme="minorHAnsi" w:hAnsiTheme="minorHAnsi"/>
          <w:sz w:val="22"/>
          <w:szCs w:val="22"/>
        </w:rPr>
      </w:pPr>
      <w:r w:rsidRPr="0082414B">
        <w:rPr>
          <w:rFonts w:asciiTheme="minorHAnsi" w:hAnsiTheme="minorHAnsi"/>
          <w:sz w:val="22"/>
          <w:szCs w:val="22"/>
        </w:rPr>
        <w:t>Describe various sexual behaviors</w:t>
      </w:r>
    </w:p>
    <w:p w:rsidR="0082414B" w:rsidRPr="0082414B" w:rsidRDefault="0082414B" w:rsidP="0082414B">
      <w:pPr>
        <w:pStyle w:val="ListParagraph"/>
        <w:widowControl/>
        <w:numPr>
          <w:ilvl w:val="0"/>
          <w:numId w:val="10"/>
        </w:numPr>
        <w:shd w:val="clear" w:color="auto" w:fill="FFFFFF"/>
        <w:contextualSpacing/>
        <w:rPr>
          <w:rFonts w:asciiTheme="minorHAnsi" w:hAnsiTheme="minorHAnsi"/>
          <w:sz w:val="22"/>
          <w:szCs w:val="22"/>
        </w:rPr>
      </w:pPr>
      <w:r w:rsidRPr="0082414B">
        <w:rPr>
          <w:rFonts w:asciiTheme="minorHAnsi" w:hAnsiTheme="minorHAnsi"/>
          <w:sz w:val="22"/>
          <w:szCs w:val="22"/>
        </w:rPr>
        <w:t>Discuss sexual difficulties and describe treatments and solutions</w:t>
      </w:r>
    </w:p>
    <w:p w:rsidR="0082414B" w:rsidRPr="0082414B" w:rsidRDefault="0082414B" w:rsidP="0082414B">
      <w:pPr>
        <w:pStyle w:val="ListParagraph"/>
        <w:widowControl/>
        <w:numPr>
          <w:ilvl w:val="0"/>
          <w:numId w:val="10"/>
        </w:numPr>
        <w:shd w:val="clear" w:color="auto" w:fill="FFFFFF"/>
        <w:contextualSpacing/>
        <w:rPr>
          <w:rFonts w:asciiTheme="minorHAnsi" w:hAnsiTheme="minorHAnsi"/>
          <w:sz w:val="22"/>
          <w:szCs w:val="22"/>
        </w:rPr>
      </w:pPr>
      <w:r w:rsidRPr="0082414B">
        <w:rPr>
          <w:rFonts w:asciiTheme="minorHAnsi" w:hAnsiTheme="minorHAnsi"/>
          <w:sz w:val="22"/>
          <w:szCs w:val="22"/>
        </w:rPr>
        <w:t>Research, categorize and describe sexually transmitted infections</w:t>
      </w:r>
    </w:p>
    <w:p w:rsidR="0082414B" w:rsidRPr="0082414B" w:rsidRDefault="0082414B" w:rsidP="0082414B">
      <w:pPr>
        <w:pStyle w:val="ListParagraph"/>
        <w:widowControl/>
        <w:numPr>
          <w:ilvl w:val="0"/>
          <w:numId w:val="10"/>
        </w:numPr>
        <w:shd w:val="clear" w:color="auto" w:fill="FFFFFF"/>
        <w:contextualSpacing/>
        <w:rPr>
          <w:rFonts w:asciiTheme="minorHAnsi" w:hAnsiTheme="minorHAnsi"/>
          <w:sz w:val="22"/>
          <w:szCs w:val="22"/>
        </w:rPr>
      </w:pPr>
      <w:r w:rsidRPr="0082414B">
        <w:rPr>
          <w:rFonts w:asciiTheme="minorHAnsi" w:hAnsiTheme="minorHAnsi"/>
          <w:sz w:val="22"/>
          <w:szCs w:val="22"/>
        </w:rPr>
        <w:t>Explain the process of conception, pregnancy and birth</w:t>
      </w:r>
    </w:p>
    <w:p w:rsidR="0082414B" w:rsidRPr="0082414B" w:rsidRDefault="0082414B" w:rsidP="0082414B">
      <w:pPr>
        <w:pStyle w:val="ListParagraph"/>
        <w:shd w:val="clear" w:color="auto" w:fill="FFFFFF"/>
        <w:ind w:left="750"/>
        <w:rPr>
          <w:rFonts w:asciiTheme="minorHAnsi" w:hAnsiTheme="minorHAnsi"/>
          <w:b/>
          <w:sz w:val="22"/>
          <w:szCs w:val="22"/>
        </w:rPr>
      </w:pPr>
    </w:p>
    <w:p w:rsidR="00160AE2" w:rsidRPr="00C27A5D" w:rsidRDefault="00160AE2" w:rsidP="00BE594D">
      <w:pPr>
        <w:numPr>
          <w:ilvl w:val="0"/>
          <w:numId w:val="3"/>
        </w:numPr>
        <w:rPr>
          <w:rFonts w:ascii="Calibri" w:hAnsi="Calibri" w:cs="Arial"/>
          <w:sz w:val="22"/>
          <w:szCs w:val="22"/>
        </w:rPr>
      </w:pPr>
      <w:r w:rsidRPr="00C27A5D">
        <w:rPr>
          <w:rFonts w:ascii="Calibri" w:hAnsi="Calibri" w:cs="Arial"/>
          <w:b/>
          <w:sz w:val="22"/>
          <w:szCs w:val="22"/>
          <w:u w:val="single"/>
        </w:rPr>
        <w:t>DISTRICT-WIDE POLICIES:</w:t>
      </w:r>
    </w:p>
    <w:p w:rsidR="00160AE2" w:rsidRPr="00C27A5D" w:rsidRDefault="00160AE2" w:rsidP="00DA66CF">
      <w:pPr>
        <w:tabs>
          <w:tab w:val="left" w:pos="720"/>
        </w:tabs>
        <w:ind w:left="720"/>
        <w:rPr>
          <w:rFonts w:ascii="Calibri" w:hAnsi="Calibri" w:cs="Arial"/>
          <w:sz w:val="22"/>
          <w:szCs w:val="22"/>
        </w:rPr>
      </w:pPr>
    </w:p>
    <w:p w:rsidR="00160AE2" w:rsidRPr="00C27A5D" w:rsidRDefault="00160AE2" w:rsidP="00DA66CF">
      <w:pPr>
        <w:ind w:left="720"/>
        <w:rPr>
          <w:rFonts w:ascii="Calibri" w:hAnsi="Calibri" w:cs="Arial"/>
          <w:b/>
          <w:bCs/>
          <w:iCs/>
          <w:caps/>
          <w:sz w:val="22"/>
          <w:szCs w:val="22"/>
        </w:rPr>
      </w:pPr>
      <w:r w:rsidRPr="00C27A5D">
        <w:rPr>
          <w:rFonts w:ascii="Calibri" w:hAnsi="Calibri" w:cs="Arial"/>
          <w:b/>
          <w:bCs/>
          <w:iCs/>
          <w:caps/>
          <w:sz w:val="22"/>
          <w:szCs w:val="22"/>
        </w:rPr>
        <w:t>Programs for Students with Disabilities</w:t>
      </w:r>
    </w:p>
    <w:p w:rsidR="00160AE2" w:rsidRPr="00C27A5D" w:rsidRDefault="008E53AD" w:rsidP="00DA66CF">
      <w:pPr>
        <w:tabs>
          <w:tab w:val="left" w:pos="720"/>
        </w:tabs>
        <w:ind w:left="720"/>
        <w:rPr>
          <w:rFonts w:ascii="Calibri" w:hAnsi="Calibri" w:cs="Arial"/>
          <w:bCs/>
          <w:iCs/>
          <w:sz w:val="22"/>
          <w:szCs w:val="22"/>
        </w:rPr>
      </w:pPr>
      <w:r w:rsidRPr="00C27A5D">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C27A5D">
          <w:rPr>
            <w:rStyle w:val="Hyperlink"/>
            <w:rFonts w:ascii="Calibri" w:hAnsi="Calibri" w:cs="Arial"/>
            <w:bCs/>
            <w:iCs/>
            <w:sz w:val="22"/>
            <w:szCs w:val="22"/>
          </w:rPr>
          <w:t>http://www.fsw.edu/adaptiveservices</w:t>
        </w:r>
      </w:hyperlink>
      <w:r w:rsidRPr="00C27A5D">
        <w:rPr>
          <w:rFonts w:ascii="Calibri" w:hAnsi="Calibri" w:cs="Arial"/>
          <w:bCs/>
          <w:iCs/>
          <w:sz w:val="22"/>
          <w:szCs w:val="22"/>
        </w:rPr>
        <w:t>.</w:t>
      </w:r>
    </w:p>
    <w:p w:rsidR="00946DCB" w:rsidRPr="00C27A5D" w:rsidRDefault="00946DCB" w:rsidP="00DA66CF">
      <w:pPr>
        <w:tabs>
          <w:tab w:val="left" w:pos="720"/>
        </w:tabs>
        <w:ind w:left="720"/>
        <w:rPr>
          <w:rFonts w:ascii="Calibri" w:hAnsi="Calibri" w:cs="Arial"/>
          <w:bCs/>
          <w:iCs/>
          <w:sz w:val="22"/>
          <w:szCs w:val="22"/>
        </w:rPr>
      </w:pPr>
    </w:p>
    <w:p w:rsidR="00946DCB" w:rsidRPr="00C27A5D" w:rsidRDefault="00946DCB" w:rsidP="00946DCB">
      <w:pPr>
        <w:ind w:left="720"/>
        <w:rPr>
          <w:rFonts w:ascii="Calibri" w:hAnsi="Calibri"/>
          <w:b/>
          <w:bCs/>
          <w:caps/>
          <w:sz w:val="22"/>
          <w:szCs w:val="22"/>
        </w:rPr>
      </w:pPr>
      <w:r w:rsidRPr="00C27A5D">
        <w:rPr>
          <w:rFonts w:ascii="Calibri" w:hAnsi="Calibri"/>
          <w:b/>
          <w:bCs/>
          <w:caps/>
          <w:sz w:val="22"/>
          <w:szCs w:val="22"/>
        </w:rPr>
        <w:t>REPORTING TITLE IX VIOLATIONS</w:t>
      </w:r>
    </w:p>
    <w:p w:rsidR="00946DCB" w:rsidRPr="00C27A5D" w:rsidRDefault="00946DCB" w:rsidP="00946DCB">
      <w:pPr>
        <w:ind w:left="720"/>
        <w:rPr>
          <w:rFonts w:ascii="Calibri" w:hAnsi="Calibri"/>
          <w:sz w:val="22"/>
          <w:szCs w:val="22"/>
        </w:rPr>
      </w:pPr>
      <w:r w:rsidRPr="00C27A5D">
        <w:rPr>
          <w:rFonts w:ascii="Calibri" w:hAnsi="Calibri"/>
          <w:sz w:val="22"/>
          <w:szCs w:val="22"/>
        </w:rPr>
        <w:t xml:space="preserve">Florida SouthWestern State College, in accordance with Title IX and the Violence Against Women Act, </w:t>
      </w:r>
      <w:r w:rsidRPr="00C27A5D">
        <w:rPr>
          <w:rFonts w:ascii="Calibri" w:hAnsi="Calibri"/>
          <w:sz w:val="22"/>
          <w:szCs w:val="22"/>
        </w:rPr>
        <w:lastRenderedPageBreak/>
        <w:t xml:space="preserve">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C27A5D">
          <w:rPr>
            <w:rStyle w:val="Hyperlink"/>
            <w:rFonts w:ascii="Calibri" w:hAnsi="Calibri"/>
            <w:sz w:val="22"/>
            <w:szCs w:val="22"/>
          </w:rPr>
          <w:t>equity@fsw.edu</w:t>
        </w:r>
      </w:hyperlink>
      <w:r w:rsidRPr="00C27A5D">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C27A5D">
          <w:rPr>
            <w:rStyle w:val="Hyperlink"/>
            <w:rFonts w:ascii="Calibri" w:hAnsi="Calibri"/>
            <w:sz w:val="22"/>
            <w:szCs w:val="22"/>
          </w:rPr>
          <w:t>http://www.fsw.edu/sexualassault</w:t>
        </w:r>
      </w:hyperlink>
      <w:r w:rsidRPr="00C27A5D">
        <w:rPr>
          <w:rFonts w:ascii="Calibri" w:hAnsi="Calibri"/>
          <w:sz w:val="22"/>
          <w:szCs w:val="22"/>
        </w:rPr>
        <w:t>.   </w:t>
      </w:r>
    </w:p>
    <w:p w:rsidR="00946DCB" w:rsidRPr="00C27A5D" w:rsidRDefault="00946DCB" w:rsidP="00DA66CF">
      <w:pPr>
        <w:tabs>
          <w:tab w:val="left" w:pos="720"/>
        </w:tabs>
        <w:ind w:left="720"/>
        <w:rPr>
          <w:rFonts w:ascii="Calibri" w:hAnsi="Calibri" w:cs="Arial"/>
          <w:bCs/>
          <w:iCs/>
          <w:sz w:val="22"/>
          <w:szCs w:val="22"/>
        </w:rPr>
      </w:pPr>
    </w:p>
    <w:p w:rsidR="00683767" w:rsidRPr="00C27A5D" w:rsidRDefault="00683767" w:rsidP="00DA66CF">
      <w:pPr>
        <w:tabs>
          <w:tab w:val="left" w:pos="720"/>
        </w:tabs>
        <w:ind w:left="720"/>
        <w:rPr>
          <w:rFonts w:ascii="Calibri" w:hAnsi="Calibri" w:cs="Arial"/>
          <w:bCs/>
          <w:iCs/>
          <w:sz w:val="22"/>
          <w:szCs w:val="22"/>
        </w:rPr>
        <w:sectPr w:rsidR="00683767" w:rsidRPr="00C27A5D" w:rsidSect="0082414B">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160AE2" w:rsidRPr="00C27A5D" w:rsidRDefault="00160AE2" w:rsidP="008D5949">
      <w:pPr>
        <w:numPr>
          <w:ilvl w:val="0"/>
          <w:numId w:val="3"/>
        </w:numPr>
        <w:suppressAutoHyphens w:val="0"/>
        <w:rPr>
          <w:rFonts w:ascii="Calibri" w:hAnsi="Calibri" w:cs="Arial"/>
          <w:sz w:val="22"/>
          <w:szCs w:val="22"/>
        </w:rPr>
      </w:pPr>
      <w:r w:rsidRPr="00C27A5D">
        <w:rPr>
          <w:rFonts w:ascii="Calibri" w:hAnsi="Calibri" w:cs="Arial"/>
          <w:b/>
          <w:sz w:val="22"/>
          <w:szCs w:val="22"/>
          <w:u w:val="single"/>
        </w:rPr>
        <w:lastRenderedPageBreak/>
        <w:t>REQUIREMENTS FOR THE STUDENTS:</w:t>
      </w:r>
      <w:r w:rsidRPr="00C27A5D">
        <w:rPr>
          <w:rFonts w:ascii="Calibri" w:hAnsi="Calibri" w:cs="Arial"/>
          <w:sz w:val="22"/>
          <w:szCs w:val="22"/>
        </w:rPr>
        <w:tab/>
      </w:r>
    </w:p>
    <w:p w:rsidR="00160AE2" w:rsidRPr="00C27A5D" w:rsidRDefault="00160AE2" w:rsidP="00DA66CF">
      <w:pPr>
        <w:ind w:left="720"/>
        <w:rPr>
          <w:rFonts w:ascii="Calibri" w:hAnsi="Calibri" w:cs="Arial"/>
          <w:sz w:val="22"/>
          <w:szCs w:val="22"/>
        </w:rPr>
      </w:pPr>
      <w:r w:rsidRPr="00C27A5D">
        <w:rPr>
          <w:rFonts w:ascii="Calibri" w:hAnsi="Calibri" w:cs="Arial"/>
          <w:sz w:val="22"/>
          <w:szCs w:val="22"/>
        </w:rPr>
        <w:t>List specific course assessments such as class participation, tests, homework assignments, make-up procedures, etc.</w:t>
      </w:r>
    </w:p>
    <w:p w:rsidR="00160AE2" w:rsidRPr="00C27A5D" w:rsidRDefault="00160AE2" w:rsidP="00DA66CF">
      <w:pPr>
        <w:ind w:left="720"/>
        <w:rPr>
          <w:rFonts w:ascii="Calibri" w:hAnsi="Calibri" w:cs="Arial"/>
          <w:sz w:val="22"/>
          <w:szCs w:val="22"/>
        </w:rPr>
      </w:pPr>
    </w:p>
    <w:p w:rsidR="00160AE2" w:rsidRPr="00C27A5D" w:rsidRDefault="00160AE2" w:rsidP="00BE594D">
      <w:pPr>
        <w:numPr>
          <w:ilvl w:val="0"/>
          <w:numId w:val="3"/>
        </w:numPr>
        <w:suppressAutoHyphens w:val="0"/>
        <w:rPr>
          <w:rFonts w:ascii="Calibri" w:hAnsi="Calibri" w:cs="Arial"/>
          <w:sz w:val="22"/>
          <w:szCs w:val="22"/>
        </w:rPr>
      </w:pPr>
      <w:r w:rsidRPr="00C27A5D">
        <w:rPr>
          <w:rFonts w:ascii="Calibri" w:hAnsi="Calibri" w:cs="Arial"/>
          <w:b/>
          <w:sz w:val="22"/>
          <w:szCs w:val="22"/>
          <w:u w:val="single"/>
        </w:rPr>
        <w:t>ATTENDANCE POLICY:</w:t>
      </w:r>
      <w:r w:rsidRPr="00C27A5D">
        <w:rPr>
          <w:rFonts w:ascii="Calibri" w:hAnsi="Calibri" w:cs="Arial"/>
          <w:sz w:val="22"/>
          <w:szCs w:val="22"/>
        </w:rPr>
        <w:t xml:space="preserve">   </w:t>
      </w:r>
    </w:p>
    <w:p w:rsidR="00160AE2" w:rsidRPr="00C27A5D" w:rsidRDefault="00160AE2" w:rsidP="00DA66CF">
      <w:pPr>
        <w:ind w:left="720"/>
        <w:rPr>
          <w:rFonts w:ascii="Calibri" w:hAnsi="Calibri" w:cs="Arial"/>
          <w:sz w:val="22"/>
          <w:szCs w:val="22"/>
        </w:rPr>
      </w:pPr>
      <w:r w:rsidRPr="00C27A5D">
        <w:rPr>
          <w:rFonts w:ascii="Calibri" w:hAnsi="Calibri" w:cs="Arial"/>
          <w:sz w:val="22"/>
          <w:szCs w:val="22"/>
        </w:rPr>
        <w:t>The professor’s specific policy concerning absence. (The College policy on attendance is in the Catalog, and defers to the professor.)</w:t>
      </w:r>
    </w:p>
    <w:p w:rsidR="00160AE2" w:rsidRPr="00C27A5D" w:rsidRDefault="00160AE2" w:rsidP="00DA66CF">
      <w:pPr>
        <w:ind w:left="720"/>
        <w:rPr>
          <w:rFonts w:ascii="Calibri" w:hAnsi="Calibri" w:cs="Arial"/>
          <w:sz w:val="22"/>
          <w:szCs w:val="22"/>
        </w:rPr>
      </w:pPr>
    </w:p>
    <w:p w:rsidR="00160AE2" w:rsidRPr="00C27A5D" w:rsidRDefault="00160AE2" w:rsidP="00BE594D">
      <w:pPr>
        <w:numPr>
          <w:ilvl w:val="0"/>
          <w:numId w:val="3"/>
        </w:numPr>
        <w:suppressAutoHyphens w:val="0"/>
        <w:rPr>
          <w:rFonts w:ascii="Calibri" w:hAnsi="Calibri" w:cs="Arial"/>
          <w:sz w:val="22"/>
          <w:szCs w:val="22"/>
        </w:rPr>
      </w:pPr>
      <w:r w:rsidRPr="00C27A5D">
        <w:rPr>
          <w:rFonts w:ascii="Calibri" w:hAnsi="Calibri" w:cs="Arial"/>
          <w:b/>
          <w:sz w:val="22"/>
          <w:szCs w:val="22"/>
          <w:u w:val="single"/>
        </w:rPr>
        <w:t>GRADING POLICY:</w:t>
      </w:r>
      <w:r w:rsidRPr="00C27A5D">
        <w:rPr>
          <w:rFonts w:ascii="Calibri" w:hAnsi="Calibri" w:cs="Arial"/>
          <w:sz w:val="22"/>
          <w:szCs w:val="22"/>
        </w:rPr>
        <w:t xml:space="preserve">  </w:t>
      </w:r>
    </w:p>
    <w:p w:rsidR="00160AE2" w:rsidRPr="00C27A5D" w:rsidRDefault="00160AE2" w:rsidP="00DA66CF">
      <w:pPr>
        <w:ind w:left="720"/>
        <w:rPr>
          <w:rFonts w:ascii="Calibri" w:hAnsi="Calibri" w:cs="Arial"/>
          <w:sz w:val="22"/>
          <w:szCs w:val="22"/>
        </w:rPr>
      </w:pPr>
      <w:r w:rsidRPr="00C27A5D">
        <w:rPr>
          <w:rFonts w:ascii="Calibri" w:hAnsi="Calibri" w:cs="Arial"/>
          <w:sz w:val="22"/>
          <w:szCs w:val="22"/>
        </w:rPr>
        <w:t>Include numerical ranges for letter grades; the following is a range commonly used by many faculty:</w:t>
      </w:r>
    </w:p>
    <w:p w:rsidR="00160AE2" w:rsidRPr="00C27A5D" w:rsidRDefault="00160AE2"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82414B" w:rsidTr="009C768D">
        <w:trPr>
          <w:trHeight w:val="262"/>
          <w:tblHeader/>
          <w:jc w:val="center"/>
        </w:trPr>
        <w:tc>
          <w:tcPr>
            <w:tcW w:w="1075" w:type="dxa"/>
          </w:tcPr>
          <w:p w:rsidR="0082414B" w:rsidRDefault="0082414B" w:rsidP="009C768D">
            <w:pPr>
              <w:rPr>
                <w:rFonts w:ascii="Calibri" w:hAnsi="Calibri" w:cs="Arial"/>
                <w:sz w:val="22"/>
                <w:szCs w:val="22"/>
              </w:rPr>
            </w:pPr>
            <w:r>
              <w:rPr>
                <w:rFonts w:ascii="Calibri" w:hAnsi="Calibri" w:cs="Arial"/>
                <w:sz w:val="22"/>
                <w:szCs w:val="22"/>
              </w:rPr>
              <w:t>90 - 100</w:t>
            </w:r>
          </w:p>
        </w:tc>
        <w:tc>
          <w:tcPr>
            <w:tcW w:w="630" w:type="dxa"/>
          </w:tcPr>
          <w:p w:rsidR="0082414B" w:rsidRDefault="0082414B" w:rsidP="009C768D">
            <w:pPr>
              <w:jc w:val="center"/>
              <w:rPr>
                <w:rFonts w:ascii="Calibri" w:hAnsi="Calibri" w:cs="Arial"/>
                <w:sz w:val="22"/>
                <w:szCs w:val="22"/>
              </w:rPr>
            </w:pPr>
            <w:r>
              <w:rPr>
                <w:rFonts w:ascii="Calibri" w:hAnsi="Calibri" w:cs="Arial"/>
                <w:sz w:val="22"/>
                <w:szCs w:val="22"/>
              </w:rPr>
              <w:t>=</w:t>
            </w:r>
          </w:p>
        </w:tc>
        <w:tc>
          <w:tcPr>
            <w:tcW w:w="720" w:type="dxa"/>
          </w:tcPr>
          <w:p w:rsidR="0082414B" w:rsidRDefault="0082414B" w:rsidP="009C768D">
            <w:pPr>
              <w:jc w:val="center"/>
              <w:rPr>
                <w:rFonts w:ascii="Calibri" w:hAnsi="Calibri" w:cs="Arial"/>
                <w:sz w:val="22"/>
                <w:szCs w:val="22"/>
              </w:rPr>
            </w:pPr>
            <w:r>
              <w:rPr>
                <w:rFonts w:ascii="Calibri" w:hAnsi="Calibri" w:cs="Arial"/>
                <w:sz w:val="22"/>
                <w:szCs w:val="22"/>
              </w:rPr>
              <w:t>A</w:t>
            </w:r>
          </w:p>
        </w:tc>
      </w:tr>
      <w:tr w:rsidR="0082414B" w:rsidTr="009C768D">
        <w:trPr>
          <w:trHeight w:val="248"/>
          <w:jc w:val="center"/>
        </w:trPr>
        <w:tc>
          <w:tcPr>
            <w:tcW w:w="1075" w:type="dxa"/>
          </w:tcPr>
          <w:p w:rsidR="0082414B" w:rsidRDefault="0082414B" w:rsidP="009C768D">
            <w:pPr>
              <w:rPr>
                <w:rFonts w:ascii="Calibri" w:hAnsi="Calibri" w:cs="Arial"/>
                <w:sz w:val="22"/>
                <w:szCs w:val="22"/>
              </w:rPr>
            </w:pPr>
            <w:r>
              <w:rPr>
                <w:rFonts w:ascii="Calibri" w:hAnsi="Calibri" w:cs="Arial"/>
                <w:sz w:val="22"/>
                <w:szCs w:val="22"/>
              </w:rPr>
              <w:t>80 - 89</w:t>
            </w:r>
          </w:p>
        </w:tc>
        <w:tc>
          <w:tcPr>
            <w:tcW w:w="630" w:type="dxa"/>
          </w:tcPr>
          <w:p w:rsidR="0082414B" w:rsidRDefault="0082414B" w:rsidP="009C768D">
            <w:pPr>
              <w:jc w:val="center"/>
              <w:rPr>
                <w:rFonts w:ascii="Calibri" w:hAnsi="Calibri" w:cs="Arial"/>
                <w:sz w:val="22"/>
                <w:szCs w:val="22"/>
              </w:rPr>
            </w:pPr>
            <w:r>
              <w:rPr>
                <w:rFonts w:ascii="Calibri" w:hAnsi="Calibri" w:cs="Arial"/>
                <w:sz w:val="22"/>
                <w:szCs w:val="22"/>
              </w:rPr>
              <w:t>=</w:t>
            </w:r>
          </w:p>
        </w:tc>
        <w:tc>
          <w:tcPr>
            <w:tcW w:w="720" w:type="dxa"/>
          </w:tcPr>
          <w:p w:rsidR="0082414B" w:rsidRDefault="0082414B" w:rsidP="009C768D">
            <w:pPr>
              <w:jc w:val="center"/>
              <w:rPr>
                <w:rFonts w:ascii="Calibri" w:hAnsi="Calibri" w:cs="Arial"/>
                <w:sz w:val="22"/>
                <w:szCs w:val="22"/>
              </w:rPr>
            </w:pPr>
            <w:r>
              <w:rPr>
                <w:rFonts w:ascii="Calibri" w:hAnsi="Calibri" w:cs="Arial"/>
                <w:sz w:val="22"/>
                <w:szCs w:val="22"/>
              </w:rPr>
              <w:t>B</w:t>
            </w:r>
          </w:p>
        </w:tc>
      </w:tr>
      <w:tr w:rsidR="0082414B" w:rsidTr="009C768D">
        <w:trPr>
          <w:trHeight w:val="262"/>
          <w:jc w:val="center"/>
        </w:trPr>
        <w:tc>
          <w:tcPr>
            <w:tcW w:w="1075" w:type="dxa"/>
          </w:tcPr>
          <w:p w:rsidR="0082414B" w:rsidRDefault="0082414B" w:rsidP="009C768D">
            <w:pPr>
              <w:rPr>
                <w:rFonts w:ascii="Calibri" w:hAnsi="Calibri" w:cs="Arial"/>
                <w:sz w:val="22"/>
                <w:szCs w:val="22"/>
              </w:rPr>
            </w:pPr>
            <w:r>
              <w:rPr>
                <w:rFonts w:ascii="Calibri" w:hAnsi="Calibri" w:cs="Arial"/>
                <w:sz w:val="22"/>
                <w:szCs w:val="22"/>
              </w:rPr>
              <w:t>70 - 79</w:t>
            </w:r>
          </w:p>
        </w:tc>
        <w:tc>
          <w:tcPr>
            <w:tcW w:w="630" w:type="dxa"/>
          </w:tcPr>
          <w:p w:rsidR="0082414B" w:rsidRDefault="0082414B" w:rsidP="009C768D">
            <w:pPr>
              <w:jc w:val="center"/>
              <w:rPr>
                <w:rFonts w:ascii="Calibri" w:hAnsi="Calibri" w:cs="Arial"/>
                <w:sz w:val="22"/>
                <w:szCs w:val="22"/>
              </w:rPr>
            </w:pPr>
            <w:r>
              <w:rPr>
                <w:rFonts w:ascii="Calibri" w:hAnsi="Calibri" w:cs="Arial"/>
                <w:sz w:val="22"/>
                <w:szCs w:val="22"/>
              </w:rPr>
              <w:t>=</w:t>
            </w:r>
          </w:p>
        </w:tc>
        <w:tc>
          <w:tcPr>
            <w:tcW w:w="720" w:type="dxa"/>
          </w:tcPr>
          <w:p w:rsidR="0082414B" w:rsidRDefault="0082414B" w:rsidP="009C768D">
            <w:pPr>
              <w:jc w:val="center"/>
              <w:rPr>
                <w:rFonts w:ascii="Calibri" w:hAnsi="Calibri" w:cs="Arial"/>
                <w:sz w:val="22"/>
                <w:szCs w:val="22"/>
              </w:rPr>
            </w:pPr>
            <w:r>
              <w:rPr>
                <w:rFonts w:ascii="Calibri" w:hAnsi="Calibri" w:cs="Arial"/>
                <w:sz w:val="22"/>
                <w:szCs w:val="22"/>
              </w:rPr>
              <w:t>C</w:t>
            </w:r>
          </w:p>
        </w:tc>
      </w:tr>
      <w:tr w:rsidR="0082414B" w:rsidTr="009C768D">
        <w:trPr>
          <w:trHeight w:val="248"/>
          <w:jc w:val="center"/>
        </w:trPr>
        <w:tc>
          <w:tcPr>
            <w:tcW w:w="1075" w:type="dxa"/>
          </w:tcPr>
          <w:p w:rsidR="0082414B" w:rsidRDefault="0082414B" w:rsidP="009C768D">
            <w:pPr>
              <w:rPr>
                <w:rFonts w:ascii="Calibri" w:hAnsi="Calibri" w:cs="Arial"/>
                <w:sz w:val="22"/>
                <w:szCs w:val="22"/>
              </w:rPr>
            </w:pPr>
            <w:r>
              <w:rPr>
                <w:rFonts w:ascii="Calibri" w:hAnsi="Calibri" w:cs="Arial"/>
                <w:sz w:val="22"/>
                <w:szCs w:val="22"/>
              </w:rPr>
              <w:t>60 - 69</w:t>
            </w:r>
          </w:p>
        </w:tc>
        <w:tc>
          <w:tcPr>
            <w:tcW w:w="630" w:type="dxa"/>
          </w:tcPr>
          <w:p w:rsidR="0082414B" w:rsidRDefault="0082414B" w:rsidP="009C768D">
            <w:pPr>
              <w:jc w:val="center"/>
              <w:rPr>
                <w:rFonts w:ascii="Calibri" w:hAnsi="Calibri" w:cs="Arial"/>
                <w:sz w:val="22"/>
                <w:szCs w:val="22"/>
              </w:rPr>
            </w:pPr>
            <w:r>
              <w:rPr>
                <w:rFonts w:ascii="Calibri" w:hAnsi="Calibri" w:cs="Arial"/>
                <w:sz w:val="22"/>
                <w:szCs w:val="22"/>
              </w:rPr>
              <w:t>=</w:t>
            </w:r>
          </w:p>
        </w:tc>
        <w:tc>
          <w:tcPr>
            <w:tcW w:w="720" w:type="dxa"/>
          </w:tcPr>
          <w:p w:rsidR="0082414B" w:rsidRDefault="0082414B" w:rsidP="009C768D">
            <w:pPr>
              <w:jc w:val="center"/>
              <w:rPr>
                <w:rFonts w:ascii="Calibri" w:hAnsi="Calibri" w:cs="Arial"/>
                <w:sz w:val="22"/>
                <w:szCs w:val="22"/>
              </w:rPr>
            </w:pPr>
            <w:r>
              <w:rPr>
                <w:rFonts w:ascii="Calibri" w:hAnsi="Calibri" w:cs="Arial"/>
                <w:sz w:val="22"/>
                <w:szCs w:val="22"/>
              </w:rPr>
              <w:t>D</w:t>
            </w:r>
          </w:p>
        </w:tc>
      </w:tr>
      <w:tr w:rsidR="0082414B" w:rsidTr="009C768D">
        <w:trPr>
          <w:trHeight w:val="262"/>
          <w:jc w:val="center"/>
        </w:trPr>
        <w:tc>
          <w:tcPr>
            <w:tcW w:w="1075" w:type="dxa"/>
          </w:tcPr>
          <w:p w:rsidR="0082414B" w:rsidRDefault="0082414B" w:rsidP="009C768D">
            <w:pPr>
              <w:rPr>
                <w:rFonts w:ascii="Calibri" w:hAnsi="Calibri" w:cs="Arial"/>
                <w:sz w:val="22"/>
                <w:szCs w:val="22"/>
              </w:rPr>
            </w:pPr>
            <w:r>
              <w:rPr>
                <w:rFonts w:ascii="Calibri" w:hAnsi="Calibri" w:cs="Arial"/>
                <w:sz w:val="22"/>
                <w:szCs w:val="22"/>
              </w:rPr>
              <w:t>Below 60</w:t>
            </w:r>
          </w:p>
        </w:tc>
        <w:tc>
          <w:tcPr>
            <w:tcW w:w="630" w:type="dxa"/>
          </w:tcPr>
          <w:p w:rsidR="0082414B" w:rsidRDefault="0082414B" w:rsidP="009C768D">
            <w:pPr>
              <w:jc w:val="center"/>
              <w:rPr>
                <w:rFonts w:ascii="Calibri" w:hAnsi="Calibri" w:cs="Arial"/>
                <w:sz w:val="22"/>
                <w:szCs w:val="22"/>
              </w:rPr>
            </w:pPr>
            <w:r>
              <w:rPr>
                <w:rFonts w:ascii="Calibri" w:hAnsi="Calibri" w:cs="Arial"/>
                <w:sz w:val="22"/>
                <w:szCs w:val="22"/>
              </w:rPr>
              <w:t>=</w:t>
            </w:r>
          </w:p>
        </w:tc>
        <w:tc>
          <w:tcPr>
            <w:tcW w:w="720" w:type="dxa"/>
          </w:tcPr>
          <w:p w:rsidR="0082414B" w:rsidRDefault="0082414B" w:rsidP="009C768D">
            <w:pPr>
              <w:jc w:val="center"/>
              <w:rPr>
                <w:rFonts w:ascii="Calibri" w:hAnsi="Calibri" w:cs="Arial"/>
                <w:sz w:val="22"/>
                <w:szCs w:val="22"/>
              </w:rPr>
            </w:pPr>
            <w:r>
              <w:rPr>
                <w:rFonts w:ascii="Calibri" w:hAnsi="Calibri" w:cs="Arial"/>
                <w:sz w:val="22"/>
                <w:szCs w:val="22"/>
              </w:rPr>
              <w:t>F</w:t>
            </w:r>
          </w:p>
        </w:tc>
      </w:tr>
    </w:tbl>
    <w:p w:rsidR="00160AE2" w:rsidRPr="00C27A5D" w:rsidRDefault="00160AE2" w:rsidP="00DA66CF">
      <w:pPr>
        <w:ind w:left="720"/>
        <w:rPr>
          <w:rFonts w:ascii="Calibri" w:hAnsi="Calibri" w:cs="Arial"/>
          <w:sz w:val="22"/>
          <w:szCs w:val="22"/>
        </w:rPr>
      </w:pPr>
    </w:p>
    <w:p w:rsidR="00160AE2" w:rsidRPr="00C27A5D" w:rsidRDefault="00160AE2" w:rsidP="00DA66CF">
      <w:pPr>
        <w:ind w:left="720"/>
        <w:rPr>
          <w:rFonts w:ascii="Calibri" w:hAnsi="Calibri" w:cs="Arial"/>
          <w:sz w:val="22"/>
          <w:szCs w:val="22"/>
        </w:rPr>
      </w:pPr>
      <w:r w:rsidRPr="00C27A5D">
        <w:rPr>
          <w:rFonts w:ascii="Calibri" w:hAnsi="Calibri" w:cs="Arial"/>
          <w:sz w:val="22"/>
          <w:szCs w:val="22"/>
        </w:rPr>
        <w:t>(Note:  The “incomplete” grade [“I”] should be given only when unusual circumstances warrant. An “incomplete” is not a substitute for a “D,” “F,” or “W.” Refer to the policy on “incomplete grades.)</w:t>
      </w:r>
    </w:p>
    <w:p w:rsidR="00160AE2" w:rsidRPr="00C27A5D" w:rsidRDefault="00160AE2" w:rsidP="00DA66CF">
      <w:pPr>
        <w:ind w:left="720"/>
        <w:rPr>
          <w:rFonts w:ascii="Calibri" w:hAnsi="Calibri" w:cs="Arial"/>
          <w:b/>
          <w:sz w:val="22"/>
          <w:szCs w:val="22"/>
        </w:rPr>
      </w:pPr>
    </w:p>
    <w:p w:rsidR="00160AE2" w:rsidRPr="00C27A5D" w:rsidRDefault="00160AE2" w:rsidP="00BE594D">
      <w:pPr>
        <w:numPr>
          <w:ilvl w:val="0"/>
          <w:numId w:val="3"/>
        </w:numPr>
        <w:suppressAutoHyphens w:val="0"/>
        <w:rPr>
          <w:rFonts w:ascii="Calibri" w:hAnsi="Calibri" w:cs="Arial"/>
          <w:sz w:val="22"/>
          <w:szCs w:val="22"/>
        </w:rPr>
      </w:pPr>
      <w:r w:rsidRPr="00C27A5D">
        <w:rPr>
          <w:rFonts w:ascii="Calibri" w:hAnsi="Calibri" w:cs="Arial"/>
          <w:b/>
          <w:sz w:val="22"/>
          <w:szCs w:val="22"/>
          <w:u w:val="single"/>
        </w:rPr>
        <w:t>REQUIRED COURSE MATERIALS:</w:t>
      </w:r>
      <w:r w:rsidRPr="00C27A5D">
        <w:rPr>
          <w:rFonts w:ascii="Calibri" w:hAnsi="Calibri" w:cs="Arial"/>
          <w:sz w:val="22"/>
          <w:szCs w:val="22"/>
        </w:rPr>
        <w:t xml:space="preserve">  </w:t>
      </w:r>
    </w:p>
    <w:p w:rsidR="00160AE2" w:rsidRPr="00C27A5D" w:rsidRDefault="00160AE2" w:rsidP="00DA66CF">
      <w:pPr>
        <w:ind w:left="720"/>
        <w:rPr>
          <w:rFonts w:ascii="Calibri" w:hAnsi="Calibri" w:cs="Arial"/>
          <w:sz w:val="22"/>
          <w:szCs w:val="22"/>
        </w:rPr>
      </w:pPr>
      <w:r w:rsidRPr="00C27A5D">
        <w:rPr>
          <w:rFonts w:ascii="Calibri" w:hAnsi="Calibri" w:cs="Arial"/>
          <w:sz w:val="22"/>
          <w:szCs w:val="22"/>
        </w:rPr>
        <w:t>(In correct bibliographic format.)</w:t>
      </w:r>
    </w:p>
    <w:p w:rsidR="00160AE2" w:rsidRPr="00C27A5D" w:rsidRDefault="00160AE2" w:rsidP="00DA66CF">
      <w:pPr>
        <w:ind w:left="720"/>
        <w:rPr>
          <w:rFonts w:ascii="Calibri" w:hAnsi="Calibri" w:cs="Arial"/>
          <w:sz w:val="22"/>
          <w:szCs w:val="22"/>
        </w:rPr>
      </w:pPr>
    </w:p>
    <w:p w:rsidR="00160AE2" w:rsidRPr="00C27A5D" w:rsidRDefault="00160AE2" w:rsidP="00BE594D">
      <w:pPr>
        <w:numPr>
          <w:ilvl w:val="0"/>
          <w:numId w:val="3"/>
        </w:numPr>
        <w:suppressAutoHyphens w:val="0"/>
        <w:rPr>
          <w:rFonts w:ascii="Calibri" w:hAnsi="Calibri" w:cs="Arial"/>
          <w:sz w:val="22"/>
          <w:szCs w:val="22"/>
        </w:rPr>
      </w:pPr>
      <w:r w:rsidRPr="00C27A5D">
        <w:rPr>
          <w:rFonts w:ascii="Calibri" w:hAnsi="Calibri" w:cs="Arial"/>
          <w:b/>
          <w:sz w:val="22"/>
          <w:szCs w:val="22"/>
          <w:u w:val="single"/>
        </w:rPr>
        <w:t>RESERVED MATERIALS FOR THE COURSE:</w:t>
      </w:r>
      <w:r w:rsidRPr="00C27A5D">
        <w:rPr>
          <w:rFonts w:ascii="Calibri" w:hAnsi="Calibri" w:cs="Arial"/>
          <w:sz w:val="22"/>
          <w:szCs w:val="22"/>
        </w:rPr>
        <w:t xml:space="preserve">  </w:t>
      </w:r>
    </w:p>
    <w:p w:rsidR="00160AE2" w:rsidRPr="00C27A5D" w:rsidRDefault="00160AE2" w:rsidP="00DA66CF">
      <w:pPr>
        <w:ind w:left="720"/>
        <w:rPr>
          <w:rFonts w:ascii="Calibri" w:hAnsi="Calibri" w:cs="Arial"/>
          <w:sz w:val="22"/>
          <w:szCs w:val="22"/>
        </w:rPr>
      </w:pPr>
      <w:r w:rsidRPr="00C27A5D">
        <w:rPr>
          <w:rFonts w:ascii="Calibri" w:hAnsi="Calibri" w:cs="Arial"/>
          <w:sz w:val="22"/>
          <w:szCs w:val="22"/>
        </w:rPr>
        <w:t>Other special learning resources.</w:t>
      </w:r>
    </w:p>
    <w:p w:rsidR="00160AE2" w:rsidRPr="00C27A5D" w:rsidRDefault="00160AE2" w:rsidP="00DA66CF">
      <w:pPr>
        <w:ind w:left="720"/>
        <w:rPr>
          <w:rFonts w:ascii="Calibri" w:hAnsi="Calibri" w:cs="Arial"/>
          <w:sz w:val="22"/>
          <w:szCs w:val="22"/>
        </w:rPr>
      </w:pPr>
    </w:p>
    <w:p w:rsidR="00160AE2" w:rsidRPr="00C27A5D" w:rsidRDefault="00160AE2" w:rsidP="00BE594D">
      <w:pPr>
        <w:numPr>
          <w:ilvl w:val="0"/>
          <w:numId w:val="3"/>
        </w:numPr>
        <w:suppressAutoHyphens w:val="0"/>
        <w:rPr>
          <w:rFonts w:ascii="Calibri" w:hAnsi="Calibri" w:cs="Arial"/>
          <w:sz w:val="22"/>
          <w:szCs w:val="22"/>
        </w:rPr>
      </w:pPr>
      <w:r w:rsidRPr="00C27A5D">
        <w:rPr>
          <w:rFonts w:ascii="Calibri" w:hAnsi="Calibri" w:cs="Arial"/>
          <w:b/>
          <w:sz w:val="22"/>
          <w:szCs w:val="22"/>
          <w:u w:val="single"/>
        </w:rPr>
        <w:t>CLASS SCHEDULE:</w:t>
      </w:r>
      <w:r w:rsidRPr="00C27A5D">
        <w:rPr>
          <w:rFonts w:ascii="Calibri" w:hAnsi="Calibri" w:cs="Arial"/>
          <w:sz w:val="22"/>
          <w:szCs w:val="22"/>
        </w:rPr>
        <w:t xml:space="preserve">  </w:t>
      </w:r>
    </w:p>
    <w:p w:rsidR="00160AE2" w:rsidRPr="00C27A5D" w:rsidRDefault="00160AE2" w:rsidP="00DA66CF">
      <w:pPr>
        <w:ind w:left="720"/>
        <w:rPr>
          <w:rFonts w:ascii="Calibri" w:hAnsi="Calibri" w:cs="Arial"/>
          <w:sz w:val="22"/>
          <w:szCs w:val="22"/>
        </w:rPr>
      </w:pPr>
      <w:r w:rsidRPr="00C27A5D">
        <w:rPr>
          <w:rFonts w:ascii="Calibri" w:hAnsi="Calibri" w:cs="Arial"/>
          <w:sz w:val="22"/>
          <w:szCs w:val="22"/>
        </w:rPr>
        <w:t xml:space="preserve">This section includes assignments for each class meeting or unit, along with scheduled </w:t>
      </w:r>
      <w:r w:rsidR="008E53AD" w:rsidRPr="00C27A5D">
        <w:rPr>
          <w:rFonts w:ascii="Calibri" w:hAnsi="Calibri" w:cs="Arial"/>
          <w:sz w:val="22"/>
          <w:szCs w:val="22"/>
        </w:rPr>
        <w:t>Library activities</w:t>
      </w:r>
      <w:r w:rsidRPr="00C27A5D">
        <w:rPr>
          <w:rFonts w:ascii="Calibri" w:hAnsi="Calibri" w:cs="Arial"/>
          <w:sz w:val="22"/>
          <w:szCs w:val="22"/>
        </w:rPr>
        <w:t xml:space="preserve"> and other scheduled support, including scheduled tests.</w:t>
      </w:r>
    </w:p>
    <w:p w:rsidR="00160AE2" w:rsidRPr="00C27A5D" w:rsidRDefault="00160AE2" w:rsidP="00DA66CF">
      <w:pPr>
        <w:ind w:left="720"/>
        <w:rPr>
          <w:rFonts w:ascii="Calibri" w:hAnsi="Calibri" w:cs="Arial"/>
          <w:sz w:val="22"/>
          <w:szCs w:val="22"/>
        </w:rPr>
      </w:pPr>
    </w:p>
    <w:p w:rsidR="00160AE2" w:rsidRPr="00C27A5D" w:rsidRDefault="00160AE2" w:rsidP="00BE594D">
      <w:pPr>
        <w:numPr>
          <w:ilvl w:val="0"/>
          <w:numId w:val="3"/>
        </w:numPr>
        <w:suppressAutoHyphens w:val="0"/>
        <w:rPr>
          <w:rFonts w:ascii="Calibri" w:hAnsi="Calibri" w:cs="Arial"/>
          <w:sz w:val="22"/>
          <w:szCs w:val="22"/>
        </w:rPr>
      </w:pPr>
      <w:r w:rsidRPr="00C27A5D">
        <w:rPr>
          <w:rFonts w:ascii="Calibri" w:hAnsi="Calibri" w:cs="Arial"/>
          <w:b/>
          <w:sz w:val="22"/>
          <w:szCs w:val="22"/>
          <w:u w:val="single"/>
        </w:rPr>
        <w:t>ANY OTHER INFORMATION OR CLASS PROCEDURES OR POLICIES:</w:t>
      </w:r>
      <w:r w:rsidRPr="00C27A5D">
        <w:rPr>
          <w:rFonts w:ascii="Calibri" w:hAnsi="Calibri" w:cs="Arial"/>
          <w:sz w:val="22"/>
          <w:szCs w:val="22"/>
        </w:rPr>
        <w:t xml:space="preserve">  </w:t>
      </w:r>
    </w:p>
    <w:p w:rsidR="00160AE2" w:rsidRPr="00C27A5D" w:rsidRDefault="00160AE2" w:rsidP="00DA66CF">
      <w:pPr>
        <w:ind w:left="720"/>
        <w:rPr>
          <w:rFonts w:ascii="Calibri" w:hAnsi="Calibri" w:cs="Arial"/>
          <w:sz w:val="22"/>
          <w:szCs w:val="22"/>
        </w:rPr>
      </w:pPr>
      <w:r w:rsidRPr="00C27A5D">
        <w:rPr>
          <w:rFonts w:ascii="Calibri" w:hAnsi="Calibri" w:cs="Arial"/>
          <w:sz w:val="22"/>
          <w:szCs w:val="22"/>
        </w:rPr>
        <w:lastRenderedPageBreak/>
        <w:t>(Which would be useful to the students in the class.)</w:t>
      </w:r>
    </w:p>
    <w:sectPr w:rsidR="00160AE2" w:rsidRPr="00C27A5D" w:rsidSect="00160AE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8C6" w:rsidRDefault="00BC28C6" w:rsidP="003A608C">
      <w:r>
        <w:separator/>
      </w:r>
    </w:p>
  </w:endnote>
  <w:endnote w:type="continuationSeparator" w:id="0">
    <w:p w:rsidR="00BC28C6" w:rsidRDefault="00BC28C6"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AE2" w:rsidRPr="0056733A" w:rsidRDefault="008E53AD"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w:t>
    </w:r>
    <w:r w:rsidR="00946DCB">
      <w:rPr>
        <w:rFonts w:ascii="Calibri" w:hAnsi="Calibri" w:cs="Arial"/>
        <w:sz w:val="22"/>
        <w:szCs w:val="22"/>
      </w:rPr>
      <w:t xml:space="preserve">PAA: </w:t>
    </w:r>
    <w:r w:rsidR="0082414B">
      <w:rPr>
        <w:rFonts w:ascii="Calibri" w:hAnsi="Calibri" w:cs="Arial"/>
        <w:sz w:val="22"/>
        <w:szCs w:val="22"/>
      </w:rPr>
      <w:t xml:space="preserve">Revised </w:t>
    </w:r>
    <w:r w:rsidR="00946DCB">
      <w:rPr>
        <w:rFonts w:ascii="Calibri" w:hAnsi="Calibri" w:cs="Arial"/>
        <w:sz w:val="22"/>
        <w:szCs w:val="22"/>
      </w:rPr>
      <w:t>2/15</w:t>
    </w:r>
    <w:r w:rsidR="0082414B">
      <w:rPr>
        <w:rFonts w:ascii="Calibri" w:hAnsi="Calibri" w:cs="Arial"/>
        <w:sz w:val="22"/>
        <w:szCs w:val="22"/>
      </w:rPr>
      <w:t>, 11/16</w:t>
    </w:r>
    <w:r w:rsidR="00160AE2" w:rsidRPr="00583E5E">
      <w:rPr>
        <w:rFonts w:ascii="Calibri" w:hAnsi="Calibri" w:cs="Arial"/>
        <w:sz w:val="22"/>
        <w:szCs w:val="22"/>
      </w:rPr>
      <w:tab/>
    </w:r>
    <w:r w:rsidR="00160AE2" w:rsidRPr="00583E5E">
      <w:rPr>
        <w:rFonts w:ascii="Calibri" w:hAnsi="Calibri" w:cs="Arial"/>
        <w:sz w:val="22"/>
        <w:szCs w:val="22"/>
      </w:rPr>
      <w:tab/>
      <w:t xml:space="preserve">Page </w:t>
    </w:r>
    <w:r w:rsidR="00160AE2" w:rsidRPr="00583E5E">
      <w:rPr>
        <w:rFonts w:ascii="Calibri" w:hAnsi="Calibri" w:cs="Arial"/>
        <w:sz w:val="22"/>
        <w:szCs w:val="22"/>
      </w:rPr>
      <w:fldChar w:fldCharType="begin"/>
    </w:r>
    <w:r w:rsidR="00160AE2" w:rsidRPr="00583E5E">
      <w:rPr>
        <w:rFonts w:ascii="Calibri" w:hAnsi="Calibri" w:cs="Arial"/>
        <w:sz w:val="22"/>
        <w:szCs w:val="22"/>
      </w:rPr>
      <w:instrText xml:space="preserve"> PAGE   \* MERGEFORMAT </w:instrText>
    </w:r>
    <w:r w:rsidR="00160AE2" w:rsidRPr="00583E5E">
      <w:rPr>
        <w:rFonts w:ascii="Calibri" w:hAnsi="Calibri" w:cs="Arial"/>
        <w:sz w:val="22"/>
        <w:szCs w:val="22"/>
      </w:rPr>
      <w:fldChar w:fldCharType="separate"/>
    </w:r>
    <w:r w:rsidR="0082414B">
      <w:rPr>
        <w:rFonts w:ascii="Calibri" w:hAnsi="Calibri" w:cs="Arial"/>
        <w:noProof/>
        <w:sz w:val="22"/>
        <w:szCs w:val="22"/>
      </w:rPr>
      <w:t>4</w:t>
    </w:r>
    <w:r w:rsidR="00160AE2"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AE2" w:rsidRPr="0082414B" w:rsidRDefault="0082414B" w:rsidP="0082414B">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2/15,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ED50B0">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8C6" w:rsidRDefault="00BC28C6" w:rsidP="003A608C">
      <w:r>
        <w:separator/>
      </w:r>
    </w:p>
  </w:footnote>
  <w:footnote w:type="continuationSeparator" w:id="0">
    <w:p w:rsidR="00BC28C6" w:rsidRDefault="00BC28C6"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DCB" w:rsidRPr="005B1FB3" w:rsidRDefault="00946DCB" w:rsidP="00946DCB">
    <w:pPr>
      <w:pStyle w:val="Header"/>
      <w:pBdr>
        <w:bottom w:val="thinThickSmallGap" w:sz="18" w:space="1" w:color="0D0D0D"/>
      </w:pBdr>
      <w:jc w:val="right"/>
    </w:pPr>
    <w:r>
      <w:rPr>
        <w:rFonts w:ascii="Calibri" w:hAnsi="Calibri" w:cs="Arial"/>
        <w:noProof/>
        <w:sz w:val="22"/>
        <w:szCs w:val="22"/>
      </w:rPr>
      <w:t>SOP 2770 INTRODUCTION TO HUMAN SEXUALITY</w:t>
    </w:r>
  </w:p>
  <w:p w:rsidR="00160AE2" w:rsidRPr="00F85861" w:rsidRDefault="00160AE2"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4B" w:rsidRDefault="0082414B" w:rsidP="0082414B">
    <w:pPr>
      <w:pStyle w:val="Header"/>
      <w:jc w:val="right"/>
    </w:pPr>
    <w:r w:rsidRPr="00D55873">
      <w:rPr>
        <w:noProof/>
        <w:lang w:eastAsia="en-US"/>
      </w:rPr>
      <w:drawing>
        <wp:inline distT="0" distB="0" distL="0" distR="0" wp14:anchorId="427916C8" wp14:editId="3A6BC183">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82414B" w:rsidRDefault="0082414B" w:rsidP="0082414B">
    <w:pPr>
      <w:pStyle w:val="Header"/>
      <w:jc w:val="right"/>
    </w:pPr>
  </w:p>
  <w:p w:rsidR="0082414B" w:rsidRDefault="0082414B" w:rsidP="0082414B">
    <w:pPr>
      <w:pStyle w:val="Header"/>
      <w:contextualSpacing/>
      <w:jc w:val="right"/>
      <w:rPr>
        <w:b/>
        <w:color w:val="470A68"/>
        <w:sz w:val="28"/>
      </w:rPr>
    </w:pPr>
    <w:r>
      <w:rPr>
        <w:b/>
        <w:color w:val="470A68"/>
        <w:sz w:val="28"/>
      </w:rPr>
      <w:t>School of Arts, Humanities, and Social Sciences</w:t>
    </w:r>
  </w:p>
  <w:p w:rsidR="00160AE2" w:rsidRPr="0082414B" w:rsidRDefault="0082414B" w:rsidP="0082414B">
    <w:pPr>
      <w:pStyle w:val="Header"/>
      <w:contextualSpacing/>
      <w:jc w:val="right"/>
      <w:rPr>
        <w:b/>
        <w:color w:val="470A68"/>
        <w:sz w:val="28"/>
      </w:rPr>
    </w:pPr>
    <w:r>
      <w:rPr>
        <w:noProof/>
        <w:lang w:eastAsia="en-US"/>
      </w:rPr>
      <mc:AlternateContent>
        <mc:Choice Requires="wps">
          <w:drawing>
            <wp:inline distT="0" distB="0" distL="0" distR="0" wp14:anchorId="52EB83AC" wp14:editId="30274975">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5A1C42A"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multilevel"/>
    <w:tmpl w:val="04CEBB68"/>
    <w:lvl w:ilvl="0">
      <w:start w:val="1"/>
      <w:numFmt w:val="upperRoman"/>
      <w:lvlText w:val="%1."/>
      <w:lvlJc w:val="left"/>
      <w:pPr>
        <w:tabs>
          <w:tab w:val="num" w:pos="720"/>
        </w:tabs>
        <w:ind w:left="720" w:hanging="720"/>
      </w:pPr>
      <w:rPr>
        <w:b/>
        <w:strike w:val="0"/>
        <w:dstrike w:val="0"/>
        <w:u w:val="none"/>
        <w:effect w:val="none"/>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15:restartNumberingAfterBreak="0">
    <w:nsid w:val="041D6F2F"/>
    <w:multiLevelType w:val="hybridMultilevel"/>
    <w:tmpl w:val="46A44D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D5F3486"/>
    <w:multiLevelType w:val="hybridMultilevel"/>
    <w:tmpl w:val="98441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CE1537"/>
    <w:multiLevelType w:val="hybridMultilevel"/>
    <w:tmpl w:val="39665A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1E716F"/>
    <w:multiLevelType w:val="hybridMultilevel"/>
    <w:tmpl w:val="089215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BF121B5"/>
    <w:multiLevelType w:val="hybridMultilevel"/>
    <w:tmpl w:val="90AC8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DA74A0"/>
    <w:multiLevelType w:val="hybridMultilevel"/>
    <w:tmpl w:val="BE3489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46F5526"/>
    <w:multiLevelType w:val="hybridMultilevel"/>
    <w:tmpl w:val="CDF4AB12"/>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6"/>
  </w:num>
  <w:num w:numId="6">
    <w:abstractNumId w:val="3"/>
  </w:num>
  <w:num w:numId="7">
    <w:abstractNumId w:val="4"/>
  </w:num>
  <w:num w:numId="8">
    <w:abstractNumId w:val="10"/>
  </w:num>
  <w:num w:numId="9">
    <w:abstractNumId w:val="8"/>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79IMBHoAM7qzkwLhpblPb8Az7TCKMl+t1KJVQk5/FMtjgOE6qVBIxvEjnro5UQph6pivQWR+ZoVO7SVqfymDg==" w:salt="CNyBYcJ1xcrHXqsxLBOBQ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7ACB"/>
    <w:rsid w:val="0001420A"/>
    <w:rsid w:val="00015BE3"/>
    <w:rsid w:val="000168E0"/>
    <w:rsid w:val="00017A4C"/>
    <w:rsid w:val="00023F13"/>
    <w:rsid w:val="0005025E"/>
    <w:rsid w:val="00051D9C"/>
    <w:rsid w:val="00074D7C"/>
    <w:rsid w:val="0008394A"/>
    <w:rsid w:val="00085A5D"/>
    <w:rsid w:val="00087993"/>
    <w:rsid w:val="00092F31"/>
    <w:rsid w:val="00095F74"/>
    <w:rsid w:val="00096025"/>
    <w:rsid w:val="000A404C"/>
    <w:rsid w:val="000A53CD"/>
    <w:rsid w:val="000A62F4"/>
    <w:rsid w:val="000B478E"/>
    <w:rsid w:val="000C5FFB"/>
    <w:rsid w:val="000D52D7"/>
    <w:rsid w:val="000D7BAA"/>
    <w:rsid w:val="000E1514"/>
    <w:rsid w:val="000E745E"/>
    <w:rsid w:val="00100CC3"/>
    <w:rsid w:val="00103753"/>
    <w:rsid w:val="00107D75"/>
    <w:rsid w:val="00115498"/>
    <w:rsid w:val="00121977"/>
    <w:rsid w:val="00121F85"/>
    <w:rsid w:val="00123F4F"/>
    <w:rsid w:val="001251EB"/>
    <w:rsid w:val="00130974"/>
    <w:rsid w:val="00131EA9"/>
    <w:rsid w:val="001331EB"/>
    <w:rsid w:val="00136DC4"/>
    <w:rsid w:val="00151AA7"/>
    <w:rsid w:val="00152A4C"/>
    <w:rsid w:val="0015437C"/>
    <w:rsid w:val="00160AE2"/>
    <w:rsid w:val="00164D97"/>
    <w:rsid w:val="00181758"/>
    <w:rsid w:val="001845C0"/>
    <w:rsid w:val="0018578A"/>
    <w:rsid w:val="00186361"/>
    <w:rsid w:val="00192009"/>
    <w:rsid w:val="00193CFE"/>
    <w:rsid w:val="0019460E"/>
    <w:rsid w:val="001A13F4"/>
    <w:rsid w:val="001A4A48"/>
    <w:rsid w:val="001C2715"/>
    <w:rsid w:val="001C2890"/>
    <w:rsid w:val="001C32A2"/>
    <w:rsid w:val="001C33A1"/>
    <w:rsid w:val="001D0574"/>
    <w:rsid w:val="001E2EA0"/>
    <w:rsid w:val="001F34C2"/>
    <w:rsid w:val="001F5A74"/>
    <w:rsid w:val="001F71CA"/>
    <w:rsid w:val="00200DEF"/>
    <w:rsid w:val="0020524B"/>
    <w:rsid w:val="00207968"/>
    <w:rsid w:val="00215550"/>
    <w:rsid w:val="0021773E"/>
    <w:rsid w:val="00220D23"/>
    <w:rsid w:val="00223F25"/>
    <w:rsid w:val="00224872"/>
    <w:rsid w:val="002253F9"/>
    <w:rsid w:val="002278A4"/>
    <w:rsid w:val="00230E51"/>
    <w:rsid w:val="002350A3"/>
    <w:rsid w:val="00243426"/>
    <w:rsid w:val="00246641"/>
    <w:rsid w:val="0025190A"/>
    <w:rsid w:val="00253323"/>
    <w:rsid w:val="00256950"/>
    <w:rsid w:val="00262D0B"/>
    <w:rsid w:val="0026337A"/>
    <w:rsid w:val="00266764"/>
    <w:rsid w:val="00271E3B"/>
    <w:rsid w:val="002747F4"/>
    <w:rsid w:val="00284513"/>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0130"/>
    <w:rsid w:val="002E6C3B"/>
    <w:rsid w:val="002F1FD5"/>
    <w:rsid w:val="002F3252"/>
    <w:rsid w:val="002F3FD8"/>
    <w:rsid w:val="002F448D"/>
    <w:rsid w:val="00300DBE"/>
    <w:rsid w:val="003033E0"/>
    <w:rsid w:val="00307AB4"/>
    <w:rsid w:val="00312948"/>
    <w:rsid w:val="00312A2A"/>
    <w:rsid w:val="003143F5"/>
    <w:rsid w:val="00317C40"/>
    <w:rsid w:val="0032091B"/>
    <w:rsid w:val="0033041C"/>
    <w:rsid w:val="00332B09"/>
    <w:rsid w:val="00352604"/>
    <w:rsid w:val="003538D5"/>
    <w:rsid w:val="00354516"/>
    <w:rsid w:val="003562B8"/>
    <w:rsid w:val="0035719C"/>
    <w:rsid w:val="00366685"/>
    <w:rsid w:val="0037116A"/>
    <w:rsid w:val="00374C45"/>
    <w:rsid w:val="00385D8B"/>
    <w:rsid w:val="00386634"/>
    <w:rsid w:val="003907D7"/>
    <w:rsid w:val="003933D9"/>
    <w:rsid w:val="00395B71"/>
    <w:rsid w:val="003A2084"/>
    <w:rsid w:val="003A608C"/>
    <w:rsid w:val="003B080B"/>
    <w:rsid w:val="003B3D09"/>
    <w:rsid w:val="003C1FEF"/>
    <w:rsid w:val="003C5451"/>
    <w:rsid w:val="003D322D"/>
    <w:rsid w:val="003D3CEB"/>
    <w:rsid w:val="003E1F8A"/>
    <w:rsid w:val="003F2610"/>
    <w:rsid w:val="003F643D"/>
    <w:rsid w:val="003F6587"/>
    <w:rsid w:val="003F7A3D"/>
    <w:rsid w:val="00410A8E"/>
    <w:rsid w:val="00420386"/>
    <w:rsid w:val="00424E39"/>
    <w:rsid w:val="004276BE"/>
    <w:rsid w:val="00427F5C"/>
    <w:rsid w:val="00434903"/>
    <w:rsid w:val="00435404"/>
    <w:rsid w:val="0043543E"/>
    <w:rsid w:val="00443AB7"/>
    <w:rsid w:val="0045250A"/>
    <w:rsid w:val="00452D8C"/>
    <w:rsid w:val="00453580"/>
    <w:rsid w:val="00454865"/>
    <w:rsid w:val="00463056"/>
    <w:rsid w:val="00473181"/>
    <w:rsid w:val="00483843"/>
    <w:rsid w:val="0048655D"/>
    <w:rsid w:val="004914A4"/>
    <w:rsid w:val="00494514"/>
    <w:rsid w:val="00496B9D"/>
    <w:rsid w:val="00496FB8"/>
    <w:rsid w:val="004A2937"/>
    <w:rsid w:val="004B0DA2"/>
    <w:rsid w:val="004C19CE"/>
    <w:rsid w:val="004C6A4A"/>
    <w:rsid w:val="004D6CD0"/>
    <w:rsid w:val="004E0BC8"/>
    <w:rsid w:val="004E6778"/>
    <w:rsid w:val="004F0F13"/>
    <w:rsid w:val="0050005C"/>
    <w:rsid w:val="005028D8"/>
    <w:rsid w:val="0050348A"/>
    <w:rsid w:val="00503776"/>
    <w:rsid w:val="00503F8D"/>
    <w:rsid w:val="00506D00"/>
    <w:rsid w:val="005110B5"/>
    <w:rsid w:val="0051455B"/>
    <w:rsid w:val="00517935"/>
    <w:rsid w:val="00526CBC"/>
    <w:rsid w:val="00532D7D"/>
    <w:rsid w:val="00543F79"/>
    <w:rsid w:val="00555DC1"/>
    <w:rsid w:val="00560932"/>
    <w:rsid w:val="005645D9"/>
    <w:rsid w:val="00571E14"/>
    <w:rsid w:val="00581B63"/>
    <w:rsid w:val="00581C6E"/>
    <w:rsid w:val="005939F3"/>
    <w:rsid w:val="00593D67"/>
    <w:rsid w:val="00596418"/>
    <w:rsid w:val="00596EED"/>
    <w:rsid w:val="00597D33"/>
    <w:rsid w:val="00597E0E"/>
    <w:rsid w:val="005A40CD"/>
    <w:rsid w:val="005A4127"/>
    <w:rsid w:val="005A486B"/>
    <w:rsid w:val="005C1F40"/>
    <w:rsid w:val="005C584C"/>
    <w:rsid w:val="005C58AE"/>
    <w:rsid w:val="005C61F0"/>
    <w:rsid w:val="005D5EB0"/>
    <w:rsid w:val="005E0EA6"/>
    <w:rsid w:val="005E1AD4"/>
    <w:rsid w:val="005E24B1"/>
    <w:rsid w:val="005E4948"/>
    <w:rsid w:val="005E6800"/>
    <w:rsid w:val="005F01C0"/>
    <w:rsid w:val="005F1F83"/>
    <w:rsid w:val="005F5274"/>
    <w:rsid w:val="005F5C2B"/>
    <w:rsid w:val="005F7A05"/>
    <w:rsid w:val="006015A3"/>
    <w:rsid w:val="0062017D"/>
    <w:rsid w:val="006220C5"/>
    <w:rsid w:val="0063630C"/>
    <w:rsid w:val="006368DF"/>
    <w:rsid w:val="006376E0"/>
    <w:rsid w:val="00641797"/>
    <w:rsid w:val="006448D4"/>
    <w:rsid w:val="00647098"/>
    <w:rsid w:val="0065150F"/>
    <w:rsid w:val="00654046"/>
    <w:rsid w:val="00654F2E"/>
    <w:rsid w:val="00657366"/>
    <w:rsid w:val="00660605"/>
    <w:rsid w:val="00667E0B"/>
    <w:rsid w:val="00676ED8"/>
    <w:rsid w:val="006818AA"/>
    <w:rsid w:val="00683767"/>
    <w:rsid w:val="00684A86"/>
    <w:rsid w:val="006858F5"/>
    <w:rsid w:val="00687287"/>
    <w:rsid w:val="006968A2"/>
    <w:rsid w:val="00697816"/>
    <w:rsid w:val="006A3585"/>
    <w:rsid w:val="006B7E2D"/>
    <w:rsid w:val="006C2A31"/>
    <w:rsid w:val="006D401B"/>
    <w:rsid w:val="006D462E"/>
    <w:rsid w:val="006D65C8"/>
    <w:rsid w:val="006F1FB3"/>
    <w:rsid w:val="00700625"/>
    <w:rsid w:val="0070462A"/>
    <w:rsid w:val="00705A2D"/>
    <w:rsid w:val="00710793"/>
    <w:rsid w:val="0072009E"/>
    <w:rsid w:val="007205A7"/>
    <w:rsid w:val="00730DB3"/>
    <w:rsid w:val="00734B01"/>
    <w:rsid w:val="00744942"/>
    <w:rsid w:val="00747EF2"/>
    <w:rsid w:val="007547B6"/>
    <w:rsid w:val="0076217E"/>
    <w:rsid w:val="00763CF6"/>
    <w:rsid w:val="007805FB"/>
    <w:rsid w:val="007806A0"/>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7942"/>
    <w:rsid w:val="007F0ACF"/>
    <w:rsid w:val="007F1A32"/>
    <w:rsid w:val="0080574D"/>
    <w:rsid w:val="00813CDE"/>
    <w:rsid w:val="00820F79"/>
    <w:rsid w:val="00821FCE"/>
    <w:rsid w:val="0082414B"/>
    <w:rsid w:val="008244CC"/>
    <w:rsid w:val="00824C48"/>
    <w:rsid w:val="00826575"/>
    <w:rsid w:val="008322A3"/>
    <w:rsid w:val="008326F7"/>
    <w:rsid w:val="008361A2"/>
    <w:rsid w:val="00840199"/>
    <w:rsid w:val="00841991"/>
    <w:rsid w:val="008537DA"/>
    <w:rsid w:val="00857017"/>
    <w:rsid w:val="00871451"/>
    <w:rsid w:val="008734F9"/>
    <w:rsid w:val="00874DEB"/>
    <w:rsid w:val="00875AAA"/>
    <w:rsid w:val="008856A1"/>
    <w:rsid w:val="008A0AC8"/>
    <w:rsid w:val="008A1D7C"/>
    <w:rsid w:val="008A2456"/>
    <w:rsid w:val="008A64AE"/>
    <w:rsid w:val="008B4D58"/>
    <w:rsid w:val="008B7FE2"/>
    <w:rsid w:val="008C37F3"/>
    <w:rsid w:val="008C3DF6"/>
    <w:rsid w:val="008D0387"/>
    <w:rsid w:val="008D136B"/>
    <w:rsid w:val="008D5949"/>
    <w:rsid w:val="008E0214"/>
    <w:rsid w:val="008E08DD"/>
    <w:rsid w:val="008E53AD"/>
    <w:rsid w:val="008F66E1"/>
    <w:rsid w:val="00901FCC"/>
    <w:rsid w:val="00927493"/>
    <w:rsid w:val="009352A2"/>
    <w:rsid w:val="009375A2"/>
    <w:rsid w:val="00946DCB"/>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106A"/>
    <w:rsid w:val="009F4284"/>
    <w:rsid w:val="00A0472B"/>
    <w:rsid w:val="00A06AD5"/>
    <w:rsid w:val="00A123EA"/>
    <w:rsid w:val="00A154B5"/>
    <w:rsid w:val="00A209DA"/>
    <w:rsid w:val="00A23393"/>
    <w:rsid w:val="00A23708"/>
    <w:rsid w:val="00A33180"/>
    <w:rsid w:val="00A3570A"/>
    <w:rsid w:val="00A37494"/>
    <w:rsid w:val="00A42758"/>
    <w:rsid w:val="00A610F6"/>
    <w:rsid w:val="00A61B52"/>
    <w:rsid w:val="00A6640C"/>
    <w:rsid w:val="00A664B6"/>
    <w:rsid w:val="00A8385D"/>
    <w:rsid w:val="00AA05D3"/>
    <w:rsid w:val="00AB0791"/>
    <w:rsid w:val="00AB28A7"/>
    <w:rsid w:val="00AC103B"/>
    <w:rsid w:val="00AC170F"/>
    <w:rsid w:val="00AC4537"/>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F17"/>
    <w:rsid w:val="00B174DB"/>
    <w:rsid w:val="00B23AF9"/>
    <w:rsid w:val="00B25673"/>
    <w:rsid w:val="00B2736F"/>
    <w:rsid w:val="00B3057A"/>
    <w:rsid w:val="00B30BA9"/>
    <w:rsid w:val="00B42380"/>
    <w:rsid w:val="00B427DB"/>
    <w:rsid w:val="00B46D55"/>
    <w:rsid w:val="00B562D9"/>
    <w:rsid w:val="00B7226B"/>
    <w:rsid w:val="00B75E62"/>
    <w:rsid w:val="00B770E3"/>
    <w:rsid w:val="00BA0AAF"/>
    <w:rsid w:val="00BA2466"/>
    <w:rsid w:val="00BA3DC3"/>
    <w:rsid w:val="00BA6A1D"/>
    <w:rsid w:val="00BA6FD4"/>
    <w:rsid w:val="00BB3372"/>
    <w:rsid w:val="00BB6092"/>
    <w:rsid w:val="00BC02F9"/>
    <w:rsid w:val="00BC28C6"/>
    <w:rsid w:val="00BC37AA"/>
    <w:rsid w:val="00BC4BC8"/>
    <w:rsid w:val="00BC547C"/>
    <w:rsid w:val="00BE04EE"/>
    <w:rsid w:val="00BE594D"/>
    <w:rsid w:val="00BE5EA7"/>
    <w:rsid w:val="00BE7B52"/>
    <w:rsid w:val="00BF0491"/>
    <w:rsid w:val="00BF05B2"/>
    <w:rsid w:val="00BF0814"/>
    <w:rsid w:val="00C02627"/>
    <w:rsid w:val="00C12406"/>
    <w:rsid w:val="00C12825"/>
    <w:rsid w:val="00C14BF6"/>
    <w:rsid w:val="00C27530"/>
    <w:rsid w:val="00C27A5D"/>
    <w:rsid w:val="00C3496D"/>
    <w:rsid w:val="00C34A0A"/>
    <w:rsid w:val="00C3595D"/>
    <w:rsid w:val="00C36AF3"/>
    <w:rsid w:val="00C51CBF"/>
    <w:rsid w:val="00C57A5F"/>
    <w:rsid w:val="00C653DB"/>
    <w:rsid w:val="00C7377C"/>
    <w:rsid w:val="00C761D5"/>
    <w:rsid w:val="00C9122C"/>
    <w:rsid w:val="00CA1FB8"/>
    <w:rsid w:val="00CB0437"/>
    <w:rsid w:val="00CB0C30"/>
    <w:rsid w:val="00CB6983"/>
    <w:rsid w:val="00CC4743"/>
    <w:rsid w:val="00CC69FF"/>
    <w:rsid w:val="00CF0C1A"/>
    <w:rsid w:val="00CF114D"/>
    <w:rsid w:val="00CF132F"/>
    <w:rsid w:val="00CF4F04"/>
    <w:rsid w:val="00CF7A26"/>
    <w:rsid w:val="00D01EB8"/>
    <w:rsid w:val="00D05B56"/>
    <w:rsid w:val="00D109F9"/>
    <w:rsid w:val="00D12029"/>
    <w:rsid w:val="00D201B6"/>
    <w:rsid w:val="00D20D9F"/>
    <w:rsid w:val="00D2562E"/>
    <w:rsid w:val="00D256B1"/>
    <w:rsid w:val="00D27ED2"/>
    <w:rsid w:val="00D3026C"/>
    <w:rsid w:val="00D46A2E"/>
    <w:rsid w:val="00D64528"/>
    <w:rsid w:val="00D742A4"/>
    <w:rsid w:val="00D76860"/>
    <w:rsid w:val="00D814A0"/>
    <w:rsid w:val="00D8660E"/>
    <w:rsid w:val="00D95501"/>
    <w:rsid w:val="00DA66CF"/>
    <w:rsid w:val="00DA73E8"/>
    <w:rsid w:val="00DB1B78"/>
    <w:rsid w:val="00DB58DC"/>
    <w:rsid w:val="00DD347B"/>
    <w:rsid w:val="00DD4688"/>
    <w:rsid w:val="00DD7791"/>
    <w:rsid w:val="00DD7D2F"/>
    <w:rsid w:val="00DD7DD6"/>
    <w:rsid w:val="00DE0530"/>
    <w:rsid w:val="00DF0910"/>
    <w:rsid w:val="00DF59A3"/>
    <w:rsid w:val="00E04BE9"/>
    <w:rsid w:val="00E35475"/>
    <w:rsid w:val="00E37A6C"/>
    <w:rsid w:val="00E4004A"/>
    <w:rsid w:val="00E415F9"/>
    <w:rsid w:val="00E501BC"/>
    <w:rsid w:val="00E523CB"/>
    <w:rsid w:val="00E53389"/>
    <w:rsid w:val="00E57435"/>
    <w:rsid w:val="00E60CA4"/>
    <w:rsid w:val="00E62FA5"/>
    <w:rsid w:val="00E7107D"/>
    <w:rsid w:val="00E83CA5"/>
    <w:rsid w:val="00E84695"/>
    <w:rsid w:val="00E96555"/>
    <w:rsid w:val="00EA1123"/>
    <w:rsid w:val="00EA151B"/>
    <w:rsid w:val="00EB15D4"/>
    <w:rsid w:val="00EB2C92"/>
    <w:rsid w:val="00EB6159"/>
    <w:rsid w:val="00EB70EA"/>
    <w:rsid w:val="00EC28D8"/>
    <w:rsid w:val="00ED50B0"/>
    <w:rsid w:val="00EE3DB1"/>
    <w:rsid w:val="00EF0124"/>
    <w:rsid w:val="00F0403D"/>
    <w:rsid w:val="00F04E67"/>
    <w:rsid w:val="00F1523B"/>
    <w:rsid w:val="00F268CA"/>
    <w:rsid w:val="00F305B6"/>
    <w:rsid w:val="00F310D0"/>
    <w:rsid w:val="00F348A6"/>
    <w:rsid w:val="00F3669E"/>
    <w:rsid w:val="00F43CDC"/>
    <w:rsid w:val="00F451A3"/>
    <w:rsid w:val="00F4738C"/>
    <w:rsid w:val="00F52D3B"/>
    <w:rsid w:val="00F530D5"/>
    <w:rsid w:val="00F755BB"/>
    <w:rsid w:val="00F75BD5"/>
    <w:rsid w:val="00F81D99"/>
    <w:rsid w:val="00F81F4F"/>
    <w:rsid w:val="00F8379C"/>
    <w:rsid w:val="00F8387E"/>
    <w:rsid w:val="00F876C6"/>
    <w:rsid w:val="00F9399C"/>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BE24F09-C357-4E16-9E2F-F4EEEDC85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39"/>
    <w:rsid w:val="00A047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074D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34628-4BEF-491D-A68E-0240D3015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0</TotalTime>
  <Pages>5</Pages>
  <Words>948</Words>
  <Characters>5407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6343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2019-06-27T17:52:00Z</dcterms:created>
  <dcterms:modified xsi:type="dcterms:W3CDTF">2019-06-27T17:52:00Z</dcterms:modified>
</cp:coreProperties>
</file>