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954C0" w:rsidTr="000608C6">
        <w:trPr>
          <w:trHeight w:val="546"/>
          <w:tblHeader/>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F954C0" w:rsidRDefault="00F954C0"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rsidTr="000608C6">
        <w:trPr>
          <w:trHeight w:val="516"/>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54C0" w:rsidRDefault="00F954C0"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rsidTr="000608C6">
        <w:trPr>
          <w:trHeight w:val="516"/>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54C0" w:rsidRDefault="00F954C0"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B5A5F" w:rsidRPr="00073E21" w:rsidRDefault="005B5A5F" w:rsidP="00DA66CF">
      <w:pPr>
        <w:rPr>
          <w:rFonts w:ascii="Calibri" w:hAnsi="Calibri" w:cs="Arial"/>
          <w:b/>
          <w:sz w:val="22"/>
          <w:szCs w:val="22"/>
          <w:u w:val="single"/>
        </w:rPr>
      </w:pPr>
    </w:p>
    <w:p w:rsidR="005B5A5F" w:rsidRPr="00073E21" w:rsidRDefault="005B5A5F" w:rsidP="00DA66CF">
      <w:pPr>
        <w:numPr>
          <w:ilvl w:val="0"/>
          <w:numId w:val="1"/>
        </w:numPr>
        <w:tabs>
          <w:tab w:val="left" w:pos="720"/>
        </w:tabs>
        <w:rPr>
          <w:rFonts w:ascii="Calibri" w:hAnsi="Calibri" w:cs="Arial"/>
          <w:b/>
          <w:sz w:val="22"/>
          <w:szCs w:val="22"/>
          <w:u w:val="single"/>
        </w:rPr>
      </w:pPr>
      <w:r w:rsidRPr="00073E21">
        <w:rPr>
          <w:rFonts w:ascii="Calibri" w:hAnsi="Calibri" w:cs="Arial"/>
          <w:b/>
          <w:sz w:val="22"/>
          <w:szCs w:val="22"/>
          <w:u w:val="single"/>
        </w:rPr>
        <w:t>COURSE NUMBER AND TITLE, CATALOG DESCRIPTION, CREDITS:</w:t>
      </w:r>
    </w:p>
    <w:p w:rsidR="005B5A5F" w:rsidRPr="00073E21" w:rsidRDefault="005B5A5F" w:rsidP="00DA66CF">
      <w:pPr>
        <w:ind w:left="1440"/>
        <w:rPr>
          <w:rFonts w:ascii="Calibri" w:hAnsi="Calibri" w:cs="Arial"/>
          <w:b/>
          <w:sz w:val="22"/>
          <w:szCs w:val="22"/>
        </w:rPr>
      </w:pPr>
    </w:p>
    <w:p w:rsidR="005B5A5F" w:rsidRPr="00073E21" w:rsidRDefault="005B5A5F" w:rsidP="001E131B">
      <w:pPr>
        <w:widowControl/>
        <w:tabs>
          <w:tab w:val="left" w:pos="720"/>
          <w:tab w:val="left" w:pos="1170"/>
        </w:tabs>
        <w:ind w:left="720"/>
        <w:rPr>
          <w:rFonts w:ascii="Calibri" w:hAnsi="Calibri" w:cs="Arial"/>
          <w:b/>
          <w:sz w:val="22"/>
          <w:szCs w:val="22"/>
        </w:rPr>
      </w:pPr>
      <w:r w:rsidRPr="00073E21">
        <w:rPr>
          <w:rFonts w:ascii="Calibri" w:hAnsi="Calibri" w:cs="Arial"/>
          <w:b/>
          <w:noProof/>
          <w:sz w:val="22"/>
          <w:szCs w:val="22"/>
        </w:rPr>
        <w:t>AMH 2091 AFRICAN AMERICAN HISTORY</w:t>
      </w:r>
      <w:r w:rsidR="009E4528" w:rsidRPr="00073E21">
        <w:rPr>
          <w:rFonts w:ascii="Calibri" w:hAnsi="Calibri" w:cs="Arial"/>
          <w:b/>
          <w:noProof/>
          <w:sz w:val="22"/>
          <w:szCs w:val="22"/>
        </w:rPr>
        <w:t xml:space="preserve"> (I)</w:t>
      </w:r>
      <w:r w:rsidRPr="00073E21">
        <w:rPr>
          <w:rFonts w:ascii="Calibri" w:hAnsi="Calibri" w:cs="Arial"/>
          <w:b/>
          <w:sz w:val="22"/>
          <w:szCs w:val="22"/>
        </w:rPr>
        <w:t xml:space="preserve">   (</w:t>
      </w:r>
      <w:r w:rsidRPr="00073E21">
        <w:rPr>
          <w:rFonts w:ascii="Calibri" w:hAnsi="Calibri" w:cs="Arial"/>
          <w:b/>
          <w:noProof/>
          <w:sz w:val="22"/>
          <w:szCs w:val="22"/>
        </w:rPr>
        <w:t>3</w:t>
      </w:r>
      <w:r w:rsidRPr="00073E21">
        <w:rPr>
          <w:rFonts w:ascii="Calibri" w:hAnsi="Calibri" w:cs="Arial"/>
          <w:b/>
          <w:sz w:val="22"/>
          <w:szCs w:val="22"/>
        </w:rPr>
        <w:t xml:space="preserve"> CREDITS)</w:t>
      </w:r>
    </w:p>
    <w:p w:rsidR="005B5A5F" w:rsidRPr="00073E21" w:rsidRDefault="005B5A5F" w:rsidP="00DA66CF">
      <w:pPr>
        <w:widowControl/>
        <w:tabs>
          <w:tab w:val="left" w:pos="720"/>
          <w:tab w:val="left" w:pos="1170"/>
        </w:tabs>
        <w:ind w:firstLine="720"/>
        <w:rPr>
          <w:rFonts w:ascii="Calibri" w:hAnsi="Calibri" w:cs="Arial"/>
          <w:b/>
          <w:sz w:val="22"/>
          <w:szCs w:val="22"/>
        </w:rPr>
      </w:pPr>
    </w:p>
    <w:p w:rsidR="005B5A5F" w:rsidRPr="00073E21" w:rsidRDefault="00B30597" w:rsidP="00B30597">
      <w:pPr>
        <w:tabs>
          <w:tab w:val="left" w:pos="3690"/>
        </w:tabs>
        <w:ind w:left="720" w:right="-90"/>
        <w:rPr>
          <w:rFonts w:ascii="Calibri" w:hAnsi="Calibri"/>
          <w:sz w:val="22"/>
          <w:szCs w:val="22"/>
        </w:rPr>
      </w:pPr>
      <w:r w:rsidRPr="00073E21">
        <w:rPr>
          <w:rFonts w:ascii="Calibri" w:hAnsi="Calibri"/>
          <w:sz w:val="22"/>
          <w:szCs w:val="22"/>
        </w:rPr>
        <w:t>This course is a survey of the African-American experience from its African origins to the twenty-first century.  Emphasis will be placed on African-American social, cultural, and political developments and the role African American men and women played in the struggle for freedom, identity, and civil rights in United States history and the African Diaspora.</w:t>
      </w:r>
    </w:p>
    <w:p w:rsidR="00B30597" w:rsidRPr="00073E21" w:rsidRDefault="00B30597" w:rsidP="00B30597">
      <w:pPr>
        <w:tabs>
          <w:tab w:val="left" w:pos="3690"/>
        </w:tabs>
        <w:ind w:left="720" w:right="-90"/>
        <w:rPr>
          <w:rFonts w:ascii="Calibri" w:hAnsi="Calibri" w:cs="Arial"/>
          <w:sz w:val="22"/>
          <w:szCs w:val="22"/>
        </w:rPr>
      </w:pPr>
    </w:p>
    <w:p w:rsidR="005B5A5F" w:rsidRPr="00073E21" w:rsidRDefault="009E4528" w:rsidP="005E7A0A">
      <w:pPr>
        <w:pStyle w:val="BodyTextIndent2"/>
        <w:widowControl/>
        <w:tabs>
          <w:tab w:val="left" w:pos="720"/>
          <w:tab w:val="left" w:pos="1170"/>
        </w:tabs>
        <w:spacing w:after="0" w:line="276" w:lineRule="auto"/>
        <w:ind w:left="720"/>
        <w:rPr>
          <w:rFonts w:ascii="Calibri" w:hAnsi="Calibri" w:cs="Arial"/>
          <w:sz w:val="22"/>
          <w:szCs w:val="22"/>
        </w:rPr>
      </w:pPr>
      <w:r w:rsidRPr="00073E21">
        <w:rPr>
          <w:rFonts w:ascii="Calibri" w:hAnsi="Calibri"/>
          <w:sz w:val="22"/>
          <w:szCs w:val="22"/>
        </w:rPr>
        <w:t>(I) International or diversity focus</w:t>
      </w:r>
    </w:p>
    <w:p w:rsidR="009E4528" w:rsidRPr="00073E21" w:rsidRDefault="009E4528" w:rsidP="005E7A0A">
      <w:pPr>
        <w:pStyle w:val="BodyTextIndent2"/>
        <w:widowControl/>
        <w:tabs>
          <w:tab w:val="left" w:pos="720"/>
          <w:tab w:val="left" w:pos="1170"/>
        </w:tabs>
        <w:spacing w:after="0" w:line="276" w:lineRule="auto"/>
        <w:ind w:left="720"/>
        <w:rPr>
          <w:rFonts w:ascii="Calibri" w:hAnsi="Calibri" w:cs="Arial"/>
          <w:sz w:val="22"/>
          <w:szCs w:val="22"/>
        </w:rPr>
      </w:pPr>
    </w:p>
    <w:p w:rsidR="005B5A5F" w:rsidRPr="00073E21" w:rsidRDefault="005B5A5F" w:rsidP="00BE594D">
      <w:pPr>
        <w:numPr>
          <w:ilvl w:val="0"/>
          <w:numId w:val="1"/>
        </w:numPr>
        <w:rPr>
          <w:rFonts w:ascii="Calibri" w:hAnsi="Calibri" w:cs="Arial"/>
          <w:b/>
          <w:sz w:val="22"/>
          <w:szCs w:val="22"/>
        </w:rPr>
      </w:pPr>
      <w:r w:rsidRPr="00073E21">
        <w:rPr>
          <w:rFonts w:ascii="Calibri" w:hAnsi="Calibri" w:cs="Arial"/>
          <w:b/>
          <w:sz w:val="22"/>
          <w:szCs w:val="22"/>
          <w:u w:val="single"/>
        </w:rPr>
        <w:t>PREREQUISITES FOR THIS COURSE:</w:t>
      </w:r>
      <w:r w:rsidRPr="00073E21">
        <w:rPr>
          <w:rFonts w:ascii="Calibri" w:hAnsi="Calibri" w:cs="Arial"/>
          <w:b/>
          <w:sz w:val="22"/>
          <w:szCs w:val="22"/>
        </w:rPr>
        <w:t xml:space="preserve">  </w:t>
      </w:r>
    </w:p>
    <w:p w:rsidR="005B5A5F" w:rsidRPr="00073E21" w:rsidRDefault="005B5A5F" w:rsidP="00DA66CF">
      <w:pPr>
        <w:ind w:left="720"/>
        <w:rPr>
          <w:rFonts w:ascii="Calibri" w:hAnsi="Calibri" w:cs="Arial"/>
          <w:b/>
          <w:sz w:val="22"/>
          <w:szCs w:val="22"/>
        </w:rPr>
      </w:pPr>
    </w:p>
    <w:p w:rsidR="005B5A5F" w:rsidRPr="00073E21" w:rsidRDefault="005B5A5F" w:rsidP="00927493">
      <w:pPr>
        <w:ind w:left="720"/>
        <w:rPr>
          <w:rFonts w:ascii="Calibri" w:hAnsi="Calibri" w:cs="Arial"/>
          <w:sz w:val="22"/>
          <w:szCs w:val="22"/>
        </w:rPr>
      </w:pPr>
      <w:r w:rsidRPr="00073E21">
        <w:rPr>
          <w:rFonts w:ascii="Calibri" w:hAnsi="Calibri" w:cs="Arial"/>
          <w:noProof/>
          <w:sz w:val="22"/>
          <w:szCs w:val="22"/>
        </w:rPr>
        <w:t>None</w:t>
      </w:r>
    </w:p>
    <w:p w:rsidR="005B5A5F" w:rsidRPr="00073E21" w:rsidRDefault="005B5A5F" w:rsidP="00927493">
      <w:pPr>
        <w:ind w:left="720"/>
        <w:rPr>
          <w:rFonts w:ascii="Calibri" w:hAnsi="Calibri" w:cs="Arial"/>
          <w:sz w:val="22"/>
          <w:szCs w:val="22"/>
        </w:rPr>
      </w:pPr>
    </w:p>
    <w:p w:rsidR="005B5A5F" w:rsidRPr="00073E21" w:rsidRDefault="005B5A5F" w:rsidP="00DA66CF">
      <w:pPr>
        <w:ind w:firstLine="720"/>
        <w:rPr>
          <w:rFonts w:ascii="Calibri" w:hAnsi="Calibri" w:cs="Arial"/>
          <w:sz w:val="22"/>
          <w:szCs w:val="22"/>
        </w:rPr>
      </w:pPr>
      <w:r w:rsidRPr="00073E21">
        <w:rPr>
          <w:rFonts w:ascii="Calibri" w:hAnsi="Calibri" w:cs="Arial"/>
          <w:b/>
          <w:sz w:val="22"/>
          <w:szCs w:val="22"/>
          <w:u w:val="single"/>
        </w:rPr>
        <w:t>CO-REQUISITES FOR THIS COURSE:</w:t>
      </w:r>
    </w:p>
    <w:p w:rsidR="005B5A5F" w:rsidRPr="00073E21" w:rsidRDefault="005B5A5F" w:rsidP="00DA66CF">
      <w:pPr>
        <w:ind w:firstLine="720"/>
        <w:rPr>
          <w:rFonts w:ascii="Calibri" w:hAnsi="Calibri" w:cs="Arial"/>
          <w:sz w:val="22"/>
          <w:szCs w:val="22"/>
        </w:rPr>
      </w:pPr>
    </w:p>
    <w:p w:rsidR="005B5A5F" w:rsidRPr="00073E21" w:rsidRDefault="005B5A5F" w:rsidP="00427BDD">
      <w:pPr>
        <w:ind w:left="720"/>
        <w:rPr>
          <w:rFonts w:ascii="Calibri" w:hAnsi="Calibri" w:cs="Arial"/>
          <w:sz w:val="22"/>
          <w:szCs w:val="22"/>
        </w:rPr>
      </w:pPr>
      <w:r w:rsidRPr="00073E21">
        <w:rPr>
          <w:rFonts w:ascii="Calibri" w:hAnsi="Calibri" w:cs="Arial"/>
          <w:noProof/>
          <w:sz w:val="22"/>
          <w:szCs w:val="22"/>
        </w:rPr>
        <w:t>None</w:t>
      </w:r>
    </w:p>
    <w:p w:rsidR="005B5A5F" w:rsidRPr="00073E21" w:rsidRDefault="005B5A5F" w:rsidP="00DA66CF">
      <w:pPr>
        <w:ind w:firstLine="720"/>
        <w:rPr>
          <w:rFonts w:ascii="Calibri" w:hAnsi="Calibri" w:cs="Arial"/>
          <w:sz w:val="22"/>
          <w:szCs w:val="22"/>
        </w:rPr>
      </w:pPr>
    </w:p>
    <w:p w:rsidR="005B5A5F" w:rsidRPr="00073E21" w:rsidRDefault="005B5A5F" w:rsidP="00DA66CF">
      <w:pPr>
        <w:numPr>
          <w:ilvl w:val="0"/>
          <w:numId w:val="1"/>
        </w:numPr>
        <w:rPr>
          <w:rFonts w:ascii="Calibri" w:hAnsi="Calibri" w:cs="Arial"/>
          <w:sz w:val="22"/>
          <w:szCs w:val="22"/>
        </w:rPr>
      </w:pPr>
      <w:r w:rsidRPr="00073E21">
        <w:rPr>
          <w:rFonts w:ascii="Calibri" w:hAnsi="Calibri" w:cs="Arial"/>
          <w:b/>
          <w:sz w:val="22"/>
          <w:szCs w:val="22"/>
          <w:u w:val="single"/>
        </w:rPr>
        <w:t>GENERAL COURSE INFORMATION:</w:t>
      </w:r>
      <w:r w:rsidRPr="00073E21">
        <w:rPr>
          <w:rFonts w:ascii="Calibri" w:hAnsi="Calibri" w:cs="Arial"/>
          <w:b/>
          <w:sz w:val="22"/>
          <w:szCs w:val="22"/>
        </w:rPr>
        <w:t xml:space="preserve">  </w:t>
      </w:r>
      <w:r w:rsidRPr="00073E21">
        <w:rPr>
          <w:rFonts w:ascii="Calibri" w:hAnsi="Calibri" w:cs="Arial"/>
          <w:sz w:val="22"/>
          <w:szCs w:val="22"/>
        </w:rPr>
        <w:t>Topic Outline.</w:t>
      </w:r>
    </w:p>
    <w:p w:rsidR="005B5A5F" w:rsidRPr="00073E21" w:rsidRDefault="005B5A5F" w:rsidP="00DA66CF">
      <w:pPr>
        <w:rPr>
          <w:rFonts w:ascii="Calibri" w:hAnsi="Calibri" w:cs="Arial"/>
          <w:b/>
          <w:sz w:val="22"/>
          <w:szCs w:val="22"/>
          <w:u w:val="single"/>
        </w:rPr>
      </w:pP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Africa and the Making of the African Diaspora</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Origins and Expansion of Slavery in North America and the Atlantic World</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Early African American Cultural and Community Formation in Slavery and Freedom</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The Struggle for Freedom from the American Revolution to the Civil War</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African American Political, Social, and Cultural Developments in the post-Civil War Era</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 xml:space="preserve">African American Strategies of Resistance from Reconstruction to the Great Migration </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lastRenderedPageBreak/>
        <w:t>The “New Negro” and the struggle for freedom and democracy in the Great Depression and World War II</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The Cold War and the Civil Rights Movement after World War II</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Black Power and New Directions in the 1960s and 1970s</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Political, Cultural, and Economic Change and Transformation in the Late Twentieth Century</w:t>
      </w:r>
    </w:p>
    <w:p w:rsidR="005B5A5F" w:rsidRPr="00073E21" w:rsidRDefault="005B5A5F" w:rsidP="00B30597">
      <w:pPr>
        <w:tabs>
          <w:tab w:val="left" w:pos="1080"/>
        </w:tabs>
        <w:ind w:left="1080" w:hanging="360"/>
        <w:rPr>
          <w:rFonts w:ascii="Calibri" w:hAnsi="Calibri" w:cs="Arial"/>
          <w:noProof/>
          <w:sz w:val="22"/>
          <w:szCs w:val="22"/>
        </w:rPr>
      </w:pPr>
    </w:p>
    <w:p w:rsidR="00FE36B6" w:rsidRPr="00BA3BB9" w:rsidRDefault="00FE36B6" w:rsidP="00FE36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36B6" w:rsidRDefault="00FE36B6" w:rsidP="00FE36B6">
      <w:pPr>
        <w:rPr>
          <w:rFonts w:ascii="Calibri" w:hAnsi="Calibri" w:cs="Arial"/>
          <w:b/>
          <w:sz w:val="22"/>
          <w:szCs w:val="22"/>
          <w:u w:val="single"/>
        </w:rPr>
      </w:pPr>
    </w:p>
    <w:p w:rsidR="00FE36B6" w:rsidRPr="009A197E" w:rsidRDefault="00FE36B6" w:rsidP="00FE36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36B6"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5A5F" w:rsidRPr="00073E21" w:rsidRDefault="005B5A5F" w:rsidP="0023397D">
      <w:pPr>
        <w:tabs>
          <w:tab w:val="left" w:pos="1080"/>
        </w:tabs>
        <w:ind w:left="1080" w:hanging="360"/>
        <w:rPr>
          <w:rFonts w:ascii="Calibri" w:hAnsi="Calibri" w:cs="Arial"/>
          <w:sz w:val="22"/>
          <w:szCs w:val="22"/>
        </w:rPr>
      </w:pPr>
    </w:p>
    <w:p w:rsidR="00FE36B6" w:rsidRPr="00FE36B6" w:rsidRDefault="00FE36B6" w:rsidP="00FE36B6">
      <w:pPr>
        <w:shd w:val="clear" w:color="auto" w:fill="FFFFFF"/>
        <w:ind w:firstLine="720"/>
        <w:rPr>
          <w:rFonts w:asciiTheme="minorHAnsi" w:hAnsiTheme="minorHAnsi"/>
          <w:color w:val="000000"/>
          <w:sz w:val="22"/>
          <w:szCs w:val="22"/>
        </w:rPr>
      </w:pPr>
      <w:r w:rsidRPr="00FE36B6">
        <w:rPr>
          <w:rFonts w:asciiTheme="minorHAnsi" w:hAnsiTheme="minorHAnsi"/>
          <w:b/>
          <w:bCs/>
          <w:color w:val="000000"/>
          <w:sz w:val="22"/>
          <w:szCs w:val="22"/>
        </w:rPr>
        <w:t>A.</w:t>
      </w:r>
      <w:r w:rsidRPr="00FE36B6">
        <w:rPr>
          <w:rFonts w:asciiTheme="minorHAnsi" w:hAnsiTheme="minorHAnsi"/>
          <w:color w:val="000000"/>
          <w:sz w:val="22"/>
          <w:szCs w:val="22"/>
        </w:rPr>
        <w:t>  </w:t>
      </w:r>
      <w:r w:rsidRPr="00FE36B6">
        <w:rPr>
          <w:rFonts w:asciiTheme="minorHAnsi" w:hAnsiTheme="minorHAnsi"/>
          <w:b/>
          <w:bCs/>
          <w:color w:val="000000"/>
          <w:sz w:val="22"/>
          <w:szCs w:val="22"/>
        </w:rPr>
        <w:t>General Education Competencies and </w:t>
      </w:r>
      <w:r w:rsidRPr="00FE36B6">
        <w:rPr>
          <w:rFonts w:asciiTheme="minorHAnsi" w:hAnsiTheme="minorHAnsi"/>
          <w:b/>
          <w:bCs/>
          <w:sz w:val="22"/>
          <w:szCs w:val="22"/>
        </w:rPr>
        <w:t>Course</w:t>
      </w:r>
      <w:r w:rsidRPr="00FE36B6">
        <w:rPr>
          <w:rFonts w:asciiTheme="minorHAnsi" w:hAnsiTheme="minorHAnsi"/>
          <w:b/>
          <w:bCs/>
          <w:color w:val="FF0000"/>
          <w:sz w:val="22"/>
          <w:szCs w:val="22"/>
        </w:rPr>
        <w:t> </w:t>
      </w:r>
      <w:r w:rsidRPr="00FE36B6">
        <w:rPr>
          <w:rFonts w:asciiTheme="minorHAnsi" w:hAnsiTheme="minorHAnsi"/>
          <w:b/>
          <w:bCs/>
          <w:color w:val="000000"/>
          <w:sz w:val="22"/>
          <w:szCs w:val="22"/>
        </w:rPr>
        <w:t>Outcomes</w:t>
      </w:r>
    </w:p>
    <w:p w:rsidR="00FE36B6" w:rsidRPr="00FE36B6" w:rsidRDefault="00FE36B6" w:rsidP="00FE36B6">
      <w:pPr>
        <w:shd w:val="clear" w:color="auto" w:fill="FFFFFF"/>
        <w:ind w:left="720"/>
        <w:rPr>
          <w:rFonts w:asciiTheme="minorHAnsi" w:hAnsiTheme="minorHAnsi"/>
          <w:color w:val="000000"/>
          <w:sz w:val="22"/>
          <w:szCs w:val="22"/>
        </w:rPr>
      </w:pPr>
      <w:r w:rsidRPr="00FE36B6">
        <w:rPr>
          <w:rFonts w:asciiTheme="minorHAnsi" w:hAnsiTheme="minorHAnsi"/>
          <w:color w:val="000000"/>
          <w:sz w:val="22"/>
          <w:szCs w:val="22"/>
        </w:rPr>
        <w:t>1. Listed here are the course outcomes/objectives assessed in this course which play an </w:t>
      </w:r>
      <w:r w:rsidRPr="00FE36B6">
        <w:rPr>
          <w:rFonts w:asciiTheme="minorHAnsi" w:hAnsiTheme="minorHAnsi"/>
          <w:i/>
          <w:iCs/>
          <w:color w:val="000000"/>
          <w:sz w:val="22"/>
          <w:szCs w:val="22"/>
        </w:rPr>
        <w:t>integral</w:t>
      </w:r>
      <w:r w:rsidRPr="00FE36B6">
        <w:rPr>
          <w:rFonts w:asciiTheme="minorHAnsi" w:hAnsiTheme="minorHAnsi"/>
          <w:color w:val="000000"/>
          <w:sz w:val="22"/>
          <w:szCs w:val="22"/>
        </w:rPr>
        <w:t> part in contributing to the student’s general education along with the general education competency it supports.</w:t>
      </w: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 </w:t>
      </w: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ab/>
        <w:t xml:space="preserve">General Education Competency: </w:t>
      </w:r>
      <w:r w:rsidRPr="00FE36B6">
        <w:rPr>
          <w:rFonts w:asciiTheme="minorHAnsi" w:hAnsiTheme="minorHAnsi"/>
          <w:b/>
          <w:color w:val="000000"/>
          <w:sz w:val="22"/>
          <w:szCs w:val="22"/>
        </w:rPr>
        <w:t>Think critically about questions to yield meaning and value.</w:t>
      </w:r>
      <w:r w:rsidRPr="00FE36B6">
        <w:rPr>
          <w:rFonts w:asciiTheme="minorHAnsi" w:hAnsiTheme="minorHAnsi"/>
          <w:color w:val="000000"/>
          <w:sz w:val="22"/>
          <w:szCs w:val="22"/>
        </w:rPr>
        <w:t xml:space="preserve"> </w:t>
      </w:r>
    </w:p>
    <w:p w:rsidR="00FE36B6" w:rsidRPr="00FE36B6" w:rsidRDefault="00FE36B6" w:rsidP="00FE36B6">
      <w:pPr>
        <w:shd w:val="clear" w:color="auto" w:fill="FFFFFF"/>
        <w:rPr>
          <w:rFonts w:asciiTheme="minorHAnsi" w:hAnsiTheme="minorHAnsi"/>
          <w:color w:val="000000"/>
          <w:sz w:val="22"/>
          <w:szCs w:val="22"/>
        </w:rPr>
      </w:pP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ab/>
        <w:t>Course Outcomes or Objectives Supporting the General Education Competency Selected:</w:t>
      </w:r>
    </w:p>
    <w:p w:rsidR="00FE36B6" w:rsidRPr="00FE36B6" w:rsidRDefault="00FE36B6" w:rsidP="00FE36B6">
      <w:pPr>
        <w:shd w:val="clear" w:color="auto" w:fill="FFFFFF"/>
        <w:rPr>
          <w:rFonts w:asciiTheme="minorHAnsi" w:hAnsiTheme="minorHAnsi"/>
          <w:color w:val="000000"/>
          <w:sz w:val="22"/>
          <w:szCs w:val="22"/>
        </w:rPr>
      </w:pPr>
    </w:p>
    <w:p w:rsidR="00FE36B6" w:rsidRPr="00FE36B6" w:rsidRDefault="00FE36B6" w:rsidP="00FE36B6">
      <w:pPr>
        <w:pStyle w:val="ListParagraph"/>
        <w:numPr>
          <w:ilvl w:val="0"/>
          <w:numId w:val="6"/>
        </w:numPr>
        <w:shd w:val="clear" w:color="auto" w:fill="FFFFFF"/>
        <w:rPr>
          <w:rFonts w:asciiTheme="minorHAnsi" w:hAnsiTheme="minorHAnsi"/>
          <w:color w:val="000000"/>
          <w:sz w:val="22"/>
          <w:szCs w:val="22"/>
        </w:rPr>
      </w:pPr>
      <w:r w:rsidRPr="00FE36B6">
        <w:rPr>
          <w:rFonts w:asciiTheme="minorHAnsi" w:hAnsiTheme="minorHAnsi"/>
          <w:sz w:val="22"/>
          <w:szCs w:val="22"/>
        </w:rPr>
        <w:t>Students will analyze historical evidence, primary sources, and generate arguments and conclusions about major problems and debates in African-American history.</w:t>
      </w:r>
    </w:p>
    <w:p w:rsidR="005B5A5F" w:rsidRPr="00FE36B6" w:rsidRDefault="005B5A5F" w:rsidP="00DA66CF">
      <w:pPr>
        <w:ind w:left="720"/>
        <w:rPr>
          <w:rFonts w:asciiTheme="minorHAnsi" w:hAnsiTheme="minorHAnsi" w:cs="Arial"/>
          <w:b/>
          <w:sz w:val="22"/>
          <w:szCs w:val="22"/>
          <w:u w:val="single"/>
        </w:rPr>
      </w:pPr>
    </w:p>
    <w:p w:rsidR="00FE36B6" w:rsidRPr="00FE36B6" w:rsidRDefault="00FE36B6" w:rsidP="00FE36B6">
      <w:pPr>
        <w:shd w:val="clear" w:color="auto" w:fill="FFFFFF"/>
        <w:ind w:left="720" w:firstLine="30"/>
        <w:rPr>
          <w:rFonts w:asciiTheme="minorHAnsi" w:hAnsiTheme="minorHAnsi"/>
          <w:b/>
          <w:sz w:val="22"/>
          <w:szCs w:val="22"/>
        </w:rPr>
      </w:pPr>
      <w:r w:rsidRPr="00FE36B6">
        <w:rPr>
          <w:rFonts w:asciiTheme="minorHAnsi" w:hAnsiTheme="minorHAnsi"/>
          <w:b/>
          <w:color w:val="000000"/>
          <w:sz w:val="22"/>
          <w:szCs w:val="22"/>
        </w:rPr>
        <w:t>B.</w:t>
      </w:r>
      <w:r w:rsidRPr="00FE36B6">
        <w:rPr>
          <w:rFonts w:asciiTheme="minorHAnsi" w:hAnsiTheme="minorHAnsi"/>
          <w:color w:val="000000"/>
          <w:sz w:val="22"/>
          <w:szCs w:val="22"/>
        </w:rPr>
        <w:t xml:space="preserve"> </w:t>
      </w:r>
      <w:r w:rsidRPr="00FE36B6">
        <w:rPr>
          <w:rFonts w:asciiTheme="minorHAnsi" w:hAnsiTheme="minorHAnsi"/>
          <w:b/>
          <w:sz w:val="22"/>
          <w:szCs w:val="22"/>
        </w:rPr>
        <w:t>Other Course Objectives/Standards</w:t>
      </w:r>
    </w:p>
    <w:p w:rsidR="00FE36B6" w:rsidRPr="00FE36B6" w:rsidRDefault="00FE36B6" w:rsidP="00FE36B6">
      <w:pPr>
        <w:shd w:val="clear" w:color="auto" w:fill="FFFFFF"/>
        <w:ind w:firstLine="30"/>
        <w:rPr>
          <w:rFonts w:asciiTheme="minorHAnsi" w:hAnsiTheme="minorHAnsi"/>
          <w:color w:val="000000"/>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lastRenderedPageBreak/>
        <w:t>Students will demonstrate knowledge of the Slave Trade and understanding of the origins and development of slavery in North America and the Atlantic World.</w:t>
      </w:r>
    </w:p>
    <w:p w:rsidR="00FE36B6" w:rsidRDefault="00FE36B6" w:rsidP="00FE36B6">
      <w:pPr>
        <w:ind w:left="720"/>
        <w:rPr>
          <w:rFonts w:asciiTheme="minorHAnsi" w:hAnsiTheme="minorHAnsi"/>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analyze African-American cultural and community formation in early America and the strategies utilized in the struggle for freedom from the American Revolution to the Civil War.</w:t>
      </w:r>
    </w:p>
    <w:p w:rsidR="00FE36B6" w:rsidRDefault="00FE36B6" w:rsidP="00FE36B6">
      <w:pPr>
        <w:ind w:left="720"/>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demonstrate knowledge of Africa-American social, political, economic developments after the Civil War and analyze the different strategies utilized in the struggle for civil rig</w:t>
      </w:r>
      <w:r>
        <w:rPr>
          <w:rFonts w:asciiTheme="minorHAnsi" w:hAnsiTheme="minorHAnsi"/>
          <w:sz w:val="22"/>
          <w:szCs w:val="22"/>
        </w:rPr>
        <w:t>hts up to the Great Migration.</w:t>
      </w:r>
    </w:p>
    <w:p w:rsidR="00FE36B6" w:rsidRPr="00FE36B6" w:rsidRDefault="00FE36B6" w:rsidP="00FE36B6">
      <w:pPr>
        <w:pStyle w:val="ListParagraph"/>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demonstrate knowledge of the origins of the civil rights movement and analyze its evolution in th</w:t>
      </w:r>
      <w:r>
        <w:rPr>
          <w:rFonts w:asciiTheme="minorHAnsi" w:hAnsiTheme="minorHAnsi"/>
          <w:sz w:val="22"/>
          <w:szCs w:val="22"/>
        </w:rPr>
        <w:t>e Cold War era.</w:t>
      </w:r>
    </w:p>
    <w:p w:rsidR="00FE36B6" w:rsidRPr="00FE36B6" w:rsidRDefault="00FE36B6" w:rsidP="00FE36B6">
      <w:pPr>
        <w:pStyle w:val="ListParagraph"/>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describe the origins of the Black Power Movement and new directions in the struggle for civil rights and identity from the 1960s to the</w:t>
      </w:r>
      <w:r>
        <w:rPr>
          <w:rFonts w:asciiTheme="minorHAnsi" w:hAnsiTheme="minorHAnsi"/>
          <w:sz w:val="22"/>
          <w:szCs w:val="22"/>
        </w:rPr>
        <w:t xml:space="preserve"> twenty-first century.</w:t>
      </w:r>
    </w:p>
    <w:p w:rsidR="00FE36B6" w:rsidRPr="00FE36B6" w:rsidRDefault="00FE36B6" w:rsidP="00FE36B6">
      <w:pPr>
        <w:pStyle w:val="ListParagraph"/>
        <w:rPr>
          <w:rFonts w:asciiTheme="minorHAnsi" w:hAnsiTheme="minorHAnsi"/>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be able to identify and analyze the historical context of current issues and challenges in the ongoing struggle for freedom, civil rights, and democracy in the twenty-first century.</w:t>
      </w:r>
    </w:p>
    <w:p w:rsidR="00FE36B6" w:rsidRPr="00073E21" w:rsidRDefault="00FE36B6" w:rsidP="00DA66CF">
      <w:pPr>
        <w:ind w:left="720"/>
        <w:rPr>
          <w:rFonts w:ascii="Calibri" w:hAnsi="Calibri" w:cs="Arial"/>
          <w:b/>
          <w:sz w:val="22"/>
          <w:szCs w:val="22"/>
          <w:u w:val="single"/>
        </w:rPr>
      </w:pPr>
    </w:p>
    <w:p w:rsidR="005B5A5F" w:rsidRPr="00073E21" w:rsidRDefault="005B5A5F" w:rsidP="00BE594D">
      <w:pPr>
        <w:numPr>
          <w:ilvl w:val="0"/>
          <w:numId w:val="3"/>
        </w:numPr>
        <w:rPr>
          <w:rFonts w:ascii="Calibri" w:hAnsi="Calibri" w:cs="Arial"/>
          <w:sz w:val="22"/>
          <w:szCs w:val="22"/>
        </w:rPr>
      </w:pPr>
      <w:r w:rsidRPr="00073E21">
        <w:rPr>
          <w:rFonts w:ascii="Calibri" w:hAnsi="Calibri" w:cs="Arial"/>
          <w:b/>
          <w:sz w:val="22"/>
          <w:szCs w:val="22"/>
          <w:u w:val="single"/>
        </w:rPr>
        <w:t>DISTRICT-WIDE POLICIES:</w:t>
      </w:r>
    </w:p>
    <w:p w:rsidR="005B5A5F" w:rsidRPr="00073E21" w:rsidRDefault="005B5A5F" w:rsidP="00DA66CF">
      <w:pPr>
        <w:tabs>
          <w:tab w:val="left" w:pos="720"/>
        </w:tabs>
        <w:ind w:left="720"/>
        <w:rPr>
          <w:rFonts w:ascii="Calibri" w:hAnsi="Calibri" w:cs="Arial"/>
          <w:sz w:val="22"/>
          <w:szCs w:val="22"/>
        </w:rPr>
      </w:pPr>
    </w:p>
    <w:p w:rsidR="005B5A5F" w:rsidRPr="00073E21" w:rsidRDefault="005B5A5F" w:rsidP="00DA66CF">
      <w:pPr>
        <w:ind w:left="720"/>
        <w:rPr>
          <w:rFonts w:ascii="Calibri" w:hAnsi="Calibri" w:cs="Arial"/>
          <w:b/>
          <w:bCs/>
          <w:iCs/>
          <w:caps/>
          <w:sz w:val="22"/>
          <w:szCs w:val="22"/>
        </w:rPr>
      </w:pPr>
      <w:r w:rsidRPr="00073E21">
        <w:rPr>
          <w:rFonts w:ascii="Calibri" w:hAnsi="Calibri" w:cs="Arial"/>
          <w:b/>
          <w:bCs/>
          <w:iCs/>
          <w:caps/>
          <w:sz w:val="22"/>
          <w:szCs w:val="22"/>
        </w:rPr>
        <w:t>Programs for Students with Disabilities</w:t>
      </w:r>
    </w:p>
    <w:p w:rsidR="005B5A5F" w:rsidRPr="00073E21" w:rsidRDefault="00B30597" w:rsidP="00DA66CF">
      <w:pPr>
        <w:tabs>
          <w:tab w:val="left" w:pos="720"/>
        </w:tabs>
        <w:ind w:left="720"/>
        <w:rPr>
          <w:rFonts w:ascii="Calibri" w:hAnsi="Calibri" w:cs="Arial"/>
          <w:bCs/>
          <w:iCs/>
          <w:sz w:val="22"/>
          <w:szCs w:val="22"/>
        </w:rPr>
      </w:pPr>
      <w:r w:rsidRPr="00073E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3E21">
          <w:rPr>
            <w:rStyle w:val="Hyperlink"/>
            <w:rFonts w:ascii="Calibri" w:hAnsi="Calibri" w:cs="Arial"/>
            <w:bCs/>
            <w:iCs/>
            <w:sz w:val="22"/>
            <w:szCs w:val="22"/>
          </w:rPr>
          <w:t>http://www.fsw.edu/adaptiveservices</w:t>
        </w:r>
      </w:hyperlink>
      <w:r w:rsidRPr="00073E21">
        <w:rPr>
          <w:rFonts w:ascii="Calibri" w:hAnsi="Calibri" w:cs="Arial"/>
          <w:bCs/>
          <w:iCs/>
          <w:sz w:val="22"/>
          <w:szCs w:val="22"/>
        </w:rPr>
        <w:t>.</w:t>
      </w:r>
    </w:p>
    <w:p w:rsidR="00DC6A74" w:rsidRPr="00073E21" w:rsidRDefault="00DC6A74" w:rsidP="00DA66CF">
      <w:pPr>
        <w:tabs>
          <w:tab w:val="left" w:pos="720"/>
        </w:tabs>
        <w:ind w:left="720"/>
        <w:rPr>
          <w:rFonts w:ascii="Calibri" w:hAnsi="Calibri" w:cs="Arial"/>
          <w:bCs/>
          <w:iCs/>
          <w:sz w:val="22"/>
          <w:szCs w:val="22"/>
        </w:rPr>
      </w:pPr>
    </w:p>
    <w:p w:rsidR="00DC6A74" w:rsidRPr="00073E21" w:rsidRDefault="00DC6A74" w:rsidP="00DC6A74">
      <w:pPr>
        <w:ind w:left="720"/>
        <w:rPr>
          <w:rFonts w:ascii="Calibri" w:hAnsi="Calibri"/>
          <w:b/>
          <w:bCs/>
          <w:caps/>
          <w:sz w:val="22"/>
          <w:szCs w:val="22"/>
        </w:rPr>
      </w:pPr>
      <w:r w:rsidRPr="00073E21">
        <w:rPr>
          <w:rFonts w:ascii="Calibri" w:hAnsi="Calibri"/>
          <w:b/>
          <w:bCs/>
          <w:caps/>
          <w:sz w:val="22"/>
          <w:szCs w:val="22"/>
        </w:rPr>
        <w:t>REPORTING TITLE IX VIOLATIONS</w:t>
      </w:r>
    </w:p>
    <w:p w:rsidR="00DC6A74" w:rsidRPr="00073E21" w:rsidRDefault="00DC6A74" w:rsidP="00DC6A74">
      <w:pPr>
        <w:tabs>
          <w:tab w:val="left" w:pos="720"/>
        </w:tabs>
        <w:ind w:left="720"/>
        <w:rPr>
          <w:rFonts w:ascii="Calibri" w:hAnsi="Calibri" w:cs="Arial"/>
          <w:bCs/>
          <w:iCs/>
          <w:sz w:val="22"/>
          <w:szCs w:val="22"/>
        </w:rPr>
      </w:pPr>
      <w:r w:rsidRPr="00073E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w:t>
      </w:r>
      <w:r w:rsidRPr="00073E21">
        <w:rPr>
          <w:rFonts w:ascii="Calibri" w:hAnsi="Calibri"/>
          <w:sz w:val="22"/>
          <w:szCs w:val="22"/>
        </w:rPr>
        <w:lastRenderedPageBreak/>
        <w:t xml:space="preserve">incident should contact the Equity Officer at </w:t>
      </w:r>
      <w:hyperlink r:id="rId9" w:history="1">
        <w:r w:rsidRPr="00073E21">
          <w:rPr>
            <w:rStyle w:val="Hyperlink"/>
            <w:rFonts w:ascii="Calibri" w:hAnsi="Calibri"/>
            <w:sz w:val="22"/>
            <w:szCs w:val="22"/>
          </w:rPr>
          <w:t>equity@fsw.edu</w:t>
        </w:r>
      </w:hyperlink>
      <w:r w:rsidRPr="00073E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3E21">
          <w:rPr>
            <w:rStyle w:val="Hyperlink"/>
            <w:rFonts w:ascii="Calibri" w:hAnsi="Calibri"/>
            <w:sz w:val="22"/>
            <w:szCs w:val="22"/>
          </w:rPr>
          <w:t>http://www.fsw.edu/sexualassault</w:t>
        </w:r>
      </w:hyperlink>
      <w:r w:rsidRPr="00073E21">
        <w:rPr>
          <w:rFonts w:ascii="Calibri" w:hAnsi="Calibri"/>
          <w:sz w:val="22"/>
          <w:szCs w:val="22"/>
        </w:rPr>
        <w:t>.</w:t>
      </w:r>
    </w:p>
    <w:p w:rsidR="00E46EF1" w:rsidRPr="00073E21" w:rsidRDefault="00E46EF1" w:rsidP="00DA66CF">
      <w:pPr>
        <w:tabs>
          <w:tab w:val="left" w:pos="720"/>
        </w:tabs>
        <w:ind w:left="720"/>
        <w:rPr>
          <w:rFonts w:ascii="Calibri" w:hAnsi="Calibri" w:cs="Arial"/>
          <w:bCs/>
          <w:iCs/>
          <w:sz w:val="22"/>
          <w:szCs w:val="22"/>
        </w:rPr>
        <w:sectPr w:rsidR="00E46EF1" w:rsidRPr="00073E21" w:rsidSect="00FE36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5A5F" w:rsidRPr="00073E21" w:rsidRDefault="005B5A5F" w:rsidP="00DA66CF">
      <w:pPr>
        <w:tabs>
          <w:tab w:val="left" w:pos="720"/>
        </w:tabs>
        <w:ind w:left="720"/>
        <w:rPr>
          <w:rFonts w:ascii="Calibri" w:hAnsi="Calibri" w:cs="Arial"/>
          <w:bCs/>
          <w:iCs/>
          <w:sz w:val="22"/>
          <w:szCs w:val="22"/>
        </w:rPr>
      </w:pPr>
    </w:p>
    <w:p w:rsidR="005B5A5F" w:rsidRPr="00073E21" w:rsidRDefault="005B5A5F" w:rsidP="002C2693">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REQUIREMENTS FOR THE STUDENTS:</w:t>
      </w:r>
      <w:r w:rsidRPr="00073E21">
        <w:rPr>
          <w:rFonts w:ascii="Calibri" w:hAnsi="Calibri" w:cs="Arial"/>
          <w:sz w:val="22"/>
          <w:szCs w:val="22"/>
        </w:rPr>
        <w:tab/>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List specific course assessments such as class participation, tests, homework assignments, make-up procedures, etc.</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ATTENDANCE POLICY:</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The professor’s specific policy concerning absence. (The College policy on attendance is in the Catalog, and defers to the professor.)</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GRADING POLICY:</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Include numerical ranges for letter grades; the following is a range commonly used by many faculty:</w:t>
      </w:r>
    </w:p>
    <w:p w:rsidR="005B5A5F" w:rsidRPr="00073E21" w:rsidRDefault="005B5A5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36B6" w:rsidTr="000608C6">
        <w:trPr>
          <w:trHeight w:val="262"/>
          <w:tblHeader/>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90 - 100</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A</w:t>
            </w:r>
          </w:p>
        </w:tc>
      </w:tr>
      <w:tr w:rsidR="00FE36B6" w:rsidTr="000608C6">
        <w:trPr>
          <w:trHeight w:val="248"/>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80 - 89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B</w:t>
            </w:r>
          </w:p>
        </w:tc>
      </w:tr>
      <w:tr w:rsidR="00FE36B6" w:rsidTr="000608C6">
        <w:trPr>
          <w:trHeight w:val="262"/>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70 - 79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C</w:t>
            </w:r>
          </w:p>
        </w:tc>
      </w:tr>
      <w:tr w:rsidR="00FE36B6" w:rsidTr="000608C6">
        <w:trPr>
          <w:trHeight w:val="248"/>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60 - 69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D</w:t>
            </w:r>
          </w:p>
        </w:tc>
      </w:tr>
      <w:tr w:rsidR="00FE36B6" w:rsidTr="000608C6">
        <w:trPr>
          <w:trHeight w:val="262"/>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Below 60</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F</w:t>
            </w:r>
          </w:p>
        </w:tc>
      </w:tr>
    </w:tbl>
    <w:p w:rsidR="005B5A5F" w:rsidRPr="00073E21" w:rsidRDefault="005B5A5F" w:rsidP="00DA66CF">
      <w:pPr>
        <w:ind w:left="720"/>
        <w:rPr>
          <w:rFonts w:ascii="Calibri" w:hAnsi="Calibri" w:cs="Arial"/>
          <w:sz w:val="22"/>
          <w:szCs w:val="22"/>
        </w:rPr>
      </w:pP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(Note:  The “incomplete” grade [“I”] should be given only when unusual circumstances warrant. An “incomplete” is not a substitute for a “D,” “F,” or “W.” Refer to the policy on “incomplete grades.)</w:t>
      </w:r>
    </w:p>
    <w:p w:rsidR="005B5A5F" w:rsidRPr="00073E21" w:rsidRDefault="005B5A5F" w:rsidP="00DA66CF">
      <w:pPr>
        <w:ind w:left="720"/>
        <w:rPr>
          <w:rFonts w:ascii="Calibri" w:hAnsi="Calibri" w:cs="Arial"/>
          <w:b/>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REQUIRED COURSE MATERIALS:</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(In correct bibliographic format.)</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RESERVED MATERIALS FOR THE COURSE:</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Other special learning resources.</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CLASS SCHEDULE:</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 xml:space="preserve">This section includes assignments for each class meeting or unit, along with scheduled </w:t>
      </w:r>
      <w:r w:rsidR="00B30597" w:rsidRPr="00073E21">
        <w:rPr>
          <w:rFonts w:ascii="Calibri" w:hAnsi="Calibri" w:cs="Arial"/>
          <w:sz w:val="22"/>
          <w:szCs w:val="22"/>
        </w:rPr>
        <w:t>Library activities</w:t>
      </w:r>
      <w:r w:rsidRPr="00073E21">
        <w:rPr>
          <w:rFonts w:ascii="Calibri" w:hAnsi="Calibri" w:cs="Arial"/>
          <w:sz w:val="22"/>
          <w:szCs w:val="22"/>
        </w:rPr>
        <w:t xml:space="preserve"> and other scheduled support, including scheduled tests.</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ANY OTHER INFORMATION OR CLASS PROCEDURES OR POLICIES:</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(Which would be useful to the students in the class.)</w:t>
      </w:r>
    </w:p>
    <w:p w:rsidR="005B5A5F" w:rsidRPr="00073E21" w:rsidRDefault="005B5A5F" w:rsidP="00DA66CF">
      <w:pPr>
        <w:ind w:left="720"/>
        <w:rPr>
          <w:rFonts w:ascii="Calibri" w:hAnsi="Calibri" w:cs="Arial"/>
          <w:sz w:val="22"/>
          <w:szCs w:val="22"/>
        </w:rPr>
      </w:pPr>
    </w:p>
    <w:p w:rsidR="005B5A5F" w:rsidRPr="00073E21" w:rsidRDefault="005B5A5F" w:rsidP="00DA66CF">
      <w:pPr>
        <w:ind w:left="720"/>
        <w:rPr>
          <w:rFonts w:ascii="Calibri" w:hAnsi="Calibri" w:cs="Arial"/>
          <w:sz w:val="22"/>
          <w:szCs w:val="22"/>
        </w:rPr>
        <w:sectPr w:rsidR="005B5A5F" w:rsidRPr="00073E21" w:rsidSect="00151AA7">
          <w:type w:val="continuous"/>
          <w:pgSz w:w="12240" w:h="15840"/>
          <w:pgMar w:top="1008" w:right="1008" w:bottom="1008" w:left="1008" w:header="720" w:footer="720" w:gutter="0"/>
          <w:cols w:space="720"/>
          <w:formProt w:val="0"/>
          <w:docGrid w:linePitch="360"/>
        </w:sectPr>
      </w:pPr>
    </w:p>
    <w:p w:rsidR="005B5A5F" w:rsidRPr="00073E21" w:rsidRDefault="005B5A5F" w:rsidP="00DA66CF">
      <w:pPr>
        <w:ind w:left="720"/>
        <w:rPr>
          <w:rFonts w:ascii="Calibri" w:hAnsi="Calibri" w:cs="Arial"/>
          <w:sz w:val="22"/>
          <w:szCs w:val="22"/>
        </w:rPr>
      </w:pPr>
    </w:p>
    <w:sectPr w:rsidR="005B5A5F" w:rsidRPr="00073E21" w:rsidSect="005B5A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C8" w:rsidRDefault="00F53EC8" w:rsidP="003A608C">
      <w:r>
        <w:separator/>
      </w:r>
    </w:p>
  </w:endnote>
  <w:endnote w:type="continuationSeparator" w:id="0">
    <w:p w:rsidR="00F53EC8" w:rsidRDefault="00F53E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5F" w:rsidRPr="0056733A" w:rsidRDefault="00A732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005B5A5F" w:rsidRPr="00583E5E">
      <w:rPr>
        <w:rFonts w:ascii="Calibri" w:hAnsi="Calibri" w:cs="Arial"/>
        <w:sz w:val="22"/>
        <w:szCs w:val="22"/>
      </w:rPr>
      <w:tab/>
    </w:r>
    <w:r w:rsidR="005B5A5F" w:rsidRPr="00583E5E">
      <w:rPr>
        <w:rFonts w:ascii="Calibri" w:hAnsi="Calibri" w:cs="Arial"/>
        <w:sz w:val="22"/>
        <w:szCs w:val="22"/>
      </w:rPr>
      <w:tab/>
      <w:t xml:space="preserve">Page </w:t>
    </w:r>
    <w:r w:rsidR="005B5A5F" w:rsidRPr="00583E5E">
      <w:rPr>
        <w:rFonts w:ascii="Calibri" w:hAnsi="Calibri" w:cs="Arial"/>
        <w:sz w:val="22"/>
        <w:szCs w:val="22"/>
      </w:rPr>
      <w:fldChar w:fldCharType="begin"/>
    </w:r>
    <w:r w:rsidR="005B5A5F" w:rsidRPr="00583E5E">
      <w:rPr>
        <w:rFonts w:ascii="Calibri" w:hAnsi="Calibri" w:cs="Arial"/>
        <w:sz w:val="22"/>
        <w:szCs w:val="22"/>
      </w:rPr>
      <w:instrText xml:space="preserve"> PAGE   \* MERGEFORMAT </w:instrText>
    </w:r>
    <w:r w:rsidR="005B5A5F" w:rsidRPr="00583E5E">
      <w:rPr>
        <w:rFonts w:ascii="Calibri" w:hAnsi="Calibri" w:cs="Arial"/>
        <w:sz w:val="22"/>
        <w:szCs w:val="22"/>
      </w:rPr>
      <w:fldChar w:fldCharType="separate"/>
    </w:r>
    <w:r w:rsidR="00FE36B6">
      <w:rPr>
        <w:rFonts w:ascii="Calibri" w:hAnsi="Calibri" w:cs="Arial"/>
        <w:noProof/>
        <w:sz w:val="22"/>
        <w:szCs w:val="22"/>
      </w:rPr>
      <w:t>2</w:t>
    </w:r>
    <w:r w:rsidR="005B5A5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5F" w:rsidRPr="00FE36B6" w:rsidRDefault="00FE36B6" w:rsidP="00FE36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050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C8" w:rsidRDefault="00F53EC8" w:rsidP="003A608C">
      <w:r>
        <w:separator/>
      </w:r>
    </w:p>
  </w:footnote>
  <w:footnote w:type="continuationSeparator" w:id="0">
    <w:p w:rsidR="00F53EC8" w:rsidRDefault="00F53EC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5F" w:rsidRPr="005B1FB3" w:rsidRDefault="005B5A5F" w:rsidP="00747EF2">
    <w:pPr>
      <w:pStyle w:val="Header"/>
      <w:pBdr>
        <w:bottom w:val="thinThickSmallGap" w:sz="18" w:space="1" w:color="0D0D0D"/>
      </w:pBdr>
      <w:jc w:val="right"/>
    </w:pPr>
    <w:r w:rsidRPr="005E48B2">
      <w:rPr>
        <w:rFonts w:ascii="Calibri" w:hAnsi="Calibri" w:cs="Arial"/>
        <w:noProof/>
        <w:sz w:val="22"/>
        <w:szCs w:val="22"/>
      </w:rPr>
      <w:t>AMH 2091 AFRICAN AMERICAN HISTORY</w:t>
    </w:r>
  </w:p>
  <w:p w:rsidR="005B5A5F" w:rsidRPr="00F85861" w:rsidRDefault="005B5A5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B6" w:rsidRDefault="00FE36B6" w:rsidP="00FE36B6">
    <w:pPr>
      <w:pStyle w:val="Header"/>
      <w:jc w:val="right"/>
    </w:pPr>
    <w:r w:rsidRPr="00D55873">
      <w:rPr>
        <w:noProof/>
        <w:lang w:eastAsia="en-US"/>
      </w:rPr>
      <w:drawing>
        <wp:inline distT="0" distB="0" distL="0" distR="0" wp14:anchorId="1F54C113" wp14:editId="117FB49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36B6" w:rsidRDefault="00FE36B6" w:rsidP="00FE36B6">
    <w:pPr>
      <w:pStyle w:val="Header"/>
      <w:jc w:val="right"/>
    </w:pPr>
  </w:p>
  <w:p w:rsidR="00FE36B6" w:rsidRDefault="00FE36B6" w:rsidP="00FE36B6">
    <w:pPr>
      <w:pStyle w:val="Header"/>
      <w:contextualSpacing/>
      <w:jc w:val="right"/>
      <w:rPr>
        <w:b/>
        <w:color w:val="470A68"/>
        <w:sz w:val="28"/>
      </w:rPr>
    </w:pPr>
    <w:r>
      <w:rPr>
        <w:b/>
        <w:color w:val="470A68"/>
        <w:sz w:val="28"/>
      </w:rPr>
      <w:t>School of Arts, Humanities, and Social Sciences</w:t>
    </w:r>
  </w:p>
  <w:p w:rsidR="005B5A5F" w:rsidRPr="00FE36B6" w:rsidRDefault="00FE36B6" w:rsidP="00FE36B6">
    <w:pPr>
      <w:pStyle w:val="Header"/>
      <w:contextualSpacing/>
      <w:jc w:val="right"/>
      <w:rPr>
        <w:b/>
        <w:color w:val="470A68"/>
        <w:sz w:val="28"/>
      </w:rPr>
    </w:pPr>
    <w:r>
      <w:rPr>
        <w:noProof/>
        <w:lang w:eastAsia="en-US"/>
      </w:rPr>
      <mc:AlternateContent>
        <mc:Choice Requires="wps">
          <w:drawing>
            <wp:inline distT="0" distB="0" distL="0" distR="0" wp14:anchorId="6B40EC82" wp14:editId="34BE32A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06CB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3E75E5"/>
    <w:multiLevelType w:val="hybridMultilevel"/>
    <w:tmpl w:val="7A544F3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423E7CE1"/>
    <w:multiLevelType w:val="hybridMultilevel"/>
    <w:tmpl w:val="6032F37C"/>
    <w:lvl w:ilvl="0" w:tplc="B848215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wsIGxrKG/O1IS6V0QtVH4ROUrGpe/i5/dJxAFT7I0OHjrjEMpqKllRksJ80RVPZrz3HYMsFSGbYsrwcM7SyA==" w:salt="Ih8nglvHUCRPnchUsAuK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B1A"/>
    <w:rsid w:val="00053BA2"/>
    <w:rsid w:val="00061952"/>
    <w:rsid w:val="00073E2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0D1"/>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63"/>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2693"/>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B8E"/>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00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B97"/>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3A2"/>
    <w:rsid w:val="005A40CD"/>
    <w:rsid w:val="005A4127"/>
    <w:rsid w:val="005B5A5F"/>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41797"/>
    <w:rsid w:val="006448A2"/>
    <w:rsid w:val="006448D4"/>
    <w:rsid w:val="00645758"/>
    <w:rsid w:val="00647098"/>
    <w:rsid w:val="0064797E"/>
    <w:rsid w:val="0065150F"/>
    <w:rsid w:val="00654046"/>
    <w:rsid w:val="00654F2E"/>
    <w:rsid w:val="00657272"/>
    <w:rsid w:val="00657366"/>
    <w:rsid w:val="00660605"/>
    <w:rsid w:val="00676ED8"/>
    <w:rsid w:val="00680503"/>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494"/>
    <w:rsid w:val="00787F0C"/>
    <w:rsid w:val="00790040"/>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445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075"/>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4528"/>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AB5"/>
    <w:rsid w:val="00A42758"/>
    <w:rsid w:val="00A44480"/>
    <w:rsid w:val="00A51F51"/>
    <w:rsid w:val="00A610F6"/>
    <w:rsid w:val="00A61B52"/>
    <w:rsid w:val="00A6640C"/>
    <w:rsid w:val="00A664B6"/>
    <w:rsid w:val="00A72225"/>
    <w:rsid w:val="00A7320C"/>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4ACB"/>
    <w:rsid w:val="00AF562F"/>
    <w:rsid w:val="00AF7F9A"/>
    <w:rsid w:val="00B0012B"/>
    <w:rsid w:val="00B0031C"/>
    <w:rsid w:val="00B004A8"/>
    <w:rsid w:val="00B00E41"/>
    <w:rsid w:val="00B03203"/>
    <w:rsid w:val="00B047B7"/>
    <w:rsid w:val="00B04AC2"/>
    <w:rsid w:val="00B12BFA"/>
    <w:rsid w:val="00B13F17"/>
    <w:rsid w:val="00B16FEA"/>
    <w:rsid w:val="00B174DB"/>
    <w:rsid w:val="00B23AF9"/>
    <w:rsid w:val="00B25673"/>
    <w:rsid w:val="00B3057A"/>
    <w:rsid w:val="00B30597"/>
    <w:rsid w:val="00B30BA9"/>
    <w:rsid w:val="00B34C63"/>
    <w:rsid w:val="00B42380"/>
    <w:rsid w:val="00B427DB"/>
    <w:rsid w:val="00B46D55"/>
    <w:rsid w:val="00B562D9"/>
    <w:rsid w:val="00B70DF1"/>
    <w:rsid w:val="00B7226B"/>
    <w:rsid w:val="00B75E21"/>
    <w:rsid w:val="00B75E62"/>
    <w:rsid w:val="00B770E3"/>
    <w:rsid w:val="00B93785"/>
    <w:rsid w:val="00B94AD6"/>
    <w:rsid w:val="00BA0AAF"/>
    <w:rsid w:val="00BA1DAD"/>
    <w:rsid w:val="00BA2466"/>
    <w:rsid w:val="00BA3DC3"/>
    <w:rsid w:val="00BA6A1D"/>
    <w:rsid w:val="00BA6FD4"/>
    <w:rsid w:val="00BA7309"/>
    <w:rsid w:val="00BB3372"/>
    <w:rsid w:val="00BB5D6E"/>
    <w:rsid w:val="00BB6092"/>
    <w:rsid w:val="00BC02F9"/>
    <w:rsid w:val="00BC37AA"/>
    <w:rsid w:val="00BC4BC8"/>
    <w:rsid w:val="00BC547C"/>
    <w:rsid w:val="00BD3CE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36C4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0096"/>
    <w:rsid w:val="00DA14AB"/>
    <w:rsid w:val="00DA66CF"/>
    <w:rsid w:val="00DA73E8"/>
    <w:rsid w:val="00DB1B78"/>
    <w:rsid w:val="00DB2C76"/>
    <w:rsid w:val="00DB2FFA"/>
    <w:rsid w:val="00DB58DC"/>
    <w:rsid w:val="00DC2063"/>
    <w:rsid w:val="00DC2863"/>
    <w:rsid w:val="00DC6A74"/>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6EF1"/>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282B"/>
    <w:rsid w:val="00F348A6"/>
    <w:rsid w:val="00F3669E"/>
    <w:rsid w:val="00F43CDC"/>
    <w:rsid w:val="00F451A3"/>
    <w:rsid w:val="00F46AFE"/>
    <w:rsid w:val="00F4738C"/>
    <w:rsid w:val="00F52D3B"/>
    <w:rsid w:val="00F530D5"/>
    <w:rsid w:val="00F53EC8"/>
    <w:rsid w:val="00F57EFF"/>
    <w:rsid w:val="00F60A46"/>
    <w:rsid w:val="00F755BB"/>
    <w:rsid w:val="00F75BD5"/>
    <w:rsid w:val="00F8156E"/>
    <w:rsid w:val="00F81D99"/>
    <w:rsid w:val="00F81F4F"/>
    <w:rsid w:val="00F83284"/>
    <w:rsid w:val="00F8379C"/>
    <w:rsid w:val="00F8387E"/>
    <w:rsid w:val="00F876C6"/>
    <w:rsid w:val="00F9399C"/>
    <w:rsid w:val="00F93FE5"/>
    <w:rsid w:val="00F954C0"/>
    <w:rsid w:val="00FA3195"/>
    <w:rsid w:val="00FA4F5E"/>
    <w:rsid w:val="00FB1278"/>
    <w:rsid w:val="00FB55FB"/>
    <w:rsid w:val="00FB5CC5"/>
    <w:rsid w:val="00FB6807"/>
    <w:rsid w:val="00FB69C4"/>
    <w:rsid w:val="00FC0603"/>
    <w:rsid w:val="00FD2FD8"/>
    <w:rsid w:val="00FD4635"/>
    <w:rsid w:val="00FD735A"/>
    <w:rsid w:val="00FE2071"/>
    <w:rsid w:val="00FE36B6"/>
    <w:rsid w:val="00FE45F1"/>
    <w:rsid w:val="00FE4858"/>
    <w:rsid w:val="00FE6A0F"/>
    <w:rsid w:val="00FE6A46"/>
    <w:rsid w:val="00FE7DC1"/>
    <w:rsid w:val="00FF0584"/>
    <w:rsid w:val="00FF0A9A"/>
    <w:rsid w:val="00FF21DB"/>
    <w:rsid w:val="00FF2E0C"/>
    <w:rsid w:val="00FF44E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584DF-33B4-4C07-B58C-28CEC8F7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57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D236-49BE-44F9-92DA-76114959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2019-06-27T17:35:00Z</dcterms:created>
  <dcterms:modified xsi:type="dcterms:W3CDTF">2019-06-27T17:35:00Z</dcterms:modified>
</cp:coreProperties>
</file>