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296C88" w:rsidRPr="00EA1C63" w:rsidTr="00151AA7">
        <w:tc>
          <w:tcPr>
            <w:tcW w:w="5220" w:type="dxa"/>
          </w:tcPr>
          <w:p w:rsidR="00296C88" w:rsidRPr="00EA1C63" w:rsidRDefault="00296C88" w:rsidP="00E24B0B">
            <w:pPr>
              <w:spacing w:line="420" w:lineRule="auto"/>
              <w:rPr>
                <w:rFonts w:ascii="Calibri" w:hAnsi="Calibri" w:cs="Arial"/>
                <w:b/>
                <w:sz w:val="22"/>
                <w:szCs w:val="22"/>
                <w:u w:val="single"/>
              </w:rPr>
            </w:pPr>
            <w:r w:rsidRPr="00EA1C63">
              <w:rPr>
                <w:rFonts w:ascii="Calibri" w:hAnsi="Calibri" w:cs="Arial"/>
                <w:b/>
                <w:sz w:val="22"/>
                <w:szCs w:val="22"/>
              </w:rPr>
              <w:t xml:space="preserve">PROFESSOR: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bookmarkStart w:id="0" w:name="Text1"/>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bookmarkEnd w:id="0"/>
          </w:p>
        </w:tc>
        <w:tc>
          <w:tcPr>
            <w:tcW w:w="5220" w:type="dxa"/>
          </w:tcPr>
          <w:p w:rsidR="00296C88" w:rsidRPr="00EA1C63" w:rsidRDefault="00296C88" w:rsidP="00E24B0B">
            <w:pPr>
              <w:spacing w:line="420" w:lineRule="auto"/>
              <w:rPr>
                <w:rFonts w:ascii="Calibri" w:hAnsi="Calibri" w:cs="Arial"/>
                <w:b/>
                <w:sz w:val="22"/>
                <w:szCs w:val="22"/>
                <w:u w:val="single"/>
              </w:rPr>
            </w:pPr>
            <w:r w:rsidRPr="00EA1C63">
              <w:rPr>
                <w:rFonts w:ascii="Calibri" w:hAnsi="Calibri" w:cs="Arial"/>
                <w:b/>
                <w:sz w:val="22"/>
                <w:szCs w:val="22"/>
              </w:rPr>
              <w:t xml:space="preserve">PHONE NUMBER: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p>
        </w:tc>
      </w:tr>
      <w:tr w:rsidR="00296C88" w:rsidRPr="00EA1C63" w:rsidTr="00151AA7">
        <w:tc>
          <w:tcPr>
            <w:tcW w:w="5220" w:type="dxa"/>
          </w:tcPr>
          <w:p w:rsidR="00296C88" w:rsidRPr="00EA1C63" w:rsidRDefault="00296C88" w:rsidP="00E24B0B">
            <w:pPr>
              <w:spacing w:line="420" w:lineRule="auto"/>
              <w:rPr>
                <w:rFonts w:ascii="Calibri" w:hAnsi="Calibri" w:cs="Arial"/>
                <w:b/>
                <w:sz w:val="22"/>
                <w:szCs w:val="22"/>
                <w:u w:val="single"/>
              </w:rPr>
            </w:pPr>
            <w:r w:rsidRPr="00EA1C63">
              <w:rPr>
                <w:rFonts w:ascii="Calibri" w:hAnsi="Calibri" w:cs="Arial"/>
                <w:b/>
                <w:sz w:val="22"/>
                <w:szCs w:val="22"/>
              </w:rPr>
              <w:t xml:space="preserve">OFFICE LOCATION: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p>
        </w:tc>
        <w:tc>
          <w:tcPr>
            <w:tcW w:w="5220" w:type="dxa"/>
          </w:tcPr>
          <w:p w:rsidR="00296C88" w:rsidRPr="00EA1C63" w:rsidRDefault="00296C88" w:rsidP="00E24B0B">
            <w:pPr>
              <w:spacing w:line="420" w:lineRule="auto"/>
              <w:rPr>
                <w:rFonts w:ascii="Calibri" w:hAnsi="Calibri" w:cs="Arial"/>
                <w:b/>
                <w:sz w:val="22"/>
                <w:szCs w:val="22"/>
                <w:u w:val="single"/>
              </w:rPr>
            </w:pPr>
            <w:r w:rsidRPr="00EA1C63">
              <w:rPr>
                <w:rFonts w:ascii="Calibri" w:hAnsi="Calibri" w:cs="Arial"/>
                <w:b/>
                <w:sz w:val="22"/>
                <w:szCs w:val="22"/>
              </w:rPr>
              <w:t xml:space="preserve">E-MAIL: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p>
        </w:tc>
      </w:tr>
      <w:tr w:rsidR="00296C88" w:rsidRPr="00EA1C63" w:rsidTr="00151AA7">
        <w:tc>
          <w:tcPr>
            <w:tcW w:w="5220" w:type="dxa"/>
          </w:tcPr>
          <w:p w:rsidR="00296C88" w:rsidRPr="00EA1C63" w:rsidRDefault="00296C88" w:rsidP="00E24B0B">
            <w:pPr>
              <w:spacing w:line="276" w:lineRule="auto"/>
              <w:rPr>
                <w:rFonts w:ascii="Calibri" w:hAnsi="Calibri" w:cs="Arial"/>
                <w:b/>
                <w:sz w:val="22"/>
                <w:szCs w:val="22"/>
                <w:u w:val="single"/>
              </w:rPr>
            </w:pPr>
            <w:r w:rsidRPr="00EA1C63">
              <w:rPr>
                <w:rFonts w:ascii="Calibri" w:hAnsi="Calibri" w:cs="Arial"/>
                <w:b/>
                <w:sz w:val="22"/>
                <w:szCs w:val="22"/>
              </w:rPr>
              <w:t xml:space="preserve">OFFICE HOURS: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p>
        </w:tc>
        <w:tc>
          <w:tcPr>
            <w:tcW w:w="5220" w:type="dxa"/>
          </w:tcPr>
          <w:p w:rsidR="00296C88" w:rsidRPr="00EA1C63" w:rsidRDefault="00296C88" w:rsidP="00E24B0B">
            <w:pPr>
              <w:spacing w:line="276" w:lineRule="auto"/>
              <w:rPr>
                <w:rFonts w:ascii="Calibri" w:hAnsi="Calibri" w:cs="Arial"/>
                <w:b/>
                <w:sz w:val="22"/>
                <w:szCs w:val="22"/>
                <w:u w:val="single"/>
              </w:rPr>
            </w:pPr>
            <w:r w:rsidRPr="00EA1C63">
              <w:rPr>
                <w:rFonts w:ascii="Calibri" w:hAnsi="Calibri" w:cs="Arial"/>
                <w:b/>
                <w:sz w:val="22"/>
                <w:szCs w:val="22"/>
              </w:rPr>
              <w:t xml:space="preserve">SEMESTER: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bookmarkStart w:id="1" w:name="_GoBack"/>
            <w:bookmarkEnd w:id="1"/>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p>
        </w:tc>
      </w:tr>
    </w:tbl>
    <w:p w:rsidR="00296C88" w:rsidRPr="00EA1C63" w:rsidRDefault="00296C88" w:rsidP="00DA66CF">
      <w:pPr>
        <w:rPr>
          <w:rFonts w:ascii="Calibri" w:hAnsi="Calibri" w:cs="Arial"/>
          <w:b/>
          <w:sz w:val="22"/>
          <w:szCs w:val="22"/>
          <w:u w:val="single"/>
        </w:rPr>
      </w:pPr>
    </w:p>
    <w:p w:rsidR="00296C88" w:rsidRPr="00EA1C63" w:rsidRDefault="00296C88" w:rsidP="00DA66CF">
      <w:pPr>
        <w:numPr>
          <w:ilvl w:val="0"/>
          <w:numId w:val="1"/>
        </w:numPr>
        <w:tabs>
          <w:tab w:val="left" w:pos="720"/>
        </w:tabs>
        <w:rPr>
          <w:rFonts w:ascii="Calibri" w:hAnsi="Calibri" w:cs="Arial"/>
          <w:b/>
          <w:sz w:val="22"/>
          <w:szCs w:val="22"/>
          <w:u w:val="single"/>
        </w:rPr>
      </w:pPr>
      <w:r w:rsidRPr="00EA1C63">
        <w:rPr>
          <w:rFonts w:ascii="Calibri" w:hAnsi="Calibri" w:cs="Arial"/>
          <w:b/>
          <w:sz w:val="22"/>
          <w:szCs w:val="22"/>
          <w:u w:val="single"/>
        </w:rPr>
        <w:t>COURSE NUMBER AND TITLE, CATALOG DESCRIPTION, CREDITS:</w:t>
      </w:r>
    </w:p>
    <w:p w:rsidR="00296C88" w:rsidRPr="00EA1C63" w:rsidRDefault="00296C88" w:rsidP="00DA66CF">
      <w:pPr>
        <w:ind w:left="1440"/>
        <w:rPr>
          <w:rFonts w:ascii="Calibri" w:hAnsi="Calibri" w:cs="Arial"/>
          <w:b/>
          <w:sz w:val="22"/>
          <w:szCs w:val="22"/>
        </w:rPr>
      </w:pPr>
    </w:p>
    <w:p w:rsidR="00296C88" w:rsidRPr="00EA1C63" w:rsidRDefault="00296C88" w:rsidP="001E131B">
      <w:pPr>
        <w:widowControl/>
        <w:tabs>
          <w:tab w:val="left" w:pos="720"/>
          <w:tab w:val="left" w:pos="1170"/>
        </w:tabs>
        <w:ind w:left="720"/>
        <w:rPr>
          <w:rFonts w:ascii="Calibri" w:hAnsi="Calibri" w:cs="Arial"/>
          <w:b/>
          <w:sz w:val="22"/>
          <w:szCs w:val="22"/>
        </w:rPr>
      </w:pPr>
      <w:r w:rsidRPr="00EA1C63">
        <w:rPr>
          <w:rFonts w:ascii="Calibri" w:hAnsi="Calibri" w:cs="Arial"/>
          <w:b/>
          <w:noProof/>
          <w:sz w:val="22"/>
          <w:szCs w:val="22"/>
        </w:rPr>
        <w:t>HSC 4159 ADVANCED MEDICAL PHARMACOLOGY</w:t>
      </w:r>
      <w:r w:rsidRPr="00EA1C63">
        <w:rPr>
          <w:rFonts w:ascii="Calibri" w:hAnsi="Calibri" w:cs="Arial"/>
          <w:b/>
          <w:sz w:val="22"/>
          <w:szCs w:val="22"/>
        </w:rPr>
        <w:t xml:space="preserve">   (</w:t>
      </w:r>
      <w:r w:rsidRPr="00EA1C63">
        <w:rPr>
          <w:rFonts w:ascii="Calibri" w:hAnsi="Calibri" w:cs="Arial"/>
          <w:b/>
          <w:noProof/>
          <w:sz w:val="22"/>
          <w:szCs w:val="22"/>
        </w:rPr>
        <w:t>3</w:t>
      </w:r>
      <w:r w:rsidRPr="00EA1C63">
        <w:rPr>
          <w:rFonts w:ascii="Calibri" w:hAnsi="Calibri" w:cs="Arial"/>
          <w:b/>
          <w:sz w:val="22"/>
          <w:szCs w:val="22"/>
        </w:rPr>
        <w:t xml:space="preserve"> CREDITS)</w:t>
      </w:r>
    </w:p>
    <w:p w:rsidR="00296C88" w:rsidRPr="00EA1C63" w:rsidRDefault="00296C88" w:rsidP="00DA66CF">
      <w:pPr>
        <w:widowControl/>
        <w:tabs>
          <w:tab w:val="left" w:pos="720"/>
          <w:tab w:val="left" w:pos="1170"/>
        </w:tabs>
        <w:ind w:firstLine="720"/>
        <w:rPr>
          <w:rFonts w:ascii="Calibri" w:hAnsi="Calibri" w:cs="Arial"/>
          <w:b/>
          <w:sz w:val="22"/>
          <w:szCs w:val="22"/>
        </w:rPr>
      </w:pPr>
    </w:p>
    <w:p w:rsidR="00296C88" w:rsidRPr="00EA1C63" w:rsidRDefault="00296C88" w:rsidP="00296C88">
      <w:pPr>
        <w:ind w:left="720"/>
        <w:rPr>
          <w:rFonts w:ascii="Calibri" w:hAnsi="Calibri"/>
          <w:sz w:val="22"/>
          <w:szCs w:val="22"/>
        </w:rPr>
      </w:pPr>
      <w:r w:rsidRPr="00EA1C63">
        <w:rPr>
          <w:rFonts w:ascii="Calibri" w:hAnsi="Calibri"/>
          <w:sz w:val="22"/>
          <w:szCs w:val="22"/>
        </w:rPr>
        <w:t>This course builds on the foundation of pharmacologic practice for RC and CVT Professionals for safe, effective administration of therapeutic d</w:t>
      </w:r>
      <w:r w:rsidR="00F85A99" w:rsidRPr="00EA1C63">
        <w:rPr>
          <w:rFonts w:ascii="Calibri" w:hAnsi="Calibri"/>
          <w:sz w:val="22"/>
          <w:szCs w:val="22"/>
        </w:rPr>
        <w:t xml:space="preserve">rugs via the Oral, </w:t>
      </w:r>
      <w:r w:rsidRPr="00EA1C63">
        <w:rPr>
          <w:rFonts w:ascii="Calibri" w:hAnsi="Calibri"/>
          <w:sz w:val="22"/>
          <w:szCs w:val="22"/>
        </w:rPr>
        <w:t>Aerosol and Parenteral routes. An emphasis is placed on agents with specific application to cardiopulmonary systems as well as analgesic, sedation and anesthetic agents for critical and emergency care.</w:t>
      </w:r>
    </w:p>
    <w:p w:rsidR="00296C88" w:rsidRPr="00EA1C63" w:rsidRDefault="00296C88" w:rsidP="005E7A0A">
      <w:pPr>
        <w:pStyle w:val="BodyTextIndent2"/>
        <w:widowControl/>
        <w:tabs>
          <w:tab w:val="left" w:pos="720"/>
          <w:tab w:val="left" w:pos="1170"/>
        </w:tabs>
        <w:spacing w:after="0" w:line="276" w:lineRule="auto"/>
        <w:ind w:left="720"/>
        <w:rPr>
          <w:rFonts w:ascii="Calibri" w:hAnsi="Calibri" w:cs="Arial"/>
          <w:sz w:val="22"/>
          <w:szCs w:val="22"/>
        </w:rPr>
      </w:pPr>
    </w:p>
    <w:p w:rsidR="00296C88" w:rsidRPr="00EA1C63" w:rsidRDefault="00296C88" w:rsidP="00BE594D">
      <w:pPr>
        <w:numPr>
          <w:ilvl w:val="0"/>
          <w:numId w:val="1"/>
        </w:numPr>
        <w:rPr>
          <w:rFonts w:ascii="Calibri" w:hAnsi="Calibri" w:cs="Arial"/>
          <w:b/>
          <w:sz w:val="22"/>
          <w:szCs w:val="22"/>
        </w:rPr>
      </w:pPr>
      <w:r w:rsidRPr="00EA1C63">
        <w:rPr>
          <w:rFonts w:ascii="Calibri" w:hAnsi="Calibri" w:cs="Arial"/>
          <w:b/>
          <w:sz w:val="22"/>
          <w:szCs w:val="22"/>
          <w:u w:val="single"/>
        </w:rPr>
        <w:t>PREREQUISITES FOR THIS COURSE:</w:t>
      </w:r>
      <w:r w:rsidRPr="00EA1C63">
        <w:rPr>
          <w:rFonts w:ascii="Calibri" w:hAnsi="Calibri" w:cs="Arial"/>
          <w:b/>
          <w:sz w:val="22"/>
          <w:szCs w:val="22"/>
        </w:rPr>
        <w:t xml:space="preserve">  </w:t>
      </w:r>
    </w:p>
    <w:p w:rsidR="00296C88" w:rsidRPr="00EA1C63" w:rsidRDefault="00296C88" w:rsidP="00DA66CF">
      <w:pPr>
        <w:ind w:left="720"/>
        <w:rPr>
          <w:rFonts w:ascii="Calibri" w:hAnsi="Calibri" w:cs="Arial"/>
          <w:b/>
          <w:sz w:val="22"/>
          <w:szCs w:val="22"/>
        </w:rPr>
      </w:pPr>
    </w:p>
    <w:p w:rsidR="00296C88" w:rsidRPr="00EA1C63" w:rsidRDefault="00614369" w:rsidP="00927493">
      <w:pPr>
        <w:ind w:left="720"/>
        <w:rPr>
          <w:rStyle w:val="Strong"/>
          <w:rFonts w:ascii="Calibri" w:hAnsi="Calibri"/>
          <w:b w:val="0"/>
          <w:iCs/>
          <w:sz w:val="22"/>
          <w:szCs w:val="22"/>
        </w:rPr>
      </w:pPr>
      <w:r w:rsidRPr="00EA1C63">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614369" w:rsidRPr="00EA1C63" w:rsidRDefault="00614369" w:rsidP="00927493">
      <w:pPr>
        <w:ind w:left="720"/>
        <w:rPr>
          <w:rFonts w:ascii="Calibri" w:hAnsi="Calibri" w:cs="Arial"/>
          <w:sz w:val="22"/>
          <w:szCs w:val="22"/>
        </w:rPr>
      </w:pPr>
    </w:p>
    <w:p w:rsidR="00296C88" w:rsidRPr="00EA1C63" w:rsidRDefault="00296C88" w:rsidP="00DA66CF">
      <w:pPr>
        <w:ind w:firstLine="720"/>
        <w:rPr>
          <w:rFonts w:ascii="Calibri" w:hAnsi="Calibri" w:cs="Arial"/>
          <w:sz w:val="22"/>
          <w:szCs w:val="22"/>
        </w:rPr>
      </w:pPr>
      <w:r w:rsidRPr="00EA1C63">
        <w:rPr>
          <w:rFonts w:ascii="Calibri" w:hAnsi="Calibri" w:cs="Arial"/>
          <w:b/>
          <w:sz w:val="22"/>
          <w:szCs w:val="22"/>
          <w:u w:val="single"/>
        </w:rPr>
        <w:t>CO-REQUISITES FOR THIS COURSE:</w:t>
      </w:r>
    </w:p>
    <w:p w:rsidR="00296C88" w:rsidRPr="00EA1C63" w:rsidRDefault="00296C88" w:rsidP="00DA66CF">
      <w:pPr>
        <w:ind w:firstLine="720"/>
        <w:rPr>
          <w:rFonts w:ascii="Calibri" w:hAnsi="Calibri" w:cs="Arial"/>
          <w:sz w:val="22"/>
          <w:szCs w:val="22"/>
        </w:rPr>
      </w:pPr>
    </w:p>
    <w:p w:rsidR="00296C88" w:rsidRPr="00EA1C63" w:rsidRDefault="00296C88" w:rsidP="00427BDD">
      <w:pPr>
        <w:ind w:left="720"/>
        <w:rPr>
          <w:rFonts w:ascii="Calibri" w:hAnsi="Calibri" w:cs="Arial"/>
          <w:sz w:val="22"/>
          <w:szCs w:val="22"/>
        </w:rPr>
      </w:pPr>
      <w:r w:rsidRPr="00EA1C63">
        <w:rPr>
          <w:rFonts w:ascii="Calibri" w:hAnsi="Calibri" w:cs="Arial"/>
          <w:noProof/>
          <w:sz w:val="22"/>
          <w:szCs w:val="22"/>
        </w:rPr>
        <w:t>None</w:t>
      </w:r>
    </w:p>
    <w:p w:rsidR="00296C88" w:rsidRPr="00EA1C63" w:rsidRDefault="00296C88" w:rsidP="00DA66CF">
      <w:pPr>
        <w:ind w:firstLine="720"/>
        <w:rPr>
          <w:rFonts w:ascii="Calibri" w:hAnsi="Calibri" w:cs="Arial"/>
          <w:sz w:val="22"/>
          <w:szCs w:val="22"/>
        </w:rPr>
      </w:pPr>
    </w:p>
    <w:p w:rsidR="00296C88" w:rsidRPr="00EA1C63" w:rsidRDefault="00296C88" w:rsidP="00BE594D">
      <w:pPr>
        <w:numPr>
          <w:ilvl w:val="0"/>
          <w:numId w:val="1"/>
        </w:numPr>
        <w:rPr>
          <w:rFonts w:ascii="Calibri" w:hAnsi="Calibri" w:cs="Arial"/>
          <w:sz w:val="22"/>
          <w:szCs w:val="22"/>
        </w:rPr>
      </w:pPr>
      <w:r w:rsidRPr="00EA1C63">
        <w:rPr>
          <w:rFonts w:ascii="Calibri" w:hAnsi="Calibri" w:cs="Arial"/>
          <w:b/>
          <w:sz w:val="22"/>
          <w:szCs w:val="22"/>
          <w:u w:val="single"/>
        </w:rPr>
        <w:t>GENERAL COURSE INFORMATION:</w:t>
      </w:r>
      <w:r w:rsidRPr="00EA1C63">
        <w:rPr>
          <w:rFonts w:ascii="Calibri" w:hAnsi="Calibri" w:cs="Arial"/>
          <w:b/>
          <w:sz w:val="22"/>
          <w:szCs w:val="22"/>
        </w:rPr>
        <w:t xml:space="preserve">  </w:t>
      </w:r>
      <w:r w:rsidRPr="00EA1C63">
        <w:rPr>
          <w:rFonts w:ascii="Calibri" w:hAnsi="Calibri" w:cs="Arial"/>
          <w:sz w:val="22"/>
          <w:szCs w:val="22"/>
        </w:rPr>
        <w:t>Topic Outline.</w:t>
      </w:r>
    </w:p>
    <w:p w:rsidR="00296C88" w:rsidRPr="00EA1C63" w:rsidRDefault="00296C88" w:rsidP="00DA66CF">
      <w:pPr>
        <w:rPr>
          <w:rFonts w:ascii="Calibri" w:hAnsi="Calibri" w:cs="Arial"/>
          <w:b/>
          <w:sz w:val="22"/>
          <w:szCs w:val="22"/>
          <w:u w:val="single"/>
        </w:rPr>
      </w:pP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 xml:space="preserve">General Pharmacological Principles </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Pulmonary Pharmacology</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Cardiac and Renal Pharmacology</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CNS Pharmacology</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Endocrine Pharmacology</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Drugs with important actions on Blood, Inflammation</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 xml:space="preserve">Chemotherapeutic Drugs </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Toxicology</w:t>
      </w:r>
    </w:p>
    <w:p w:rsidR="00296C88" w:rsidRPr="00EA1C63" w:rsidRDefault="00296C88" w:rsidP="00296C88">
      <w:pPr>
        <w:ind w:left="720"/>
        <w:rPr>
          <w:rFonts w:ascii="Calibri" w:hAnsi="Calibri" w:cs="Arial"/>
          <w:b/>
          <w:sz w:val="22"/>
          <w:szCs w:val="22"/>
          <w:u w:val="single"/>
        </w:rPr>
      </w:pPr>
    </w:p>
    <w:p w:rsidR="007C577D" w:rsidRPr="00BA3BB9" w:rsidRDefault="007C577D" w:rsidP="007C577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C577D" w:rsidRDefault="007C577D" w:rsidP="007C577D">
      <w:pPr>
        <w:rPr>
          <w:rFonts w:ascii="Calibri" w:hAnsi="Calibri" w:cs="Arial"/>
          <w:b/>
          <w:sz w:val="22"/>
          <w:szCs w:val="22"/>
          <w:u w:val="single"/>
        </w:rPr>
      </w:pPr>
    </w:p>
    <w:p w:rsidR="007C577D" w:rsidRPr="009A197E" w:rsidRDefault="007C577D" w:rsidP="007C577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C577D" w:rsidRDefault="007C577D" w:rsidP="007C577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C577D" w:rsidRDefault="007C577D" w:rsidP="007C577D">
      <w:pPr>
        <w:ind w:left="720"/>
        <w:rPr>
          <w:rFonts w:ascii="Garamond" w:hAnsi="Garamond"/>
          <w:color w:val="000000"/>
          <w:sz w:val="22"/>
          <w:szCs w:val="22"/>
        </w:rPr>
      </w:pPr>
    </w:p>
    <w:p w:rsidR="007C577D" w:rsidRPr="0036367B" w:rsidRDefault="007C577D" w:rsidP="007C577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C577D" w:rsidRPr="0036367B" w:rsidRDefault="007C577D" w:rsidP="007C577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C577D" w:rsidRPr="0036367B" w:rsidRDefault="007C577D" w:rsidP="007C577D">
      <w:pPr>
        <w:shd w:val="clear" w:color="auto" w:fill="FFFFFF"/>
        <w:rPr>
          <w:rFonts w:ascii="Calibri" w:hAnsi="Calibri"/>
          <w:color w:val="000000"/>
          <w:sz w:val="22"/>
          <w:szCs w:val="24"/>
        </w:rPr>
      </w:pPr>
      <w:r w:rsidRPr="0036367B">
        <w:rPr>
          <w:rFonts w:ascii="Calibri" w:hAnsi="Calibri"/>
          <w:color w:val="000000"/>
          <w:sz w:val="22"/>
          <w:szCs w:val="24"/>
        </w:rPr>
        <w:t> </w:t>
      </w:r>
    </w:p>
    <w:p w:rsidR="007C577D" w:rsidRPr="00750AFF" w:rsidRDefault="007C577D" w:rsidP="007C577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7C577D" w:rsidRPr="0036367B" w:rsidRDefault="007C577D" w:rsidP="007C577D">
      <w:pPr>
        <w:shd w:val="clear" w:color="auto" w:fill="FFFFFF"/>
        <w:rPr>
          <w:rFonts w:ascii="Calibri" w:hAnsi="Calibri"/>
          <w:color w:val="000000"/>
          <w:sz w:val="22"/>
          <w:szCs w:val="24"/>
        </w:rPr>
      </w:pPr>
    </w:p>
    <w:p w:rsidR="007C577D" w:rsidRDefault="007C577D" w:rsidP="007C577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C577D" w:rsidRDefault="007C577D" w:rsidP="007C577D">
      <w:pPr>
        <w:shd w:val="clear" w:color="auto" w:fill="FFFFFF"/>
        <w:rPr>
          <w:rFonts w:ascii="Calibri" w:hAnsi="Calibri"/>
          <w:color w:val="000000"/>
          <w:sz w:val="22"/>
          <w:szCs w:val="24"/>
        </w:rPr>
      </w:pPr>
    </w:p>
    <w:p w:rsidR="007C577D" w:rsidRPr="007C577D" w:rsidRDefault="007C577D" w:rsidP="007C577D">
      <w:pPr>
        <w:pStyle w:val="ListParagraph"/>
        <w:widowControl/>
        <w:numPr>
          <w:ilvl w:val="0"/>
          <w:numId w:val="6"/>
        </w:numPr>
        <w:shd w:val="clear" w:color="auto" w:fill="FFFFFF"/>
        <w:contextualSpacing/>
        <w:rPr>
          <w:rFonts w:ascii="Calibri" w:hAnsi="Calibri"/>
          <w:color w:val="000000"/>
          <w:sz w:val="22"/>
          <w:szCs w:val="24"/>
        </w:rPr>
      </w:pPr>
      <w:r w:rsidRPr="007C577D">
        <w:rPr>
          <w:rFonts w:ascii="Calibri" w:hAnsi="Calibri"/>
          <w:color w:val="000000"/>
          <w:sz w:val="22"/>
          <w:szCs w:val="24"/>
        </w:rPr>
        <w:t>Define and discuss the process resulting from a drug binding with its receptor</w:t>
      </w:r>
    </w:p>
    <w:p w:rsidR="007C577D" w:rsidRPr="007C577D" w:rsidRDefault="007C577D" w:rsidP="007C577D">
      <w:pPr>
        <w:pStyle w:val="ListParagraph"/>
        <w:widowControl/>
        <w:numPr>
          <w:ilvl w:val="0"/>
          <w:numId w:val="6"/>
        </w:numPr>
        <w:shd w:val="clear" w:color="auto" w:fill="FFFFFF"/>
        <w:contextualSpacing/>
        <w:rPr>
          <w:rFonts w:ascii="Calibri" w:hAnsi="Calibri"/>
          <w:color w:val="000000"/>
          <w:sz w:val="22"/>
          <w:szCs w:val="24"/>
        </w:rPr>
      </w:pPr>
      <w:r w:rsidRPr="007C577D">
        <w:rPr>
          <w:rFonts w:ascii="Calibri" w:hAnsi="Calibri"/>
          <w:color w:val="000000"/>
          <w:sz w:val="22"/>
          <w:szCs w:val="24"/>
        </w:rPr>
        <w:t>Compare and contrast the types of neurotransmitters released by the autonomic nervous system</w:t>
      </w:r>
    </w:p>
    <w:p w:rsidR="007C577D" w:rsidRPr="007C577D" w:rsidRDefault="007C577D" w:rsidP="007C577D">
      <w:pPr>
        <w:pStyle w:val="ListParagraph"/>
        <w:widowControl/>
        <w:numPr>
          <w:ilvl w:val="0"/>
          <w:numId w:val="6"/>
        </w:numPr>
        <w:shd w:val="clear" w:color="auto" w:fill="FFFFFF"/>
        <w:contextualSpacing/>
        <w:rPr>
          <w:rFonts w:ascii="Calibri" w:hAnsi="Calibri"/>
          <w:color w:val="000000"/>
          <w:sz w:val="22"/>
          <w:szCs w:val="24"/>
        </w:rPr>
      </w:pPr>
      <w:r w:rsidRPr="007C577D">
        <w:rPr>
          <w:rFonts w:ascii="Calibri" w:hAnsi="Calibri"/>
          <w:color w:val="000000"/>
          <w:sz w:val="22"/>
          <w:szCs w:val="24"/>
        </w:rPr>
        <w:t>Compare and contrast the classes of antiarrhythmic drugs</w:t>
      </w:r>
    </w:p>
    <w:p w:rsidR="007C577D" w:rsidRPr="007C577D" w:rsidRDefault="007C577D" w:rsidP="007C577D">
      <w:pPr>
        <w:pStyle w:val="ListParagraph"/>
        <w:widowControl/>
        <w:numPr>
          <w:ilvl w:val="0"/>
          <w:numId w:val="6"/>
        </w:numPr>
        <w:shd w:val="clear" w:color="auto" w:fill="FFFFFF"/>
        <w:contextualSpacing/>
        <w:rPr>
          <w:rFonts w:ascii="Calibri" w:hAnsi="Calibri"/>
          <w:color w:val="000000"/>
          <w:sz w:val="22"/>
          <w:szCs w:val="24"/>
        </w:rPr>
      </w:pPr>
      <w:r w:rsidRPr="007C577D">
        <w:rPr>
          <w:rFonts w:ascii="Calibri" w:hAnsi="Calibri"/>
          <w:color w:val="000000"/>
          <w:sz w:val="22"/>
          <w:szCs w:val="24"/>
        </w:rPr>
        <w:t>Describe how HIV drugs are used in conjunction with each other to treat the viral infection</w:t>
      </w:r>
    </w:p>
    <w:p w:rsidR="007C577D" w:rsidRPr="007C577D" w:rsidRDefault="007C577D" w:rsidP="007C577D">
      <w:pPr>
        <w:shd w:val="clear" w:color="auto" w:fill="FFFFFF"/>
        <w:rPr>
          <w:rFonts w:ascii="Calibri" w:hAnsi="Calibri"/>
          <w:color w:val="000000"/>
          <w:sz w:val="20"/>
          <w:szCs w:val="24"/>
        </w:rPr>
      </w:pPr>
    </w:p>
    <w:p w:rsidR="007C577D" w:rsidRDefault="007C577D" w:rsidP="007C577D">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7C577D" w:rsidRDefault="007C577D" w:rsidP="007C577D">
      <w:pPr>
        <w:shd w:val="clear" w:color="auto" w:fill="FFFFFF"/>
        <w:ind w:left="720"/>
        <w:rPr>
          <w:rFonts w:ascii="Calibri" w:hAnsi="Calibri"/>
          <w:b/>
          <w:color w:val="000000"/>
          <w:sz w:val="22"/>
          <w:szCs w:val="24"/>
        </w:rPr>
      </w:pPr>
    </w:p>
    <w:p w:rsidR="007C577D" w:rsidRPr="00750AFF" w:rsidRDefault="007C577D" w:rsidP="007C577D">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7C577D" w:rsidRPr="0036367B" w:rsidRDefault="007C577D" w:rsidP="007C577D">
      <w:pPr>
        <w:shd w:val="clear" w:color="auto" w:fill="FFFFFF"/>
        <w:rPr>
          <w:rFonts w:ascii="Calibri" w:hAnsi="Calibri"/>
          <w:color w:val="000000"/>
          <w:sz w:val="22"/>
          <w:szCs w:val="24"/>
        </w:rPr>
      </w:pPr>
    </w:p>
    <w:p w:rsidR="007C577D" w:rsidRDefault="007C577D" w:rsidP="007C577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C577D" w:rsidRDefault="007C577D" w:rsidP="007C577D">
      <w:pPr>
        <w:shd w:val="clear" w:color="auto" w:fill="FFFFFF"/>
        <w:ind w:left="720"/>
        <w:rPr>
          <w:rFonts w:ascii="Calibri" w:hAnsi="Calibri"/>
          <w:b/>
          <w:color w:val="000000"/>
          <w:sz w:val="22"/>
          <w:szCs w:val="24"/>
        </w:rPr>
      </w:pPr>
    </w:p>
    <w:p w:rsidR="007C577D" w:rsidRPr="007C577D" w:rsidRDefault="007C577D" w:rsidP="007C577D">
      <w:pPr>
        <w:pStyle w:val="ListParagraph"/>
        <w:widowControl/>
        <w:numPr>
          <w:ilvl w:val="0"/>
          <w:numId w:val="7"/>
        </w:numPr>
        <w:shd w:val="clear" w:color="auto" w:fill="FFFFFF"/>
        <w:contextualSpacing/>
        <w:rPr>
          <w:rFonts w:ascii="Calibri" w:hAnsi="Calibri"/>
          <w:color w:val="000000"/>
          <w:sz w:val="22"/>
          <w:szCs w:val="24"/>
        </w:rPr>
      </w:pPr>
      <w:r w:rsidRPr="007C577D">
        <w:rPr>
          <w:rFonts w:ascii="Calibri" w:hAnsi="Calibri"/>
          <w:color w:val="000000"/>
          <w:sz w:val="22"/>
          <w:szCs w:val="24"/>
        </w:rPr>
        <w:t>List and discuss the approaches used to control viral diseases</w:t>
      </w:r>
    </w:p>
    <w:p w:rsidR="007C577D" w:rsidRPr="007C577D" w:rsidRDefault="007C577D" w:rsidP="007C577D">
      <w:pPr>
        <w:pStyle w:val="ListParagraph"/>
        <w:widowControl/>
        <w:numPr>
          <w:ilvl w:val="0"/>
          <w:numId w:val="7"/>
        </w:numPr>
        <w:shd w:val="clear" w:color="auto" w:fill="FFFFFF"/>
        <w:contextualSpacing/>
        <w:rPr>
          <w:rFonts w:ascii="Calibri" w:hAnsi="Calibri"/>
          <w:color w:val="000000"/>
          <w:sz w:val="22"/>
          <w:szCs w:val="24"/>
        </w:rPr>
      </w:pPr>
      <w:r w:rsidRPr="007C577D">
        <w:rPr>
          <w:rFonts w:ascii="Calibri" w:hAnsi="Calibri"/>
          <w:color w:val="000000"/>
          <w:sz w:val="22"/>
          <w:szCs w:val="24"/>
        </w:rPr>
        <w:t>Compare and contrast tolerance and dependence</w:t>
      </w:r>
    </w:p>
    <w:p w:rsidR="007C577D" w:rsidRPr="007C577D" w:rsidRDefault="007C577D" w:rsidP="007C577D">
      <w:pPr>
        <w:pStyle w:val="ListParagraph"/>
        <w:widowControl/>
        <w:numPr>
          <w:ilvl w:val="0"/>
          <w:numId w:val="7"/>
        </w:numPr>
        <w:shd w:val="clear" w:color="auto" w:fill="FFFFFF"/>
        <w:contextualSpacing/>
        <w:rPr>
          <w:rFonts w:ascii="Calibri" w:hAnsi="Calibri"/>
          <w:color w:val="000000"/>
          <w:sz w:val="22"/>
          <w:szCs w:val="24"/>
        </w:rPr>
      </w:pPr>
      <w:r w:rsidRPr="007C577D">
        <w:rPr>
          <w:rFonts w:ascii="Calibri" w:hAnsi="Calibri"/>
          <w:color w:val="000000"/>
          <w:sz w:val="22"/>
          <w:szCs w:val="24"/>
        </w:rPr>
        <w:t>Define and discuss alpha-blockers</w:t>
      </w:r>
    </w:p>
    <w:p w:rsidR="007C577D" w:rsidRPr="007C577D" w:rsidRDefault="007C577D" w:rsidP="007C577D">
      <w:pPr>
        <w:pStyle w:val="ListParagraph"/>
        <w:widowControl/>
        <w:numPr>
          <w:ilvl w:val="0"/>
          <w:numId w:val="7"/>
        </w:numPr>
        <w:shd w:val="clear" w:color="auto" w:fill="FFFFFF"/>
        <w:contextualSpacing/>
        <w:rPr>
          <w:rFonts w:ascii="Calibri" w:hAnsi="Calibri"/>
          <w:color w:val="000000"/>
          <w:sz w:val="22"/>
          <w:szCs w:val="24"/>
        </w:rPr>
      </w:pPr>
      <w:r w:rsidRPr="007C577D">
        <w:rPr>
          <w:rFonts w:ascii="Calibri" w:hAnsi="Calibri"/>
          <w:color w:val="000000"/>
          <w:sz w:val="22"/>
          <w:szCs w:val="24"/>
        </w:rPr>
        <w:t>Compare and contrast preganglionic and postganglionic neurons</w:t>
      </w:r>
    </w:p>
    <w:p w:rsidR="007C577D" w:rsidRPr="009569DF" w:rsidRDefault="007C577D" w:rsidP="007C577D">
      <w:pPr>
        <w:shd w:val="clear" w:color="auto" w:fill="FFFFFF"/>
        <w:ind w:left="720"/>
        <w:rPr>
          <w:rFonts w:ascii="Calibri" w:hAnsi="Calibri"/>
          <w:b/>
          <w:color w:val="000000"/>
          <w:sz w:val="22"/>
          <w:szCs w:val="24"/>
        </w:rPr>
      </w:pPr>
    </w:p>
    <w:p w:rsidR="00296C88" w:rsidRPr="00EA1C63" w:rsidRDefault="00296C88" w:rsidP="00BE594D">
      <w:pPr>
        <w:numPr>
          <w:ilvl w:val="0"/>
          <w:numId w:val="3"/>
        </w:numPr>
        <w:rPr>
          <w:rFonts w:ascii="Calibri" w:hAnsi="Calibri" w:cs="Arial"/>
          <w:sz w:val="22"/>
          <w:szCs w:val="22"/>
        </w:rPr>
      </w:pPr>
      <w:r w:rsidRPr="00EA1C63">
        <w:rPr>
          <w:rFonts w:ascii="Calibri" w:hAnsi="Calibri" w:cs="Arial"/>
          <w:b/>
          <w:sz w:val="22"/>
          <w:szCs w:val="22"/>
          <w:u w:val="single"/>
        </w:rPr>
        <w:t>DISTRICT-WIDE POLICIES:</w:t>
      </w:r>
    </w:p>
    <w:p w:rsidR="00296C88" w:rsidRPr="00EA1C63" w:rsidRDefault="00296C88" w:rsidP="00DA66CF">
      <w:pPr>
        <w:tabs>
          <w:tab w:val="left" w:pos="720"/>
        </w:tabs>
        <w:ind w:left="720"/>
        <w:rPr>
          <w:rFonts w:ascii="Calibri" w:hAnsi="Calibri" w:cs="Arial"/>
          <w:sz w:val="22"/>
          <w:szCs w:val="22"/>
        </w:rPr>
      </w:pPr>
    </w:p>
    <w:p w:rsidR="00296C88" w:rsidRPr="00EA1C63" w:rsidRDefault="00296C88" w:rsidP="00DA66CF">
      <w:pPr>
        <w:ind w:left="720"/>
        <w:rPr>
          <w:rFonts w:ascii="Calibri" w:hAnsi="Calibri" w:cs="Arial"/>
          <w:b/>
          <w:bCs/>
          <w:iCs/>
          <w:caps/>
          <w:sz w:val="22"/>
          <w:szCs w:val="22"/>
        </w:rPr>
      </w:pPr>
      <w:r w:rsidRPr="00EA1C63">
        <w:rPr>
          <w:rFonts w:ascii="Calibri" w:hAnsi="Calibri" w:cs="Arial"/>
          <w:b/>
          <w:bCs/>
          <w:iCs/>
          <w:caps/>
          <w:sz w:val="22"/>
          <w:szCs w:val="22"/>
        </w:rPr>
        <w:t>Programs for Students with Disabilities</w:t>
      </w:r>
    </w:p>
    <w:p w:rsidR="00A84757" w:rsidRPr="00EA1C63" w:rsidRDefault="00A84757" w:rsidP="00A84757">
      <w:pPr>
        <w:tabs>
          <w:tab w:val="left" w:pos="720"/>
        </w:tabs>
        <w:ind w:left="720"/>
        <w:rPr>
          <w:rFonts w:ascii="Calibri" w:hAnsi="Calibri" w:cs="Arial"/>
          <w:bCs/>
          <w:iCs/>
          <w:sz w:val="22"/>
          <w:szCs w:val="22"/>
        </w:rPr>
      </w:pPr>
      <w:r w:rsidRPr="00EA1C6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A1C63">
          <w:rPr>
            <w:rStyle w:val="Hyperlink"/>
            <w:rFonts w:ascii="Calibri" w:hAnsi="Calibri" w:cs="Arial"/>
            <w:bCs/>
            <w:iCs/>
            <w:sz w:val="22"/>
            <w:szCs w:val="22"/>
          </w:rPr>
          <w:t>http://www.fsw.edu/adaptiveservices</w:t>
        </w:r>
      </w:hyperlink>
      <w:r w:rsidRPr="00EA1C63">
        <w:rPr>
          <w:rFonts w:ascii="Calibri" w:hAnsi="Calibri" w:cs="Arial"/>
          <w:bCs/>
          <w:iCs/>
          <w:sz w:val="22"/>
          <w:szCs w:val="22"/>
        </w:rPr>
        <w:t>.</w:t>
      </w:r>
    </w:p>
    <w:p w:rsidR="007C6AE3" w:rsidRPr="00EA1C63" w:rsidRDefault="007C6AE3" w:rsidP="00A84757">
      <w:pPr>
        <w:tabs>
          <w:tab w:val="left" w:pos="720"/>
        </w:tabs>
        <w:ind w:left="720"/>
        <w:rPr>
          <w:rFonts w:ascii="Calibri" w:hAnsi="Calibri" w:cs="Arial"/>
          <w:bCs/>
          <w:iCs/>
          <w:sz w:val="22"/>
          <w:szCs w:val="22"/>
        </w:rPr>
      </w:pPr>
    </w:p>
    <w:p w:rsidR="007C6AE3" w:rsidRPr="00EA1C63" w:rsidRDefault="007C6AE3" w:rsidP="007C6AE3">
      <w:pPr>
        <w:ind w:left="720"/>
        <w:rPr>
          <w:rFonts w:ascii="Calibri" w:hAnsi="Calibri"/>
          <w:b/>
          <w:bCs/>
          <w:caps/>
          <w:sz w:val="22"/>
          <w:szCs w:val="22"/>
        </w:rPr>
      </w:pPr>
      <w:r w:rsidRPr="00EA1C63">
        <w:rPr>
          <w:rFonts w:ascii="Calibri" w:hAnsi="Calibri"/>
          <w:b/>
          <w:bCs/>
          <w:caps/>
          <w:sz w:val="22"/>
          <w:szCs w:val="22"/>
        </w:rPr>
        <w:t>REPORTING TITLE IX VIOLATIONS</w:t>
      </w:r>
    </w:p>
    <w:p w:rsidR="007C6AE3" w:rsidRPr="00EA1C63" w:rsidRDefault="007C6AE3" w:rsidP="007C6AE3">
      <w:pPr>
        <w:tabs>
          <w:tab w:val="left" w:pos="720"/>
        </w:tabs>
        <w:ind w:left="720"/>
        <w:rPr>
          <w:rFonts w:ascii="Calibri" w:hAnsi="Calibri" w:cs="Arial"/>
          <w:bCs/>
          <w:iCs/>
          <w:sz w:val="22"/>
          <w:szCs w:val="22"/>
        </w:rPr>
      </w:pPr>
      <w:r w:rsidRPr="00EA1C6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A1C63">
          <w:rPr>
            <w:rStyle w:val="Hyperlink"/>
            <w:rFonts w:ascii="Calibri" w:hAnsi="Calibri"/>
            <w:sz w:val="22"/>
            <w:szCs w:val="22"/>
          </w:rPr>
          <w:t>equity@fsw.edu</w:t>
        </w:r>
      </w:hyperlink>
      <w:r w:rsidRPr="00EA1C63">
        <w:rPr>
          <w:rFonts w:ascii="Calibri" w:hAnsi="Calibri"/>
          <w:sz w:val="22"/>
          <w:szCs w:val="22"/>
        </w:rPr>
        <w:t xml:space="preserve">.  Incoming students are encouraged to participate in </w:t>
      </w:r>
      <w:r w:rsidRPr="00EA1C63">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EA1C63">
          <w:rPr>
            <w:rStyle w:val="Hyperlink"/>
            <w:rFonts w:ascii="Calibri" w:hAnsi="Calibri"/>
            <w:sz w:val="22"/>
            <w:szCs w:val="22"/>
          </w:rPr>
          <w:t>http://www.fsw.edu/sexualassault</w:t>
        </w:r>
      </w:hyperlink>
      <w:r w:rsidRPr="00EA1C63">
        <w:rPr>
          <w:rFonts w:ascii="Calibri" w:hAnsi="Calibri"/>
          <w:sz w:val="22"/>
          <w:szCs w:val="22"/>
        </w:rPr>
        <w:t>.</w:t>
      </w:r>
    </w:p>
    <w:p w:rsidR="00945D48" w:rsidRPr="00EA1C63" w:rsidRDefault="00945D48" w:rsidP="00945D48">
      <w:pPr>
        <w:tabs>
          <w:tab w:val="left" w:pos="1350"/>
        </w:tabs>
        <w:ind w:left="1350"/>
        <w:rPr>
          <w:rFonts w:ascii="Calibri" w:hAnsi="Calibri" w:cs="Arial"/>
          <w:bCs/>
          <w:iCs/>
          <w:sz w:val="22"/>
          <w:szCs w:val="22"/>
        </w:rPr>
      </w:pPr>
    </w:p>
    <w:p w:rsidR="00296C88" w:rsidRPr="00EA1C63" w:rsidRDefault="00296C88" w:rsidP="00DA66CF">
      <w:pPr>
        <w:ind w:left="720" w:firstLine="720"/>
        <w:rPr>
          <w:rFonts w:ascii="Calibri" w:hAnsi="Calibri" w:cs="Arial"/>
          <w:b/>
          <w:sz w:val="22"/>
          <w:szCs w:val="22"/>
        </w:rPr>
        <w:sectPr w:rsidR="00296C88" w:rsidRPr="00EA1C63" w:rsidSect="007C577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96C88" w:rsidRPr="00EA1C63" w:rsidRDefault="00296C88" w:rsidP="0071165C">
      <w:pPr>
        <w:numPr>
          <w:ilvl w:val="0"/>
          <w:numId w:val="3"/>
        </w:numPr>
        <w:suppressAutoHyphens w:val="0"/>
        <w:rPr>
          <w:rFonts w:ascii="Calibri" w:hAnsi="Calibri" w:cs="Arial"/>
          <w:sz w:val="22"/>
          <w:szCs w:val="22"/>
        </w:rPr>
      </w:pPr>
      <w:r w:rsidRPr="00EA1C63">
        <w:rPr>
          <w:rFonts w:ascii="Calibri" w:hAnsi="Calibri" w:cs="Arial"/>
          <w:b/>
          <w:sz w:val="22"/>
          <w:szCs w:val="22"/>
          <w:u w:val="single"/>
        </w:rPr>
        <w:lastRenderedPageBreak/>
        <w:t>REQUIREMENTS FOR THE STUDENTS:</w:t>
      </w:r>
      <w:r w:rsidRPr="00EA1C63">
        <w:rPr>
          <w:rFonts w:ascii="Calibri" w:hAnsi="Calibri" w:cs="Arial"/>
          <w:sz w:val="22"/>
          <w:szCs w:val="22"/>
        </w:rPr>
        <w:tab/>
      </w:r>
    </w:p>
    <w:p w:rsidR="00D95DC8" w:rsidRDefault="00D95DC8" w:rsidP="00DA66CF">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 xml:space="preserve">This course is presented in a web-based format. </w:t>
      </w:r>
    </w:p>
    <w:p w:rsidR="00D95DC8" w:rsidRPr="00D95DC8" w:rsidRDefault="00D95DC8" w:rsidP="00D95DC8">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Students will be responsible for completing and submitting all assignments listed in each lesson by the stated deadline. Discussion will take place through the use of discussion forum postings, e-mail, and telephone (if necessary).</w:t>
      </w:r>
    </w:p>
    <w:p w:rsidR="00D95DC8" w:rsidRPr="00D95DC8" w:rsidRDefault="00D95DC8" w:rsidP="00D95DC8">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Discussion forums are simply computerized versions of the cork bulletin boards with which we're all familiar. Just as with traditional message boards, users of electronic discussion forums may post new messages, read others' messages, and respond to others' messages. The CANVAS Discussion will be used in class for electronic discussions. Students are required to participate in class electronic discussions. In other words, they are required to post messages and reply to messages on the discussion forum.</w:t>
      </w:r>
    </w:p>
    <w:p w:rsidR="00D95DC8" w:rsidRPr="00D95DC8" w:rsidRDefault="00D95DC8" w:rsidP="00D95DC8">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Course Emails:  All course emails must be sent through the CANVAS system only.  Emails regarding questions about the course sent through Eagle mail will be returned requesting that the email be resent through CANVAS email.</w:t>
      </w:r>
    </w:p>
    <w:p w:rsidR="00D95DC8" w:rsidRPr="00D95DC8" w:rsidRDefault="00D95DC8" w:rsidP="00D95DC8">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At the satisfactory completion of this course, the student will be able to:</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purpose of a receptor</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process resulting from a drug binding with its receptor</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explain what effects the level of response from a drug/receptor interaction</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types of agonists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antagonists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explain therapeutic index</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explain first-pass effect</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bioavailability of a drug</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explain zero-order kinetics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half-life of a drug</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steady-state concentration</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loading dose</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acids used in phase II liver metabolism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enzymes used in phase I liver metabolism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enzymes used in phase I liver metabolism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different processes of how a drug crosses a cell’s membrane</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three physiological processes used in renal excretion of drugs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divisions of the autonomic nervous system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preganglionic and postganglionic neurons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key features of the sympathetic nervous system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types of neurotransmitters released by the autonomic nervous system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how the effects of neurotransmitters are terminated</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receptors used by the autonomic nervous system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explain the types of beta receptors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cholinergic agonists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side effects of muscarinic antagonist</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divisions of the autonomic nervous system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lastRenderedPageBreak/>
        <w:t>•</w:t>
      </w:r>
      <w:r w:rsidRPr="00D95DC8">
        <w:rPr>
          <w:rFonts w:ascii="Calibri" w:hAnsi="Calibri" w:cs="Arial"/>
          <w:sz w:val="22"/>
          <w:szCs w:val="22"/>
        </w:rPr>
        <w:tab/>
        <w:t>Compare and contrast preganglionic and postganglionic neurons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key features of the sympathetic nervous system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types of neurotransmitters released by the autonomic nervous system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how the effects of neurotransmitters are terminated</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receptors used by the autonomic nervous system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explain the types of beta receptors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cholinergic agonists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side effects of muscarinic antagonist</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receptors affected by the sympathetic nervous system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indirect-acting and direct acting beta agonist</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adrenergic agonists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norepinephrine and epinephrine</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alpha blockers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beta blockers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groups of diuretics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Explain how ACE inhibitors work</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toxic side effects  resulting from cardiac glycosides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action potential of non-pacemaker cardiac cells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class of antiarrhythmic drugs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phases of hemostasis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platelet aggregation inhibitors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how heparin works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first and second generations of thrombolytic drug</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how warfarin works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how statins work to prevent heart disease works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how dementia affects the brain</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cross-tolerance</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tolerance and dependence</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barbiturate and benzodiazepines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characteristics of barbiturates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withdrawal symptoms from benzodiazepine dependency</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characteristics of benzodiazepines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how antidepressants work</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groups of antidepressants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serotonin-specific reuptake inhibitor and serotonin/norepinephrine reuptake inhibitors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actions of  heterocyclics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MAO inhibitors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neuroleptics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first and second generation antipsychotic block</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therapies for Parkinson disease</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how drugs are used in conjunction for Parkinson disease</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side effects of anticholinergic therapy</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withdrawal symptoms from benzodiazepine dependency</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types of seizures associated with epilepsy</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drugs used to treat epilepsy</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opioid receptors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local and general anesthesia</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ways a bacteria can become resistant to an antibiotic</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adverse effects of antibiotics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gram-positive and gram-negative antibiotics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Describe how antibiotics work</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antibiotic groups that inhibit cell wall synthesis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different spectrums of antibiotics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toxicity of antibiotics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diseases macrolides are use as treatment</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 xml:space="preserve">Define the characteristics of folate antagonists </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uses of quinolones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how quinolones work</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drugs used to treat tuberculosis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Describe how tuberculosis drugs are in conjunction</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drugs used to treat leprosy</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Describe how leprosy drugs are in conjunction</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classification of antifungal drugs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explain the groups of helminths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drugs used to treat helminths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approaches used to control viral diseases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life cycle of a virus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drugs used to HIV</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Describe how HIV drugs are in conjunction to treat the viral infection</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drugs used to treat influenza</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types of protozoa and the diseases associated with each</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anti-malaria drugs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cytotoxic drug and hormones used in cancer treatment</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log kill</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side effects of anticancer drugs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antibiotics used as anticancer drugs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kinase inhibitors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groups of adrenocortical steroids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uses of glucocorticoids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side effects of glucocorticoids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groups of sex steroids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thyroid drugs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parathyroid drugs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drugs used for type I diabetes mellitus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drugs used for type II diabetes mellitus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types of histamines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uses of antihistamines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the drugs used to treat bronchoconstriction</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risks of using long acting beta 2 agonist</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leukotriene modifiers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the drugs used for the upper and lower GI tract</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the types nonsteroidal anti-inflammatory drug</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cox-2 inhibitors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salicylates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List and discuss antigout agents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types of immunosuppressive</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Compare and contrast drugs used in osteoporosis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w:t>
      </w:r>
      <w:r w:rsidRPr="00D95DC8">
        <w:rPr>
          <w:rFonts w:ascii="Calibri" w:hAnsi="Calibri" w:cs="Arial"/>
          <w:sz w:val="22"/>
          <w:szCs w:val="22"/>
        </w:rPr>
        <w:tab/>
        <w:t>Define and discuss agents used in the treatment of poisoning</w:t>
      </w:r>
    </w:p>
    <w:p w:rsidR="00D95DC8" w:rsidRPr="00D95DC8" w:rsidRDefault="00D95DC8" w:rsidP="00D95DC8">
      <w:pPr>
        <w:ind w:left="720"/>
        <w:rPr>
          <w:rFonts w:ascii="Calibri" w:hAnsi="Calibri" w:cs="Arial"/>
          <w:sz w:val="22"/>
          <w:szCs w:val="22"/>
        </w:rPr>
      </w:pPr>
    </w:p>
    <w:p w:rsidR="00296C88" w:rsidRDefault="00D95DC8" w:rsidP="00D95DC8">
      <w:pPr>
        <w:ind w:left="720"/>
        <w:rPr>
          <w:rFonts w:ascii="Calibri" w:hAnsi="Calibri" w:cs="Arial"/>
          <w:sz w:val="22"/>
          <w:szCs w:val="22"/>
        </w:rPr>
      </w:pPr>
      <w:r w:rsidRPr="00D95DC8">
        <w:rPr>
          <w:rFonts w:ascii="Calibri" w:hAnsi="Calibri" w:cs="Arial"/>
          <w:sz w:val="22"/>
          <w:szCs w:val="22"/>
        </w:rPr>
        <w:t>In addition to Lecture and Live Discussion during class meetings, there will be weekly on-line quizzes, essay questions, and discussion board activities that will enable each student to explore clinical effects for patients.  One patient case study will serve as examples of the interaction of pharmacologic agents.  There will be a required formal paper to write. This paper will cove Medication errors</w:t>
      </w:r>
      <w:r>
        <w:rPr>
          <w:rFonts w:ascii="Calibri" w:hAnsi="Calibri" w:cs="Arial"/>
          <w:sz w:val="22"/>
          <w:szCs w:val="22"/>
        </w:rPr>
        <w:t>.</w:t>
      </w:r>
    </w:p>
    <w:p w:rsidR="00D95DC8" w:rsidRPr="00EA1C63" w:rsidRDefault="00D95DC8" w:rsidP="00D95DC8">
      <w:pPr>
        <w:ind w:left="720"/>
        <w:rPr>
          <w:rFonts w:ascii="Calibri" w:hAnsi="Calibri" w:cs="Arial"/>
          <w:sz w:val="22"/>
          <w:szCs w:val="22"/>
        </w:rPr>
      </w:pPr>
    </w:p>
    <w:p w:rsidR="00296C88" w:rsidRPr="00EA1C63" w:rsidRDefault="00296C88" w:rsidP="00BE594D">
      <w:pPr>
        <w:numPr>
          <w:ilvl w:val="0"/>
          <w:numId w:val="3"/>
        </w:numPr>
        <w:suppressAutoHyphens w:val="0"/>
        <w:rPr>
          <w:rFonts w:ascii="Calibri" w:hAnsi="Calibri" w:cs="Arial"/>
          <w:sz w:val="22"/>
          <w:szCs w:val="22"/>
        </w:rPr>
      </w:pPr>
      <w:r w:rsidRPr="00EA1C63">
        <w:rPr>
          <w:rFonts w:ascii="Calibri" w:hAnsi="Calibri" w:cs="Arial"/>
          <w:b/>
          <w:sz w:val="22"/>
          <w:szCs w:val="22"/>
          <w:u w:val="single"/>
        </w:rPr>
        <w:t>ATTENDANCE POLICY:</w:t>
      </w:r>
      <w:r w:rsidRPr="00EA1C63">
        <w:rPr>
          <w:rFonts w:ascii="Calibri" w:hAnsi="Calibri" w:cs="Arial"/>
          <w:sz w:val="22"/>
          <w:szCs w:val="22"/>
        </w:rPr>
        <w:t xml:space="preserve">   </w:t>
      </w:r>
    </w:p>
    <w:p w:rsidR="00D95DC8" w:rsidRDefault="00D95DC8" w:rsidP="00DA66CF">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 xml:space="preserve">This course is an on-line course. All of the work will be done on-line.  There will be assignments and discussion boards' postings due for specific modules throughout the semester. Each question on the discussion boards will relate to that week's topic. The assignments and postings must be submitted or made by the due date for each module, unless prior arrangements have been made with the professors. Each assignment will consist of multiple-choice or short answer questions. These questions will come from the reading assignments for that particular module. Each module assignment is to be completed on an individual basis. You are expected to complete the module assignment on your own without the assistance of others. Evidence of collaboration with other individuals will result in a grade of zero plus further sanctions for breach of academic honesty, which may result in suspension or expulsion. </w:t>
      </w:r>
    </w:p>
    <w:p w:rsidR="00D95DC8" w:rsidRPr="00D95DC8" w:rsidRDefault="00D95DC8" w:rsidP="00D95DC8">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Attendance— This is an online course and attendance is measured by participation in discussion forums and submission of assignments.  Students will be responsible for completing all assignments listed in each module and submitting them by the stated deadline. Discussion will take place through the use of discussion forum postings, e-mail, and telephone (if necessary).  Technology is not an excuse for late submission of assignments or postings to the discussion forum.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Attendance Verification: The student must complete all of the listed activities by 4:30 on the last day of the drop/add period,  in order to have your attendance verified. If your attendance is NOT verified, this will affect your financial aid. Specifically, the three activities you MUST complete are as follows:</w:t>
      </w:r>
    </w:p>
    <w:p w:rsidR="00D95DC8" w:rsidRPr="00D95DC8" w:rsidRDefault="00D95DC8" w:rsidP="00D95DC8">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1. Post to the introductory discussion board</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2. View the plagiarism tutorial.</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 xml:space="preserve">3. Pass the plagiarism quiz. </w:t>
      </w:r>
    </w:p>
    <w:p w:rsidR="00D95DC8" w:rsidRPr="00D95DC8" w:rsidRDefault="00D95DC8" w:rsidP="00D95DC8">
      <w:pPr>
        <w:ind w:left="720"/>
        <w:rPr>
          <w:rFonts w:ascii="Calibri" w:hAnsi="Calibri" w:cs="Arial"/>
          <w:sz w:val="22"/>
          <w:szCs w:val="22"/>
        </w:rPr>
      </w:pPr>
    </w:p>
    <w:p w:rsidR="00D95DC8" w:rsidRPr="00D95DC8" w:rsidRDefault="00265C5C" w:rsidP="00D95DC8">
      <w:pPr>
        <w:ind w:left="720"/>
        <w:rPr>
          <w:rFonts w:ascii="Calibri" w:hAnsi="Calibri" w:cs="Arial"/>
          <w:sz w:val="22"/>
          <w:szCs w:val="22"/>
        </w:rPr>
      </w:pPr>
      <w:r>
        <w:rPr>
          <w:rFonts w:ascii="Calibri" w:hAnsi="Calibri" w:cs="Arial"/>
          <w:sz w:val="22"/>
          <w:szCs w:val="22"/>
        </w:rPr>
        <w:tab/>
      </w:r>
      <w:r w:rsidR="00D95DC8" w:rsidRPr="00D95DC8">
        <w:rPr>
          <w:rFonts w:ascii="Calibri" w:hAnsi="Calibri" w:cs="Arial"/>
          <w:sz w:val="22"/>
          <w:szCs w:val="22"/>
        </w:rPr>
        <w:t>Vacations:  Students choosing to go on vacation during the semester are responsible for submitting all assignments, discussion forum postings, projects, and examinations by the stated due dates.  Lack of Internet access is not an excuse for late submission.</w:t>
      </w:r>
    </w:p>
    <w:p w:rsidR="00D95DC8" w:rsidRPr="00D95DC8" w:rsidRDefault="00D95DC8" w:rsidP="00D95DC8">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p>
    <w:p w:rsidR="00D95DC8" w:rsidRDefault="00265C5C" w:rsidP="00D95DC8">
      <w:pPr>
        <w:ind w:left="720"/>
        <w:rPr>
          <w:rFonts w:ascii="Calibri" w:hAnsi="Calibri" w:cs="Arial"/>
          <w:sz w:val="22"/>
          <w:szCs w:val="22"/>
        </w:rPr>
      </w:pPr>
      <w:r>
        <w:rPr>
          <w:rFonts w:ascii="Calibri" w:hAnsi="Calibri" w:cs="Arial"/>
          <w:sz w:val="22"/>
          <w:szCs w:val="22"/>
        </w:rPr>
        <w:tab/>
      </w:r>
      <w:r w:rsidR="00D95DC8" w:rsidRPr="00D95DC8">
        <w:rPr>
          <w:rFonts w:ascii="Calibri" w:hAnsi="Calibri" w:cs="Arial"/>
          <w:sz w:val="22"/>
          <w:szCs w:val="22"/>
        </w:rPr>
        <w:t xml:space="preserve">All work is to be completed solely and independently by the student. Inclusion of facts, ideas, quotes, or other materials from outside sources must be cited and referenced in all work. Failure to cite references may constitute plagiarism. Evidence of cheating and plagiarism are cause for disciplinary action by Florida Southwestern State College. According to Florida Southwestern State College, plagiarism and cheating refer to the use of unauthorized books, notes, using the copy and paste function, or otherwise securing help in a test; copying tests, assignments, reports, or term papers; representing the work of another person as one's own; collaborating without authority with another student during an examination or in preparing academic work, or otherwise practicing academic dishonesty. </w:t>
      </w:r>
    </w:p>
    <w:p w:rsidR="00265C5C" w:rsidRDefault="00265C5C" w:rsidP="00D95DC8">
      <w:pPr>
        <w:ind w:left="720"/>
        <w:rPr>
          <w:rFonts w:ascii="Calibri" w:hAnsi="Calibri" w:cs="Arial"/>
          <w:sz w:val="22"/>
          <w:szCs w:val="22"/>
        </w:rPr>
      </w:pPr>
    </w:p>
    <w:p w:rsidR="00886D9C" w:rsidRDefault="00D95DC8" w:rsidP="00D95DC8">
      <w:pPr>
        <w:ind w:left="720"/>
        <w:rPr>
          <w:rFonts w:ascii="Calibri" w:hAnsi="Calibri" w:cs="Arial"/>
          <w:sz w:val="22"/>
          <w:szCs w:val="22"/>
        </w:rPr>
      </w:pPr>
      <w:r w:rsidRPr="00D95DC8">
        <w:rPr>
          <w:rFonts w:ascii="Calibri" w:hAnsi="Calibri" w:cs="Arial"/>
          <w:sz w:val="22"/>
          <w:szCs w:val="22"/>
        </w:rPr>
        <w:tab/>
        <w:t>Students agree by taking the course all required papers may be subject to submission for textual similarity review to Turnitin.com for the detection of plagiarism.  All submitted papers will be included as source documents in the Turnitin.com reference database solely for the purpose of detecting plagiarism of such papers.  Use of the Turnitin.com service is subject to the Terms and Conditions of Use posted on the Turnitin.com site.</w:t>
      </w:r>
      <w:r w:rsidR="00265C5C">
        <w:rPr>
          <w:rFonts w:ascii="Calibri" w:hAnsi="Calibri" w:cs="Arial"/>
          <w:sz w:val="22"/>
          <w:szCs w:val="22"/>
        </w:rPr>
        <w:t xml:space="preserve"> </w:t>
      </w:r>
    </w:p>
    <w:p w:rsidR="00886D9C" w:rsidRPr="00D95DC8" w:rsidRDefault="00886D9C" w:rsidP="00D95DC8">
      <w:pPr>
        <w:ind w:left="720"/>
        <w:rPr>
          <w:rFonts w:ascii="Calibri" w:hAnsi="Calibri" w:cs="Arial"/>
          <w:sz w:val="22"/>
          <w:szCs w:val="22"/>
        </w:rPr>
      </w:pPr>
    </w:p>
    <w:p w:rsidR="00886D9C" w:rsidRPr="00D143D2" w:rsidRDefault="00886D9C" w:rsidP="00886D9C">
      <w:pPr>
        <w:ind w:left="720"/>
        <w:rPr>
          <w:rFonts w:ascii="Calibri" w:hAnsi="Calibri" w:cs="Arial"/>
          <w:b/>
          <w:bCs/>
          <w:sz w:val="22"/>
          <w:szCs w:val="22"/>
        </w:rPr>
      </w:pPr>
      <w:r>
        <w:rPr>
          <w:rFonts w:ascii="Calibri" w:hAnsi="Calibri" w:cs="Arial"/>
          <w:sz w:val="22"/>
          <w:szCs w:val="22"/>
        </w:rPr>
        <w:tab/>
      </w:r>
      <w:r w:rsidRPr="00D143D2">
        <w:rPr>
          <w:rFonts w:ascii="Calibri" w:hAnsi="Calibri" w:cs="Arial"/>
          <w:b/>
          <w:bCs/>
          <w:sz w:val="22"/>
          <w:szCs w:val="22"/>
        </w:rPr>
        <w:t xml:space="preserve">All work submitted must be original and not used in any previous classes at Florida Southwestern State College. Any work that is submitted and does not follow this policy will be considered plagiarized and </w:t>
      </w:r>
      <w:r>
        <w:rPr>
          <w:rFonts w:ascii="Calibri" w:hAnsi="Calibri" w:cs="Arial"/>
          <w:b/>
          <w:bCs/>
          <w:sz w:val="22"/>
          <w:szCs w:val="22"/>
        </w:rPr>
        <w:t>as a result, there may be consequences</w:t>
      </w:r>
      <w:r w:rsidRPr="00D143D2">
        <w:rPr>
          <w:rFonts w:ascii="Calibri" w:hAnsi="Calibri" w:cs="Arial"/>
          <w:b/>
          <w:bCs/>
          <w:sz w:val="22"/>
          <w:szCs w:val="22"/>
        </w:rPr>
        <w:t xml:space="preserve"> as stated in the above paragraph.</w:t>
      </w:r>
      <w:r>
        <w:rPr>
          <w:rFonts w:ascii="Calibri" w:hAnsi="Calibri" w:cs="Arial"/>
          <w:b/>
          <w:bCs/>
          <w:sz w:val="22"/>
          <w:szCs w:val="22"/>
        </w:rPr>
        <w:t xml:space="preserve"> </w:t>
      </w:r>
      <w:r w:rsidRPr="00886D9C">
        <w:rPr>
          <w:rFonts w:ascii="Calibri" w:hAnsi="Calibri" w:cs="Arial"/>
          <w:b/>
          <w:bCs/>
          <w:sz w:val="22"/>
          <w:szCs w:val="22"/>
        </w:rPr>
        <w:t>Using Wikipedia as a resource is not allowed. Any paper submitted using this source will be returned to the student to be fixed and resubmitted. If this causes the paper to be late, the student's grade will be reduced by the amount indicated in the instructions for that assignment.</w:t>
      </w:r>
    </w:p>
    <w:p w:rsidR="00D95DC8" w:rsidRPr="00D95DC8" w:rsidRDefault="00D95DC8" w:rsidP="00D95DC8">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ab/>
        <w:t xml:space="preserve">  Zero-Tolerance Policy:  Florida Southwestern State College maintains a zero tolerance policy for academic dishonesty.  Any student found in violation of academic honesty will subject to sanctions, which may include up to receiving a grade of "F" in this course.  Any School of Health Profession student that receives a grade of "F" for academic dishonesty in any course may be permanently dismissed from the program they are enrolled.</w:t>
      </w:r>
    </w:p>
    <w:p w:rsidR="00D95DC8" w:rsidRPr="00D95DC8" w:rsidRDefault="00D95DC8" w:rsidP="00D95DC8">
      <w:pPr>
        <w:ind w:left="720"/>
        <w:rPr>
          <w:rFonts w:ascii="Calibri" w:hAnsi="Calibri" w:cs="Arial"/>
          <w:sz w:val="22"/>
          <w:szCs w:val="22"/>
        </w:rPr>
      </w:pPr>
    </w:p>
    <w:p w:rsidR="00296C88" w:rsidRPr="00EA1C63" w:rsidRDefault="00D95DC8" w:rsidP="00D95DC8">
      <w:pPr>
        <w:ind w:left="720"/>
        <w:rPr>
          <w:rFonts w:ascii="Calibri" w:hAnsi="Calibri" w:cs="Arial"/>
          <w:sz w:val="22"/>
          <w:szCs w:val="22"/>
        </w:rPr>
      </w:pPr>
      <w:r w:rsidRPr="00D95DC8">
        <w:rPr>
          <w:rFonts w:ascii="Calibri" w:hAnsi="Calibri" w:cs="Arial"/>
          <w:sz w:val="22"/>
          <w:szCs w:val="22"/>
        </w:rPr>
        <w:tab/>
        <w:t xml:space="preserve">Assignments will be graded as they are submitted. The student‘s paper will be graded within 48 hours after submission. If there is going to be a delay, the instructor will notify student of the delay within the 48 hour window.  Unless a student has prior permission from the professor, each assignment is to be submitted to the professor by stated due date.  Any assignment submitted after the deadline will lose the amount of points stated in each assignment's directions. No assignment will be accepted that is more than </w:t>
      </w:r>
      <w:r w:rsidR="00265C5C">
        <w:rPr>
          <w:rFonts w:ascii="Calibri" w:hAnsi="Calibri" w:cs="Arial"/>
          <w:sz w:val="22"/>
          <w:szCs w:val="22"/>
        </w:rPr>
        <w:t>72 hours</w:t>
      </w:r>
      <w:r w:rsidRPr="00D95DC8">
        <w:rPr>
          <w:rFonts w:ascii="Calibri" w:hAnsi="Calibri" w:cs="Arial"/>
          <w:sz w:val="22"/>
          <w:szCs w:val="22"/>
        </w:rPr>
        <w:t xml:space="preserve"> late. After that time, a zero (0) will be given for that assignment.</w:t>
      </w:r>
    </w:p>
    <w:p w:rsidR="00296C88" w:rsidRPr="00EA1C63" w:rsidRDefault="00296C88" w:rsidP="00DA66CF">
      <w:pPr>
        <w:ind w:left="720"/>
        <w:rPr>
          <w:rFonts w:ascii="Calibri" w:hAnsi="Calibri" w:cs="Arial"/>
          <w:sz w:val="22"/>
          <w:szCs w:val="22"/>
        </w:rPr>
      </w:pPr>
    </w:p>
    <w:p w:rsidR="00296C88" w:rsidRPr="00EA1C63" w:rsidRDefault="00296C88" w:rsidP="00BE594D">
      <w:pPr>
        <w:numPr>
          <w:ilvl w:val="0"/>
          <w:numId w:val="3"/>
        </w:numPr>
        <w:suppressAutoHyphens w:val="0"/>
        <w:rPr>
          <w:rFonts w:ascii="Calibri" w:hAnsi="Calibri" w:cs="Arial"/>
          <w:sz w:val="22"/>
          <w:szCs w:val="22"/>
        </w:rPr>
      </w:pPr>
      <w:r w:rsidRPr="00EA1C63">
        <w:rPr>
          <w:rFonts w:ascii="Calibri" w:hAnsi="Calibri" w:cs="Arial"/>
          <w:b/>
          <w:sz w:val="22"/>
          <w:szCs w:val="22"/>
          <w:u w:val="single"/>
        </w:rPr>
        <w:t>GRADING POLICY:</w:t>
      </w:r>
      <w:r w:rsidRPr="00EA1C63">
        <w:rPr>
          <w:rFonts w:ascii="Calibri" w:hAnsi="Calibri" w:cs="Arial"/>
          <w:sz w:val="22"/>
          <w:szCs w:val="22"/>
        </w:rPr>
        <w:t xml:space="preserve">  </w:t>
      </w:r>
    </w:p>
    <w:p w:rsidR="00D95DC8" w:rsidRDefault="00D95DC8" w:rsidP="00DA66CF">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Include numerical ranges for letter grades; the following is a range commonly used by many faculty:</w:t>
      </w:r>
    </w:p>
    <w:p w:rsidR="00D95DC8" w:rsidRPr="00D95DC8" w:rsidRDefault="00D95DC8" w:rsidP="00D95DC8">
      <w:pPr>
        <w:ind w:left="720" w:firstLine="720"/>
        <w:rPr>
          <w:rFonts w:ascii="Calibri" w:hAnsi="Calibri" w:cs="Arial"/>
          <w:b/>
          <w:sz w:val="22"/>
          <w:szCs w:val="22"/>
        </w:rPr>
      </w:pPr>
      <w:r w:rsidRPr="00D95DC8">
        <w:rPr>
          <w:rFonts w:ascii="Calibri" w:hAnsi="Calibri" w:cs="Arial"/>
          <w:b/>
          <w:sz w:val="22"/>
          <w:szCs w:val="22"/>
        </w:rPr>
        <w:t>90 - 100      =      A</w:t>
      </w:r>
    </w:p>
    <w:p w:rsidR="00D95DC8" w:rsidRPr="00D95DC8" w:rsidRDefault="00D95DC8" w:rsidP="00D95DC8">
      <w:pPr>
        <w:ind w:left="720" w:firstLine="720"/>
        <w:rPr>
          <w:rFonts w:ascii="Calibri" w:hAnsi="Calibri" w:cs="Arial"/>
          <w:b/>
          <w:sz w:val="22"/>
          <w:szCs w:val="22"/>
        </w:rPr>
      </w:pPr>
      <w:r w:rsidRPr="00D95DC8">
        <w:rPr>
          <w:rFonts w:ascii="Calibri" w:hAnsi="Calibri" w:cs="Arial"/>
          <w:b/>
          <w:sz w:val="22"/>
          <w:szCs w:val="22"/>
        </w:rPr>
        <w:t>80 - 89        =      B</w:t>
      </w:r>
    </w:p>
    <w:p w:rsidR="00D95DC8" w:rsidRPr="00D95DC8" w:rsidRDefault="00D95DC8" w:rsidP="00D95DC8">
      <w:pPr>
        <w:ind w:left="720" w:firstLine="720"/>
        <w:rPr>
          <w:rFonts w:ascii="Calibri" w:hAnsi="Calibri" w:cs="Arial"/>
          <w:b/>
          <w:sz w:val="22"/>
          <w:szCs w:val="22"/>
        </w:rPr>
      </w:pPr>
      <w:r w:rsidRPr="00D95DC8">
        <w:rPr>
          <w:rFonts w:ascii="Calibri" w:hAnsi="Calibri" w:cs="Arial"/>
          <w:b/>
          <w:sz w:val="22"/>
          <w:szCs w:val="22"/>
        </w:rPr>
        <w:t>70 - 79        =      C</w:t>
      </w:r>
    </w:p>
    <w:p w:rsidR="00D95DC8" w:rsidRPr="00D95DC8" w:rsidRDefault="00D95DC8" w:rsidP="00D95DC8">
      <w:pPr>
        <w:ind w:left="720" w:firstLine="720"/>
        <w:rPr>
          <w:rFonts w:ascii="Calibri" w:hAnsi="Calibri" w:cs="Arial"/>
          <w:b/>
          <w:sz w:val="22"/>
          <w:szCs w:val="22"/>
        </w:rPr>
      </w:pPr>
      <w:r w:rsidRPr="00D95DC8">
        <w:rPr>
          <w:rFonts w:ascii="Calibri" w:hAnsi="Calibri" w:cs="Arial"/>
          <w:b/>
          <w:sz w:val="22"/>
          <w:szCs w:val="22"/>
        </w:rPr>
        <w:t>60 - 69        =      D</w:t>
      </w:r>
    </w:p>
    <w:p w:rsidR="00D95DC8" w:rsidRPr="00D95DC8" w:rsidRDefault="00D95DC8" w:rsidP="00D95DC8">
      <w:pPr>
        <w:ind w:left="720" w:firstLine="720"/>
        <w:rPr>
          <w:rFonts w:ascii="Calibri" w:hAnsi="Calibri" w:cs="Arial"/>
          <w:b/>
          <w:sz w:val="22"/>
          <w:szCs w:val="22"/>
        </w:rPr>
      </w:pPr>
      <w:r w:rsidRPr="00D95DC8">
        <w:rPr>
          <w:rFonts w:ascii="Calibri" w:hAnsi="Calibri" w:cs="Arial"/>
          <w:b/>
          <w:sz w:val="22"/>
          <w:szCs w:val="22"/>
        </w:rPr>
        <w:t>Below 60    =      F</w:t>
      </w:r>
    </w:p>
    <w:p w:rsidR="00D95DC8" w:rsidRPr="00D95DC8" w:rsidRDefault="00D95DC8" w:rsidP="00D95DC8">
      <w:pPr>
        <w:ind w:left="720"/>
        <w:rPr>
          <w:rFonts w:ascii="Calibri" w:hAnsi="Calibri" w:cs="Arial"/>
          <w:b/>
          <w:color w:val="FF0000"/>
          <w:sz w:val="22"/>
          <w:szCs w:val="22"/>
        </w:rPr>
      </w:pPr>
      <w:r w:rsidRPr="00D95DC8">
        <w:rPr>
          <w:rFonts w:ascii="Calibri" w:hAnsi="Calibri" w:cs="Arial"/>
          <w:b/>
          <w:color w:val="FF0000"/>
          <w:sz w:val="22"/>
          <w:szCs w:val="22"/>
        </w:rPr>
        <w:tab/>
        <w:t xml:space="preserve">Case study 1 </w:t>
      </w:r>
      <w:r w:rsidRPr="00D95DC8">
        <w:rPr>
          <w:rFonts w:ascii="Calibri" w:hAnsi="Calibri" w:cs="Arial"/>
          <w:b/>
          <w:color w:val="FF0000"/>
          <w:sz w:val="22"/>
          <w:szCs w:val="22"/>
        </w:rPr>
        <w:tab/>
        <w:t xml:space="preserve"> </w:t>
      </w:r>
      <w:r w:rsidR="00437580">
        <w:rPr>
          <w:rFonts w:ascii="Calibri" w:hAnsi="Calibri" w:cs="Arial"/>
          <w:b/>
          <w:color w:val="FF0000"/>
          <w:sz w:val="22"/>
          <w:szCs w:val="22"/>
        </w:rPr>
        <w:t xml:space="preserve">   </w:t>
      </w:r>
      <w:r w:rsidRPr="00D95DC8">
        <w:rPr>
          <w:rFonts w:ascii="Calibri" w:hAnsi="Calibri" w:cs="Arial"/>
          <w:b/>
          <w:color w:val="FF0000"/>
          <w:sz w:val="22"/>
          <w:szCs w:val="22"/>
        </w:rPr>
        <w:t>10%</w:t>
      </w:r>
    </w:p>
    <w:p w:rsidR="00D95DC8" w:rsidRPr="00D95DC8" w:rsidRDefault="00D95DC8" w:rsidP="00D95DC8">
      <w:pPr>
        <w:ind w:left="720"/>
        <w:rPr>
          <w:rFonts w:ascii="Calibri" w:hAnsi="Calibri" w:cs="Arial"/>
          <w:b/>
          <w:color w:val="FF0000"/>
          <w:sz w:val="22"/>
          <w:szCs w:val="22"/>
        </w:rPr>
      </w:pPr>
      <w:r w:rsidRPr="00D95DC8">
        <w:rPr>
          <w:rFonts w:ascii="Calibri" w:hAnsi="Calibri" w:cs="Arial"/>
          <w:b/>
          <w:color w:val="FF0000"/>
          <w:sz w:val="22"/>
          <w:szCs w:val="22"/>
        </w:rPr>
        <w:tab/>
        <w:t xml:space="preserve">Case study 2 </w:t>
      </w:r>
      <w:r w:rsidRPr="00D95DC8">
        <w:rPr>
          <w:rFonts w:ascii="Calibri" w:hAnsi="Calibri" w:cs="Arial"/>
          <w:b/>
          <w:color w:val="FF0000"/>
          <w:sz w:val="22"/>
          <w:szCs w:val="22"/>
        </w:rPr>
        <w:tab/>
        <w:t xml:space="preserve"> </w:t>
      </w:r>
      <w:r w:rsidR="00437580">
        <w:rPr>
          <w:rFonts w:ascii="Calibri" w:hAnsi="Calibri" w:cs="Arial"/>
          <w:b/>
          <w:color w:val="FF0000"/>
          <w:sz w:val="22"/>
          <w:szCs w:val="22"/>
        </w:rPr>
        <w:t xml:space="preserve">    </w:t>
      </w:r>
      <w:r w:rsidRPr="00D95DC8">
        <w:rPr>
          <w:rFonts w:ascii="Calibri" w:hAnsi="Calibri" w:cs="Arial"/>
          <w:b/>
          <w:color w:val="FF0000"/>
          <w:sz w:val="22"/>
          <w:szCs w:val="22"/>
        </w:rPr>
        <w:t xml:space="preserve">10% </w:t>
      </w:r>
    </w:p>
    <w:p w:rsidR="00D95DC8" w:rsidRPr="00D95DC8" w:rsidRDefault="00D95DC8" w:rsidP="00D95DC8">
      <w:pPr>
        <w:ind w:left="720"/>
        <w:rPr>
          <w:rFonts w:ascii="Calibri" w:hAnsi="Calibri" w:cs="Arial"/>
          <w:b/>
          <w:color w:val="FF0000"/>
          <w:sz w:val="22"/>
          <w:szCs w:val="22"/>
        </w:rPr>
      </w:pPr>
      <w:r w:rsidRPr="00D95DC8">
        <w:rPr>
          <w:rFonts w:ascii="Calibri" w:hAnsi="Calibri" w:cs="Arial"/>
          <w:b/>
          <w:color w:val="FF0000"/>
          <w:sz w:val="22"/>
          <w:szCs w:val="22"/>
        </w:rPr>
        <w:tab/>
        <w:t xml:space="preserve">Discussion </w:t>
      </w:r>
      <w:r w:rsidRPr="00D95DC8">
        <w:rPr>
          <w:rFonts w:ascii="Calibri" w:hAnsi="Calibri" w:cs="Arial"/>
          <w:b/>
          <w:color w:val="FF0000"/>
          <w:sz w:val="22"/>
          <w:szCs w:val="22"/>
        </w:rPr>
        <w:tab/>
        <w:t xml:space="preserve"> </w:t>
      </w:r>
      <w:r w:rsidR="00437580">
        <w:rPr>
          <w:rFonts w:ascii="Calibri" w:hAnsi="Calibri" w:cs="Arial"/>
          <w:b/>
          <w:color w:val="FF0000"/>
          <w:sz w:val="22"/>
          <w:szCs w:val="22"/>
        </w:rPr>
        <w:t xml:space="preserve">    </w:t>
      </w:r>
      <w:r w:rsidRPr="00D95DC8">
        <w:rPr>
          <w:rFonts w:ascii="Calibri" w:hAnsi="Calibri" w:cs="Arial"/>
          <w:b/>
          <w:color w:val="FF0000"/>
          <w:sz w:val="22"/>
          <w:szCs w:val="22"/>
        </w:rPr>
        <w:t xml:space="preserve">10% </w:t>
      </w:r>
    </w:p>
    <w:p w:rsidR="00D95DC8" w:rsidRDefault="00D95DC8" w:rsidP="00D95DC8">
      <w:pPr>
        <w:ind w:left="720"/>
        <w:rPr>
          <w:rFonts w:ascii="Calibri" w:hAnsi="Calibri" w:cs="Arial"/>
          <w:b/>
          <w:color w:val="FF0000"/>
          <w:sz w:val="22"/>
          <w:szCs w:val="22"/>
        </w:rPr>
      </w:pPr>
      <w:r w:rsidRPr="00D95DC8">
        <w:rPr>
          <w:rFonts w:ascii="Calibri" w:hAnsi="Calibri" w:cs="Arial"/>
          <w:b/>
          <w:color w:val="FF0000"/>
          <w:sz w:val="22"/>
          <w:szCs w:val="22"/>
        </w:rPr>
        <w:tab/>
        <w:t xml:space="preserve">Essays </w:t>
      </w:r>
      <w:r w:rsidRPr="00D95DC8">
        <w:rPr>
          <w:rFonts w:ascii="Calibri" w:hAnsi="Calibri" w:cs="Arial"/>
          <w:b/>
          <w:color w:val="FF0000"/>
          <w:sz w:val="22"/>
          <w:szCs w:val="22"/>
        </w:rPr>
        <w:tab/>
      </w:r>
      <w:r w:rsidRPr="00D95DC8">
        <w:rPr>
          <w:rFonts w:ascii="Calibri" w:hAnsi="Calibri" w:cs="Arial"/>
          <w:b/>
          <w:color w:val="FF0000"/>
          <w:sz w:val="22"/>
          <w:szCs w:val="22"/>
        </w:rPr>
        <w:tab/>
        <w:t xml:space="preserve"> </w:t>
      </w:r>
      <w:r w:rsidR="00437580">
        <w:rPr>
          <w:rFonts w:ascii="Calibri" w:hAnsi="Calibri" w:cs="Arial"/>
          <w:b/>
          <w:color w:val="FF0000"/>
          <w:sz w:val="22"/>
          <w:szCs w:val="22"/>
        </w:rPr>
        <w:t xml:space="preserve">    23</w:t>
      </w:r>
      <w:r w:rsidRPr="00D95DC8">
        <w:rPr>
          <w:rFonts w:ascii="Calibri" w:hAnsi="Calibri" w:cs="Arial"/>
          <w:b/>
          <w:color w:val="FF0000"/>
          <w:sz w:val="22"/>
          <w:szCs w:val="22"/>
        </w:rPr>
        <w:t xml:space="preserve">% </w:t>
      </w:r>
    </w:p>
    <w:p w:rsidR="00437580" w:rsidRPr="00D95DC8" w:rsidRDefault="00437580" w:rsidP="00D95DC8">
      <w:pPr>
        <w:ind w:left="720"/>
        <w:rPr>
          <w:rFonts w:ascii="Calibri" w:hAnsi="Calibri" w:cs="Arial"/>
          <w:b/>
          <w:color w:val="FF0000"/>
          <w:sz w:val="22"/>
          <w:szCs w:val="22"/>
        </w:rPr>
      </w:pPr>
      <w:r>
        <w:rPr>
          <w:rFonts w:ascii="Calibri" w:hAnsi="Calibri" w:cs="Arial"/>
          <w:b/>
          <w:color w:val="FF0000"/>
          <w:sz w:val="22"/>
          <w:szCs w:val="22"/>
        </w:rPr>
        <w:tab/>
        <w:t>Corrected essays   2%</w:t>
      </w:r>
    </w:p>
    <w:p w:rsidR="00D95DC8" w:rsidRPr="00D95DC8" w:rsidRDefault="00D95DC8" w:rsidP="00D95DC8">
      <w:pPr>
        <w:ind w:left="720"/>
        <w:rPr>
          <w:rFonts w:ascii="Calibri" w:hAnsi="Calibri" w:cs="Arial"/>
          <w:b/>
          <w:color w:val="FF0000"/>
          <w:sz w:val="22"/>
          <w:szCs w:val="22"/>
        </w:rPr>
      </w:pPr>
      <w:r w:rsidRPr="00D95DC8">
        <w:rPr>
          <w:rFonts w:ascii="Calibri" w:hAnsi="Calibri" w:cs="Arial"/>
          <w:b/>
          <w:color w:val="FF0000"/>
          <w:sz w:val="22"/>
          <w:szCs w:val="22"/>
        </w:rPr>
        <w:tab/>
        <w:t xml:space="preserve">Quizzes </w:t>
      </w:r>
      <w:r w:rsidRPr="00D95DC8">
        <w:rPr>
          <w:rFonts w:ascii="Calibri" w:hAnsi="Calibri" w:cs="Arial"/>
          <w:b/>
          <w:color w:val="FF0000"/>
          <w:sz w:val="22"/>
          <w:szCs w:val="22"/>
        </w:rPr>
        <w:tab/>
        <w:t xml:space="preserve"> </w:t>
      </w:r>
      <w:r w:rsidR="00437580">
        <w:rPr>
          <w:rFonts w:ascii="Calibri" w:hAnsi="Calibri" w:cs="Arial"/>
          <w:b/>
          <w:color w:val="FF0000"/>
          <w:sz w:val="22"/>
          <w:szCs w:val="22"/>
        </w:rPr>
        <w:t xml:space="preserve">    </w:t>
      </w:r>
      <w:r w:rsidRPr="00D95DC8">
        <w:rPr>
          <w:rFonts w:ascii="Calibri" w:hAnsi="Calibri" w:cs="Arial"/>
          <w:b/>
          <w:color w:val="FF0000"/>
          <w:sz w:val="22"/>
          <w:szCs w:val="22"/>
        </w:rPr>
        <w:t xml:space="preserve">10% </w:t>
      </w:r>
    </w:p>
    <w:p w:rsidR="00D95DC8" w:rsidRPr="00D95DC8" w:rsidRDefault="00D95DC8" w:rsidP="00D95DC8">
      <w:pPr>
        <w:ind w:left="720"/>
        <w:rPr>
          <w:rFonts w:ascii="Calibri" w:hAnsi="Calibri" w:cs="Arial"/>
          <w:b/>
          <w:color w:val="FF0000"/>
          <w:sz w:val="22"/>
          <w:szCs w:val="22"/>
        </w:rPr>
      </w:pPr>
      <w:r w:rsidRPr="00D95DC8">
        <w:rPr>
          <w:rFonts w:ascii="Calibri" w:hAnsi="Calibri" w:cs="Arial"/>
          <w:b/>
          <w:color w:val="FF0000"/>
          <w:sz w:val="22"/>
          <w:szCs w:val="22"/>
        </w:rPr>
        <w:tab/>
        <w:t xml:space="preserve">Project sections </w:t>
      </w:r>
      <w:r w:rsidR="00437580">
        <w:rPr>
          <w:rFonts w:ascii="Calibri" w:hAnsi="Calibri" w:cs="Arial"/>
          <w:b/>
          <w:color w:val="FF0000"/>
          <w:sz w:val="22"/>
          <w:szCs w:val="22"/>
        </w:rPr>
        <w:t xml:space="preserve">    3</w:t>
      </w:r>
      <w:r w:rsidRPr="00D95DC8">
        <w:rPr>
          <w:rFonts w:ascii="Calibri" w:hAnsi="Calibri" w:cs="Arial"/>
          <w:b/>
          <w:color w:val="FF0000"/>
          <w:sz w:val="22"/>
          <w:szCs w:val="22"/>
        </w:rPr>
        <w:t xml:space="preserve">0% </w:t>
      </w:r>
    </w:p>
    <w:p w:rsidR="00D95DC8" w:rsidRPr="00D95DC8" w:rsidRDefault="00D95DC8" w:rsidP="00D95DC8">
      <w:pPr>
        <w:ind w:left="720"/>
        <w:rPr>
          <w:rFonts w:ascii="Calibri" w:hAnsi="Calibri" w:cs="Arial"/>
          <w:b/>
          <w:color w:val="FF0000"/>
          <w:sz w:val="22"/>
          <w:szCs w:val="22"/>
        </w:rPr>
      </w:pPr>
      <w:r w:rsidRPr="00D95DC8">
        <w:rPr>
          <w:rFonts w:ascii="Calibri" w:hAnsi="Calibri" w:cs="Arial"/>
          <w:b/>
          <w:color w:val="FF0000"/>
          <w:sz w:val="22"/>
          <w:szCs w:val="22"/>
        </w:rPr>
        <w:tab/>
        <w:t xml:space="preserve">Project final </w:t>
      </w:r>
      <w:r w:rsidRPr="00D95DC8">
        <w:rPr>
          <w:rFonts w:ascii="Calibri" w:hAnsi="Calibri" w:cs="Arial"/>
          <w:b/>
          <w:color w:val="FF0000"/>
          <w:sz w:val="22"/>
          <w:szCs w:val="22"/>
        </w:rPr>
        <w:tab/>
        <w:t xml:space="preserve"> </w:t>
      </w:r>
      <w:r w:rsidR="00437580">
        <w:rPr>
          <w:rFonts w:ascii="Calibri" w:hAnsi="Calibri" w:cs="Arial"/>
          <w:b/>
          <w:color w:val="FF0000"/>
          <w:sz w:val="22"/>
          <w:szCs w:val="22"/>
        </w:rPr>
        <w:t xml:space="preserve">    5</w:t>
      </w:r>
      <w:r w:rsidRPr="00D95DC8">
        <w:rPr>
          <w:rFonts w:ascii="Calibri" w:hAnsi="Calibri" w:cs="Arial"/>
          <w:b/>
          <w:color w:val="FF0000"/>
          <w:sz w:val="22"/>
          <w:szCs w:val="22"/>
        </w:rPr>
        <w:t>%</w:t>
      </w:r>
    </w:p>
    <w:p w:rsidR="00D95DC8" w:rsidRPr="00D95DC8" w:rsidRDefault="00D95DC8" w:rsidP="00D95DC8">
      <w:pPr>
        <w:ind w:left="720"/>
        <w:rPr>
          <w:rFonts w:ascii="Calibri" w:hAnsi="Calibri" w:cs="Arial"/>
          <w:b/>
          <w:color w:val="FF0000"/>
          <w:sz w:val="22"/>
          <w:szCs w:val="22"/>
        </w:rPr>
      </w:pPr>
    </w:p>
    <w:p w:rsidR="00D95DC8" w:rsidRPr="00D95DC8" w:rsidRDefault="00D95DC8" w:rsidP="00D95DC8">
      <w:pPr>
        <w:ind w:left="720"/>
        <w:rPr>
          <w:rFonts w:ascii="Calibri" w:hAnsi="Calibri" w:cs="Arial"/>
          <w:sz w:val="22"/>
          <w:szCs w:val="22"/>
        </w:rPr>
      </w:pPr>
      <w:r w:rsidRPr="00D95DC8">
        <w:rPr>
          <w:rFonts w:ascii="Arial" w:hAnsi="Arial" w:cs="Arial"/>
          <w:sz w:val="22"/>
          <w:szCs w:val="22"/>
        </w:rPr>
        <w:t>Students have one (1) week to make up the Mid -term Exam with prior permission of the instructor.  Any exam or assignment not made up within one week will result in a grade of “0” for the exam or assignment.  Make up exams will be provided only with prior permission of the professor.</w:t>
      </w:r>
      <w:r w:rsidRPr="00D95DC8">
        <w:rPr>
          <w:rFonts w:ascii="Calibri" w:hAnsi="Calibri" w:cs="Arial"/>
          <w:sz w:val="22"/>
          <w:szCs w:val="22"/>
        </w:rPr>
        <w:t xml:space="preserve"> The case study is considered the final exam.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(Note:  The “incomplete” grade [“I”] should be given only when unusual circumstances warrant. An “incomplete” is not a substitute for a “D,” “F,” or “W.” Refer to the policy on “incomplete grades.)</w:t>
      </w:r>
    </w:p>
    <w:p w:rsidR="00296C88" w:rsidRPr="00EA1C63" w:rsidRDefault="00296C88" w:rsidP="00DA66CF">
      <w:pPr>
        <w:ind w:left="720"/>
        <w:rPr>
          <w:rFonts w:ascii="Calibri" w:hAnsi="Calibri" w:cs="Arial"/>
          <w:b/>
          <w:sz w:val="22"/>
          <w:szCs w:val="22"/>
        </w:rPr>
      </w:pPr>
    </w:p>
    <w:p w:rsidR="00296C88" w:rsidRPr="00EA1C63" w:rsidRDefault="00296C88" w:rsidP="00BE594D">
      <w:pPr>
        <w:numPr>
          <w:ilvl w:val="0"/>
          <w:numId w:val="3"/>
        </w:numPr>
        <w:suppressAutoHyphens w:val="0"/>
        <w:rPr>
          <w:rFonts w:ascii="Calibri" w:hAnsi="Calibri" w:cs="Arial"/>
          <w:sz w:val="22"/>
          <w:szCs w:val="22"/>
        </w:rPr>
      </w:pPr>
      <w:r w:rsidRPr="00EA1C63">
        <w:rPr>
          <w:rFonts w:ascii="Calibri" w:hAnsi="Calibri" w:cs="Arial"/>
          <w:b/>
          <w:sz w:val="22"/>
          <w:szCs w:val="22"/>
          <w:u w:val="single"/>
        </w:rPr>
        <w:t>REQUIRED COURSE MATERIALS:</w:t>
      </w:r>
      <w:r w:rsidRPr="00EA1C63">
        <w:rPr>
          <w:rFonts w:ascii="Calibri" w:hAnsi="Calibri" w:cs="Arial"/>
          <w:sz w:val="22"/>
          <w:szCs w:val="22"/>
        </w:rPr>
        <w:t xml:space="preserve">  </w:t>
      </w:r>
    </w:p>
    <w:p w:rsidR="00D95DC8" w:rsidRDefault="00D95DC8" w:rsidP="00DA66CF">
      <w:pPr>
        <w:ind w:left="720"/>
        <w:rPr>
          <w:rFonts w:ascii="Calibri" w:hAnsi="Calibri" w:cs="Arial"/>
          <w:sz w:val="22"/>
          <w:szCs w:val="22"/>
        </w:rPr>
      </w:pPr>
    </w:p>
    <w:p w:rsidR="00296C88" w:rsidRDefault="00D95DC8" w:rsidP="00DA66CF">
      <w:pPr>
        <w:ind w:left="720"/>
        <w:rPr>
          <w:rFonts w:ascii="Calibri" w:hAnsi="Calibri" w:cs="Arial"/>
          <w:sz w:val="22"/>
          <w:szCs w:val="22"/>
        </w:rPr>
      </w:pPr>
      <w:r w:rsidRPr="00D95DC8">
        <w:rPr>
          <w:rFonts w:ascii="Calibri" w:hAnsi="Calibri" w:cs="Arial"/>
          <w:sz w:val="22"/>
          <w:szCs w:val="22"/>
        </w:rPr>
        <w:t>Stringer, J.L. (2011) Basic Concepts in Pharmacology: What you Need to Know for Each Drug Class, Fourth Edition / Edition 4 ISBN 0071741046</w:t>
      </w:r>
    </w:p>
    <w:p w:rsidR="00D95DC8" w:rsidRPr="00EA1C63" w:rsidRDefault="00D95DC8" w:rsidP="00DA66CF">
      <w:pPr>
        <w:ind w:left="720"/>
        <w:rPr>
          <w:rFonts w:ascii="Calibri" w:hAnsi="Calibri" w:cs="Arial"/>
          <w:sz w:val="22"/>
          <w:szCs w:val="22"/>
        </w:rPr>
      </w:pPr>
    </w:p>
    <w:p w:rsidR="00296C88" w:rsidRPr="00EA1C63" w:rsidRDefault="00296C88" w:rsidP="00BE594D">
      <w:pPr>
        <w:numPr>
          <w:ilvl w:val="0"/>
          <w:numId w:val="3"/>
        </w:numPr>
        <w:suppressAutoHyphens w:val="0"/>
        <w:rPr>
          <w:rFonts w:ascii="Calibri" w:hAnsi="Calibri" w:cs="Arial"/>
          <w:sz w:val="22"/>
          <w:szCs w:val="22"/>
        </w:rPr>
      </w:pPr>
      <w:r w:rsidRPr="00EA1C63">
        <w:rPr>
          <w:rFonts w:ascii="Calibri" w:hAnsi="Calibri" w:cs="Arial"/>
          <w:b/>
          <w:sz w:val="22"/>
          <w:szCs w:val="22"/>
          <w:u w:val="single"/>
        </w:rPr>
        <w:t>RESERVED MATERIALS FOR THE COURSE:</w:t>
      </w:r>
      <w:r w:rsidRPr="00EA1C63">
        <w:rPr>
          <w:rFonts w:ascii="Calibri" w:hAnsi="Calibri" w:cs="Arial"/>
          <w:sz w:val="22"/>
          <w:szCs w:val="22"/>
        </w:rPr>
        <w:t xml:space="preserve">  </w:t>
      </w:r>
    </w:p>
    <w:p w:rsidR="00D95DC8" w:rsidRDefault="00D95DC8" w:rsidP="00DA66CF">
      <w:pPr>
        <w:ind w:left="720"/>
        <w:rPr>
          <w:rFonts w:ascii="Calibri" w:hAnsi="Calibri" w:cs="Arial"/>
          <w:sz w:val="22"/>
          <w:szCs w:val="22"/>
        </w:rPr>
      </w:pPr>
    </w:p>
    <w:p w:rsidR="00296C88" w:rsidRDefault="00D95DC8" w:rsidP="00DA66CF">
      <w:pPr>
        <w:ind w:left="720"/>
        <w:rPr>
          <w:rFonts w:ascii="Calibri" w:hAnsi="Calibri" w:cs="Arial"/>
          <w:sz w:val="22"/>
          <w:szCs w:val="22"/>
        </w:rPr>
      </w:pPr>
      <w:r>
        <w:rPr>
          <w:rFonts w:ascii="Calibri" w:hAnsi="Calibri" w:cs="Arial"/>
          <w:sz w:val="22"/>
          <w:szCs w:val="22"/>
        </w:rPr>
        <w:t>None</w:t>
      </w:r>
    </w:p>
    <w:p w:rsidR="00D95DC8" w:rsidRDefault="00D95DC8" w:rsidP="00DA66CF">
      <w:pPr>
        <w:ind w:left="720"/>
        <w:rPr>
          <w:rFonts w:ascii="Calibri" w:hAnsi="Calibri" w:cs="Arial"/>
          <w:sz w:val="22"/>
          <w:szCs w:val="22"/>
        </w:rPr>
      </w:pPr>
    </w:p>
    <w:p w:rsidR="00D95DC8" w:rsidRPr="00EA1C63" w:rsidRDefault="00D95DC8" w:rsidP="00DA66CF">
      <w:pPr>
        <w:ind w:left="720"/>
        <w:rPr>
          <w:rFonts w:ascii="Calibri" w:hAnsi="Calibri" w:cs="Arial"/>
          <w:sz w:val="22"/>
          <w:szCs w:val="22"/>
        </w:rPr>
      </w:pPr>
    </w:p>
    <w:p w:rsidR="00296C88" w:rsidRPr="00EA1C63" w:rsidRDefault="00296C88" w:rsidP="00DA66CF">
      <w:pPr>
        <w:ind w:left="720"/>
        <w:rPr>
          <w:rFonts w:ascii="Calibri" w:hAnsi="Calibri" w:cs="Arial"/>
          <w:sz w:val="22"/>
          <w:szCs w:val="22"/>
        </w:rPr>
      </w:pPr>
    </w:p>
    <w:p w:rsidR="00296C88" w:rsidRPr="00EA1C63" w:rsidRDefault="00296C88" w:rsidP="00BE594D">
      <w:pPr>
        <w:numPr>
          <w:ilvl w:val="0"/>
          <w:numId w:val="3"/>
        </w:numPr>
        <w:suppressAutoHyphens w:val="0"/>
        <w:rPr>
          <w:rFonts w:ascii="Calibri" w:hAnsi="Calibri" w:cs="Arial"/>
          <w:sz w:val="22"/>
          <w:szCs w:val="22"/>
        </w:rPr>
      </w:pPr>
      <w:r w:rsidRPr="00EA1C63">
        <w:rPr>
          <w:rFonts w:ascii="Calibri" w:hAnsi="Calibri" w:cs="Arial"/>
          <w:b/>
          <w:sz w:val="22"/>
          <w:szCs w:val="22"/>
          <w:u w:val="single"/>
        </w:rPr>
        <w:t>CLASS SCHEDULE:</w:t>
      </w:r>
      <w:r w:rsidRPr="00EA1C63">
        <w:rPr>
          <w:rFonts w:ascii="Calibri" w:hAnsi="Calibri" w:cs="Arial"/>
          <w:sz w:val="22"/>
          <w:szCs w:val="22"/>
        </w:rPr>
        <w:t xml:space="preserve">  </w:t>
      </w:r>
    </w:p>
    <w:p w:rsidR="00D95DC8" w:rsidRDefault="00D95DC8" w:rsidP="00D95DC8">
      <w:pPr>
        <w:ind w:left="720"/>
        <w:rPr>
          <w:rFonts w:ascii="Calibri" w:hAnsi="Calibri" w:cs="Arial"/>
          <w:sz w:val="22"/>
          <w:szCs w:val="22"/>
        </w:rPr>
      </w:pP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Module 1 - General principles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 xml:space="preserve">Module 2 - Autonomic Nervous system </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 xml:space="preserve">Module 3 - Autonomic Nervous System and Cardiovascular System </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 xml:space="preserve">Module 4 - Cardiovascular System </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 xml:space="preserve">Module 5 - Central Nervous System </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Module 6 - Central Nervous System)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Module 7 - Chemotherapeutic Agents</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Module 8 - Chemotherapeutic Agents (continued)</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Module 9 - Chemotherapeutic Agents (continued)</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Module 10 - Endocrine System</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Module 11 - Miscellaneous Drug</w:t>
      </w:r>
    </w:p>
    <w:p w:rsidR="00D95DC8" w:rsidRPr="00D95DC8" w:rsidRDefault="00D95DC8" w:rsidP="00D95DC8">
      <w:pPr>
        <w:ind w:left="720"/>
        <w:rPr>
          <w:rFonts w:ascii="Calibri" w:hAnsi="Calibri" w:cs="Arial"/>
          <w:sz w:val="22"/>
          <w:szCs w:val="22"/>
        </w:rPr>
      </w:pPr>
      <w:r w:rsidRPr="00D95DC8">
        <w:rPr>
          <w:rFonts w:ascii="Calibri" w:hAnsi="Calibri" w:cs="Arial"/>
          <w:sz w:val="22"/>
          <w:szCs w:val="22"/>
        </w:rPr>
        <w:t>Module 12 - Miscellaneous Drug (continued)</w:t>
      </w:r>
    </w:p>
    <w:p w:rsidR="00296C88" w:rsidRDefault="00D95DC8" w:rsidP="00D95DC8">
      <w:pPr>
        <w:ind w:left="720"/>
        <w:rPr>
          <w:rFonts w:ascii="Calibri" w:hAnsi="Calibri" w:cs="Arial"/>
          <w:sz w:val="22"/>
          <w:szCs w:val="22"/>
        </w:rPr>
      </w:pPr>
      <w:r w:rsidRPr="00D95DC8">
        <w:rPr>
          <w:rFonts w:ascii="Calibri" w:hAnsi="Calibri" w:cs="Arial"/>
          <w:sz w:val="22"/>
          <w:szCs w:val="22"/>
        </w:rPr>
        <w:t>Module 13 – Final paper</w:t>
      </w:r>
    </w:p>
    <w:p w:rsidR="00D95DC8" w:rsidRPr="00EA1C63" w:rsidRDefault="00D95DC8" w:rsidP="00D95DC8">
      <w:pPr>
        <w:ind w:left="720"/>
        <w:rPr>
          <w:rFonts w:ascii="Calibri" w:hAnsi="Calibri" w:cs="Arial"/>
          <w:sz w:val="22"/>
          <w:szCs w:val="22"/>
        </w:rPr>
      </w:pPr>
    </w:p>
    <w:p w:rsidR="00296C88" w:rsidRPr="00EA1C63" w:rsidRDefault="00296C88" w:rsidP="00BE594D">
      <w:pPr>
        <w:numPr>
          <w:ilvl w:val="0"/>
          <w:numId w:val="3"/>
        </w:numPr>
        <w:suppressAutoHyphens w:val="0"/>
        <w:rPr>
          <w:rFonts w:ascii="Calibri" w:hAnsi="Calibri" w:cs="Arial"/>
          <w:sz w:val="22"/>
          <w:szCs w:val="22"/>
        </w:rPr>
      </w:pPr>
      <w:r w:rsidRPr="00EA1C63">
        <w:rPr>
          <w:rFonts w:ascii="Calibri" w:hAnsi="Calibri" w:cs="Arial"/>
          <w:b/>
          <w:sz w:val="22"/>
          <w:szCs w:val="22"/>
          <w:u w:val="single"/>
        </w:rPr>
        <w:t>ANY OTHER INFORMATION OR CLASS PROCEDURES OR POLICIES:</w:t>
      </w:r>
      <w:r w:rsidRPr="00EA1C63">
        <w:rPr>
          <w:rFonts w:ascii="Calibri" w:hAnsi="Calibri" w:cs="Arial"/>
          <w:sz w:val="22"/>
          <w:szCs w:val="22"/>
        </w:rPr>
        <w:t xml:space="preserve">  </w:t>
      </w:r>
    </w:p>
    <w:p w:rsidR="00296C88" w:rsidRPr="00EA1C63" w:rsidRDefault="00D95DC8" w:rsidP="00DA66CF">
      <w:pPr>
        <w:ind w:left="720"/>
        <w:rPr>
          <w:rFonts w:ascii="Calibri" w:hAnsi="Calibri" w:cs="Arial"/>
          <w:sz w:val="22"/>
          <w:szCs w:val="22"/>
        </w:rPr>
      </w:pPr>
      <w:r>
        <w:rPr>
          <w:rFonts w:ascii="Calibri" w:hAnsi="Calibri" w:cs="Arial"/>
          <w:sz w:val="22"/>
          <w:szCs w:val="22"/>
        </w:rPr>
        <w:t>None</w:t>
      </w:r>
    </w:p>
    <w:p w:rsidR="00296C88" w:rsidRPr="00EA1C63" w:rsidRDefault="00296C88" w:rsidP="00DA66CF">
      <w:pPr>
        <w:ind w:left="720"/>
        <w:rPr>
          <w:rFonts w:ascii="Calibri" w:hAnsi="Calibri" w:cs="Arial"/>
          <w:sz w:val="22"/>
          <w:szCs w:val="22"/>
        </w:rPr>
      </w:pPr>
    </w:p>
    <w:p w:rsidR="00296C88" w:rsidRPr="00EA1C63" w:rsidRDefault="00296C88" w:rsidP="00DA66CF">
      <w:pPr>
        <w:ind w:left="720"/>
        <w:rPr>
          <w:rFonts w:ascii="Calibri" w:hAnsi="Calibri" w:cs="Arial"/>
          <w:sz w:val="22"/>
          <w:szCs w:val="22"/>
        </w:rPr>
        <w:sectPr w:rsidR="00296C88" w:rsidRPr="00EA1C63" w:rsidSect="00151AA7">
          <w:type w:val="continuous"/>
          <w:pgSz w:w="12240" w:h="15840"/>
          <w:pgMar w:top="1008" w:right="1008" w:bottom="1008" w:left="1008" w:header="720" w:footer="720" w:gutter="0"/>
          <w:cols w:space="720"/>
          <w:formProt w:val="0"/>
          <w:docGrid w:linePitch="360"/>
        </w:sectPr>
      </w:pPr>
    </w:p>
    <w:p w:rsidR="00296C88" w:rsidRPr="00EA1C63" w:rsidRDefault="00296C88" w:rsidP="00DA66CF">
      <w:pPr>
        <w:ind w:left="720"/>
        <w:rPr>
          <w:rFonts w:ascii="Calibri" w:hAnsi="Calibri" w:cs="Arial"/>
          <w:sz w:val="22"/>
          <w:szCs w:val="22"/>
        </w:rPr>
      </w:pPr>
    </w:p>
    <w:sectPr w:rsidR="00296C88" w:rsidRPr="00EA1C63" w:rsidSect="00296C8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9A6" w:rsidRDefault="006359A6" w:rsidP="003A608C">
      <w:r>
        <w:separator/>
      </w:r>
    </w:p>
  </w:endnote>
  <w:endnote w:type="continuationSeparator" w:id="0">
    <w:p w:rsidR="006359A6" w:rsidRDefault="006359A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88" w:rsidRPr="0056733A" w:rsidRDefault="00E754C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7C577D">
      <w:rPr>
        <w:rFonts w:ascii="Calibri" w:hAnsi="Calibri" w:cs="Arial"/>
        <w:noProof/>
        <w:sz w:val="22"/>
        <w:szCs w:val="22"/>
      </w:rPr>
      <w:t>, 11/16</w:t>
    </w:r>
    <w:r w:rsidR="00296C88" w:rsidRPr="00583E5E">
      <w:rPr>
        <w:rFonts w:ascii="Calibri" w:hAnsi="Calibri" w:cs="Arial"/>
        <w:sz w:val="22"/>
        <w:szCs w:val="22"/>
      </w:rPr>
      <w:tab/>
    </w:r>
    <w:r w:rsidR="00296C88" w:rsidRPr="00583E5E">
      <w:rPr>
        <w:rFonts w:ascii="Calibri" w:hAnsi="Calibri" w:cs="Arial"/>
        <w:sz w:val="22"/>
        <w:szCs w:val="22"/>
      </w:rPr>
      <w:tab/>
      <w:t xml:space="preserve">Page </w:t>
    </w:r>
    <w:r w:rsidR="000935F2" w:rsidRPr="00583E5E">
      <w:rPr>
        <w:rFonts w:ascii="Calibri" w:hAnsi="Calibri" w:cs="Arial"/>
        <w:sz w:val="22"/>
        <w:szCs w:val="22"/>
      </w:rPr>
      <w:fldChar w:fldCharType="begin"/>
    </w:r>
    <w:r w:rsidR="00296C88" w:rsidRPr="00583E5E">
      <w:rPr>
        <w:rFonts w:ascii="Calibri" w:hAnsi="Calibri" w:cs="Arial"/>
        <w:sz w:val="22"/>
        <w:szCs w:val="22"/>
      </w:rPr>
      <w:instrText xml:space="preserve"> PAGE   \* MERGEFORMAT </w:instrText>
    </w:r>
    <w:r w:rsidR="000935F2" w:rsidRPr="00583E5E">
      <w:rPr>
        <w:rFonts w:ascii="Calibri" w:hAnsi="Calibri" w:cs="Arial"/>
        <w:sz w:val="22"/>
        <w:szCs w:val="22"/>
      </w:rPr>
      <w:fldChar w:fldCharType="separate"/>
    </w:r>
    <w:r w:rsidR="00E24B0B">
      <w:rPr>
        <w:rFonts w:ascii="Calibri" w:hAnsi="Calibri" w:cs="Arial"/>
        <w:noProof/>
        <w:sz w:val="22"/>
        <w:szCs w:val="22"/>
      </w:rPr>
      <w:t>2</w:t>
    </w:r>
    <w:r w:rsidR="000935F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88" w:rsidRPr="007C577D" w:rsidRDefault="007C577D" w:rsidP="007C577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000935F2"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0935F2" w:rsidRPr="00583E5E">
      <w:rPr>
        <w:rFonts w:ascii="Calibri" w:hAnsi="Calibri" w:cs="Arial"/>
        <w:sz w:val="22"/>
        <w:szCs w:val="22"/>
      </w:rPr>
      <w:fldChar w:fldCharType="separate"/>
    </w:r>
    <w:r w:rsidR="00E24B0B">
      <w:rPr>
        <w:rFonts w:ascii="Calibri" w:hAnsi="Calibri" w:cs="Arial"/>
        <w:noProof/>
        <w:sz w:val="22"/>
        <w:szCs w:val="22"/>
      </w:rPr>
      <w:t>1</w:t>
    </w:r>
    <w:r w:rsidR="000935F2"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9A6" w:rsidRDefault="006359A6" w:rsidP="003A608C">
      <w:r>
        <w:separator/>
      </w:r>
    </w:p>
  </w:footnote>
  <w:footnote w:type="continuationSeparator" w:id="0">
    <w:p w:rsidR="006359A6" w:rsidRDefault="006359A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88" w:rsidRPr="005B1FB3" w:rsidRDefault="00296C88" w:rsidP="00747EF2">
    <w:pPr>
      <w:pStyle w:val="Header"/>
      <w:pBdr>
        <w:bottom w:val="thinThickSmallGap" w:sz="18" w:space="1" w:color="0D0D0D"/>
      </w:pBdr>
      <w:jc w:val="right"/>
    </w:pPr>
    <w:r w:rsidRPr="00E36FB7">
      <w:rPr>
        <w:rFonts w:ascii="Calibri" w:hAnsi="Calibri" w:cs="Arial"/>
        <w:noProof/>
        <w:sz w:val="22"/>
        <w:szCs w:val="22"/>
      </w:rPr>
      <w:t>HSC 4159 ADVANCED MEDICAL PHARMACOLOGY</w:t>
    </w:r>
  </w:p>
  <w:p w:rsidR="00296C88" w:rsidRPr="00F85861" w:rsidRDefault="00296C8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77D" w:rsidRDefault="007C577D" w:rsidP="007C577D">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C577D" w:rsidRDefault="007C577D" w:rsidP="007C577D">
    <w:pPr>
      <w:pStyle w:val="Header"/>
      <w:tabs>
        <w:tab w:val="left" w:pos="3514"/>
      </w:tabs>
    </w:pPr>
    <w:r>
      <w:tab/>
    </w:r>
    <w:r>
      <w:tab/>
    </w:r>
    <w:r>
      <w:tab/>
    </w:r>
  </w:p>
  <w:p w:rsidR="007C577D" w:rsidRDefault="007C577D" w:rsidP="007C577D">
    <w:pPr>
      <w:pStyle w:val="Header"/>
      <w:contextualSpacing/>
      <w:jc w:val="right"/>
      <w:rPr>
        <w:b/>
        <w:color w:val="470A68"/>
        <w:sz w:val="28"/>
      </w:rPr>
    </w:pPr>
    <w:r>
      <w:rPr>
        <w:b/>
        <w:color w:val="470A68"/>
        <w:sz w:val="28"/>
      </w:rPr>
      <w:t>School of Health Professions</w:t>
    </w:r>
  </w:p>
  <w:p w:rsidR="00296C88" w:rsidRPr="007C577D" w:rsidRDefault="00E24B0B" w:rsidP="007C577D">
    <w:pPr>
      <w:pStyle w:val="Header"/>
      <w:contextualSpacing/>
      <w:jc w:val="right"/>
      <w:rPr>
        <w:b/>
        <w:color w:val="470A68"/>
        <w:sz w:val="28"/>
      </w:rPr>
    </w:pPr>
    <w:r>
      <w:rPr>
        <w:noProof/>
        <w:lang w:eastAsia="en-US"/>
      </w:rPr>
    </w:r>
    <w:r>
      <w:rPr>
        <w:noProof/>
        <w:lang w:eastAsia="en-US"/>
      </w:rPr>
      <w:pict>
        <v:shapetype id="_x0000_t32" coordsize="21600,21600" o:spt="32" o:oned="t" path="m,l21600,21600e" filled="f">
          <v:path arrowok="t" fillok="f" o:connecttype="none"/>
          <o:lock v:ext="edit" shapetype="t"/>
        </v:shapetype>
        <v:shape id="Straight Arrow Connector 4" o:spid="_x0000_s5121"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B24E1E"/>
    <w:multiLevelType w:val="hybridMultilevel"/>
    <w:tmpl w:val="630EA42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49227437"/>
    <w:multiLevelType w:val="hybridMultilevel"/>
    <w:tmpl w:val="96769CC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5B8C5BA2"/>
    <w:multiLevelType w:val="hybridMultilevel"/>
    <w:tmpl w:val="6038AE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PzjNp53SWk7o/LB5xpDDBa/X57bkL4nutRYthMoTwJoO2pXSKOfkK8Fmoc4IWVHEoNCxkdgedeBVZ5mAnSGQA==" w:salt="YbwXLzJQ47yTxhedmNUCLQ=="/>
  <w:defaultTabStop w:val="720"/>
  <w:noPunctuationKerning/>
  <w:characterSpacingControl w:val="doNotCompress"/>
  <w:hdrShapeDefaults>
    <o:shapedefaults v:ext="edit" spidmax="5122"/>
    <o:shapelayout v:ext="edit">
      <o:idmap v:ext="edit" data="5"/>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jU3szAGMsxMjUzMDJV0lIJTi4sz8/NACkxrATF0W0IsAAAA"/>
  </w:docVars>
  <w:rsids>
    <w:rsidRoot w:val="00DA66CF"/>
    <w:rsid w:val="0000076C"/>
    <w:rsid w:val="000049F5"/>
    <w:rsid w:val="00005543"/>
    <w:rsid w:val="00006F89"/>
    <w:rsid w:val="00007ACB"/>
    <w:rsid w:val="0001420A"/>
    <w:rsid w:val="00014F1F"/>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35F2"/>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259F"/>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3CA6"/>
    <w:rsid w:val="001845C0"/>
    <w:rsid w:val="0018578A"/>
    <w:rsid w:val="00186361"/>
    <w:rsid w:val="00187A50"/>
    <w:rsid w:val="00190329"/>
    <w:rsid w:val="00192009"/>
    <w:rsid w:val="00193597"/>
    <w:rsid w:val="00193CFE"/>
    <w:rsid w:val="0019460E"/>
    <w:rsid w:val="0019656D"/>
    <w:rsid w:val="001A13F4"/>
    <w:rsid w:val="001A2FCE"/>
    <w:rsid w:val="001A4A48"/>
    <w:rsid w:val="001C10A3"/>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C51"/>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5C5C"/>
    <w:rsid w:val="0026652C"/>
    <w:rsid w:val="00266764"/>
    <w:rsid w:val="00271E3B"/>
    <w:rsid w:val="002747F4"/>
    <w:rsid w:val="00277E17"/>
    <w:rsid w:val="00286CA6"/>
    <w:rsid w:val="002875B7"/>
    <w:rsid w:val="0029002E"/>
    <w:rsid w:val="002919E7"/>
    <w:rsid w:val="00291A0D"/>
    <w:rsid w:val="00295222"/>
    <w:rsid w:val="00295832"/>
    <w:rsid w:val="00296C88"/>
    <w:rsid w:val="00296D05"/>
    <w:rsid w:val="002A4A08"/>
    <w:rsid w:val="002A5453"/>
    <w:rsid w:val="002A5A64"/>
    <w:rsid w:val="002A7078"/>
    <w:rsid w:val="002A727E"/>
    <w:rsid w:val="002B0813"/>
    <w:rsid w:val="002B133F"/>
    <w:rsid w:val="002B4849"/>
    <w:rsid w:val="002B6731"/>
    <w:rsid w:val="002B7039"/>
    <w:rsid w:val="002C12EC"/>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13B7"/>
    <w:rsid w:val="00434903"/>
    <w:rsid w:val="00435404"/>
    <w:rsid w:val="0043543E"/>
    <w:rsid w:val="00437580"/>
    <w:rsid w:val="0044691E"/>
    <w:rsid w:val="00450C33"/>
    <w:rsid w:val="0045250A"/>
    <w:rsid w:val="00452D8C"/>
    <w:rsid w:val="00453580"/>
    <w:rsid w:val="00454572"/>
    <w:rsid w:val="00454865"/>
    <w:rsid w:val="00455F30"/>
    <w:rsid w:val="00456B6F"/>
    <w:rsid w:val="00463056"/>
    <w:rsid w:val="00473181"/>
    <w:rsid w:val="004731C0"/>
    <w:rsid w:val="004739AF"/>
    <w:rsid w:val="00474B51"/>
    <w:rsid w:val="0047773B"/>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263D"/>
    <w:rsid w:val="005F3A60"/>
    <w:rsid w:val="005F5274"/>
    <w:rsid w:val="005F5C2B"/>
    <w:rsid w:val="005F7A05"/>
    <w:rsid w:val="006015A3"/>
    <w:rsid w:val="00605E04"/>
    <w:rsid w:val="00611D02"/>
    <w:rsid w:val="00614369"/>
    <w:rsid w:val="0062017D"/>
    <w:rsid w:val="006220C5"/>
    <w:rsid w:val="00625B90"/>
    <w:rsid w:val="00634CE6"/>
    <w:rsid w:val="006359A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C7B6C"/>
    <w:rsid w:val="006D08BD"/>
    <w:rsid w:val="006D401B"/>
    <w:rsid w:val="006D462E"/>
    <w:rsid w:val="006D65C8"/>
    <w:rsid w:val="006F0396"/>
    <w:rsid w:val="006F1FB3"/>
    <w:rsid w:val="006F7A56"/>
    <w:rsid w:val="00700625"/>
    <w:rsid w:val="0070462A"/>
    <w:rsid w:val="00704633"/>
    <w:rsid w:val="00705A2D"/>
    <w:rsid w:val="00710793"/>
    <w:rsid w:val="0071165C"/>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72F2"/>
    <w:rsid w:val="007A37D3"/>
    <w:rsid w:val="007A3F44"/>
    <w:rsid w:val="007A6E96"/>
    <w:rsid w:val="007A7888"/>
    <w:rsid w:val="007B1E95"/>
    <w:rsid w:val="007B2F45"/>
    <w:rsid w:val="007B7558"/>
    <w:rsid w:val="007C0541"/>
    <w:rsid w:val="007C3211"/>
    <w:rsid w:val="007C3D6E"/>
    <w:rsid w:val="007C492D"/>
    <w:rsid w:val="007C577D"/>
    <w:rsid w:val="007C5E2D"/>
    <w:rsid w:val="007C6355"/>
    <w:rsid w:val="007C6AE3"/>
    <w:rsid w:val="007D243A"/>
    <w:rsid w:val="007D66A1"/>
    <w:rsid w:val="007E1861"/>
    <w:rsid w:val="007E3005"/>
    <w:rsid w:val="007E7942"/>
    <w:rsid w:val="007F1A32"/>
    <w:rsid w:val="007F1DFC"/>
    <w:rsid w:val="007F69CF"/>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86D9C"/>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490E"/>
    <w:rsid w:val="009352A2"/>
    <w:rsid w:val="009375A2"/>
    <w:rsid w:val="00945D48"/>
    <w:rsid w:val="00951094"/>
    <w:rsid w:val="009515FB"/>
    <w:rsid w:val="00955B08"/>
    <w:rsid w:val="00960E91"/>
    <w:rsid w:val="009617AB"/>
    <w:rsid w:val="009636AE"/>
    <w:rsid w:val="00970BB6"/>
    <w:rsid w:val="00970E53"/>
    <w:rsid w:val="00972211"/>
    <w:rsid w:val="00973964"/>
    <w:rsid w:val="0097465D"/>
    <w:rsid w:val="00981C09"/>
    <w:rsid w:val="0098404A"/>
    <w:rsid w:val="00984261"/>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3A5D"/>
    <w:rsid w:val="00A44480"/>
    <w:rsid w:val="00A51F51"/>
    <w:rsid w:val="00A571CC"/>
    <w:rsid w:val="00A610F6"/>
    <w:rsid w:val="00A61B52"/>
    <w:rsid w:val="00A6640C"/>
    <w:rsid w:val="00A664B6"/>
    <w:rsid w:val="00A679D9"/>
    <w:rsid w:val="00A72225"/>
    <w:rsid w:val="00A8385D"/>
    <w:rsid w:val="00A84757"/>
    <w:rsid w:val="00A936B2"/>
    <w:rsid w:val="00AA05D3"/>
    <w:rsid w:val="00AA2CEB"/>
    <w:rsid w:val="00AA72DE"/>
    <w:rsid w:val="00AB0791"/>
    <w:rsid w:val="00AB28A7"/>
    <w:rsid w:val="00AB5809"/>
    <w:rsid w:val="00AC103B"/>
    <w:rsid w:val="00AC4537"/>
    <w:rsid w:val="00AC62A4"/>
    <w:rsid w:val="00AD032F"/>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70A9"/>
    <w:rsid w:val="00BE04EE"/>
    <w:rsid w:val="00BE3365"/>
    <w:rsid w:val="00BE35B4"/>
    <w:rsid w:val="00BE594D"/>
    <w:rsid w:val="00BE5EA7"/>
    <w:rsid w:val="00BE76F2"/>
    <w:rsid w:val="00BE7B52"/>
    <w:rsid w:val="00BF0491"/>
    <w:rsid w:val="00BF05B2"/>
    <w:rsid w:val="00BF0814"/>
    <w:rsid w:val="00BF1AE5"/>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5F04"/>
    <w:rsid w:val="00C678D4"/>
    <w:rsid w:val="00C72045"/>
    <w:rsid w:val="00C72A39"/>
    <w:rsid w:val="00C7377C"/>
    <w:rsid w:val="00C761D5"/>
    <w:rsid w:val="00C90786"/>
    <w:rsid w:val="00C9122C"/>
    <w:rsid w:val="00C92A9A"/>
    <w:rsid w:val="00C96E85"/>
    <w:rsid w:val="00CA1FB8"/>
    <w:rsid w:val="00CA28DC"/>
    <w:rsid w:val="00CA4B5F"/>
    <w:rsid w:val="00CB0437"/>
    <w:rsid w:val="00CB0C30"/>
    <w:rsid w:val="00CB5EBF"/>
    <w:rsid w:val="00CB6983"/>
    <w:rsid w:val="00CC22F9"/>
    <w:rsid w:val="00CC4743"/>
    <w:rsid w:val="00CC4857"/>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17F8"/>
    <w:rsid w:val="00D36F71"/>
    <w:rsid w:val="00D46A2E"/>
    <w:rsid w:val="00D519EE"/>
    <w:rsid w:val="00D60620"/>
    <w:rsid w:val="00D64528"/>
    <w:rsid w:val="00D714E9"/>
    <w:rsid w:val="00D742A4"/>
    <w:rsid w:val="00D76860"/>
    <w:rsid w:val="00D813FB"/>
    <w:rsid w:val="00D814A0"/>
    <w:rsid w:val="00D8660E"/>
    <w:rsid w:val="00D95501"/>
    <w:rsid w:val="00D95DC8"/>
    <w:rsid w:val="00DA14AB"/>
    <w:rsid w:val="00DA66CF"/>
    <w:rsid w:val="00DA73E8"/>
    <w:rsid w:val="00DB053A"/>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4AAD"/>
    <w:rsid w:val="00E24B0B"/>
    <w:rsid w:val="00E261D0"/>
    <w:rsid w:val="00E26CBF"/>
    <w:rsid w:val="00E27DF2"/>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54C4"/>
    <w:rsid w:val="00E81A13"/>
    <w:rsid w:val="00E83CA5"/>
    <w:rsid w:val="00E84695"/>
    <w:rsid w:val="00E92623"/>
    <w:rsid w:val="00E957EF"/>
    <w:rsid w:val="00E96555"/>
    <w:rsid w:val="00EA1123"/>
    <w:rsid w:val="00EA140A"/>
    <w:rsid w:val="00EA151B"/>
    <w:rsid w:val="00EA1C63"/>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216"/>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5A99"/>
    <w:rsid w:val="00F876C6"/>
    <w:rsid w:val="00F9399C"/>
    <w:rsid w:val="00F93FE5"/>
    <w:rsid w:val="00F94213"/>
    <w:rsid w:val="00F9568C"/>
    <w:rsid w:val="00FA3195"/>
    <w:rsid w:val="00FA4F5E"/>
    <w:rsid w:val="00FB1278"/>
    <w:rsid w:val="00FB55FB"/>
    <w:rsid w:val="00FB5A29"/>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docId w15:val="{9555E0B2-92BE-4B9B-B2BD-B5619ADB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614369"/>
    <w:rPr>
      <w:b/>
      <w:bCs/>
    </w:rPr>
  </w:style>
  <w:style w:type="character" w:styleId="Hyperlink">
    <w:name w:val="Hyperlink"/>
    <w:unhideWhenUsed/>
    <w:rsid w:val="007C492D"/>
    <w:rPr>
      <w:color w:val="0000FF"/>
      <w:u w:val="single"/>
    </w:rPr>
  </w:style>
  <w:style w:type="paragraph" w:styleId="BalloonText">
    <w:name w:val="Balloon Text"/>
    <w:basedOn w:val="Normal"/>
    <w:link w:val="BalloonTextChar"/>
    <w:rsid w:val="00014F1F"/>
    <w:rPr>
      <w:rFonts w:ascii="Tahoma" w:hAnsi="Tahoma" w:cs="Tahoma"/>
      <w:sz w:val="16"/>
      <w:szCs w:val="16"/>
    </w:rPr>
  </w:style>
  <w:style w:type="character" w:customStyle="1" w:styleId="BalloonTextChar">
    <w:name w:val="Balloon Text Char"/>
    <w:basedOn w:val="DefaultParagraphFont"/>
    <w:link w:val="BalloonText"/>
    <w:rsid w:val="00014F1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1966">
      <w:bodyDiv w:val="1"/>
      <w:marLeft w:val="0"/>
      <w:marRight w:val="0"/>
      <w:marTop w:val="0"/>
      <w:marBottom w:val="0"/>
      <w:divBdr>
        <w:top w:val="none" w:sz="0" w:space="0" w:color="auto"/>
        <w:left w:val="none" w:sz="0" w:space="0" w:color="auto"/>
        <w:bottom w:val="none" w:sz="0" w:space="0" w:color="auto"/>
        <w:right w:val="none" w:sz="0" w:space="0" w:color="auto"/>
      </w:divBdr>
    </w:div>
    <w:div w:id="13892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BAA3-292A-468C-ACD2-D8CA2F90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8</Pages>
  <Words>3000</Words>
  <Characters>17104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20064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Sindee Karpel</cp:lastModifiedBy>
  <cp:revision>3</cp:revision>
  <cp:lastPrinted>2011-03-16T17:45:00Z</cp:lastPrinted>
  <dcterms:created xsi:type="dcterms:W3CDTF">2019-06-28T13:01:00Z</dcterms:created>
  <dcterms:modified xsi:type="dcterms:W3CDTF">2019-08-08T11:58:00Z</dcterms:modified>
</cp:coreProperties>
</file>