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bookmarkStart w:id="0" w:name="_GoBack"/>
            <w:bookmarkEnd w:id="0"/>
            <w:r w:rsidRPr="00514E92">
              <w:rPr>
                <w:rFonts w:ascii="Calibri" w:hAnsi="Calibri" w:cs="Arial"/>
                <w:b/>
                <w:sz w:val="22"/>
                <w:szCs w:val="22"/>
              </w:rPr>
              <w:t xml:space="preserve">PROFESSOR: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bookmarkStart w:id="1" w:name="Text1"/>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fldChar w:fldCharType="end"/>
            </w:r>
            <w:bookmarkEnd w:id="1"/>
          </w:p>
        </w:tc>
        <w:tc>
          <w:tcPr>
            <w:tcW w:w="5220" w:type="dxa"/>
          </w:tcPr>
          <w:p w:rsidR="00D63F7B" w:rsidRPr="00514E92" w:rsidRDefault="00D63F7B" w:rsidP="00D15552">
            <w:pPr>
              <w:spacing w:line="420" w:lineRule="auto"/>
              <w:rPr>
                <w:rFonts w:ascii="Calibri" w:hAnsi="Calibri" w:cs="Arial"/>
                <w:b/>
                <w:sz w:val="22"/>
                <w:szCs w:val="22"/>
                <w:u w:val="single"/>
              </w:rPr>
            </w:pPr>
            <w:r w:rsidRPr="00514E92">
              <w:rPr>
                <w:rFonts w:ascii="Calibri" w:hAnsi="Calibri" w:cs="Arial"/>
                <w:b/>
                <w:sz w:val="22"/>
                <w:szCs w:val="22"/>
              </w:rPr>
              <w:t xml:space="preserve">PHONE NUMBER: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OFFICE LOCATION: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E-MAIL: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OFFICE HOURS: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SEMESTER: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bl>
    <w:p w:rsidR="00D63F7B" w:rsidRPr="00514E92" w:rsidRDefault="00D63F7B" w:rsidP="00DA66CF">
      <w:pPr>
        <w:rPr>
          <w:rFonts w:ascii="Calibri" w:hAnsi="Calibri" w:cs="Arial"/>
          <w:b/>
          <w:sz w:val="22"/>
          <w:szCs w:val="22"/>
          <w:u w:val="single"/>
        </w:rPr>
      </w:pPr>
    </w:p>
    <w:p w:rsidR="00D63F7B" w:rsidRPr="00514E92" w:rsidRDefault="00D63F7B" w:rsidP="00DA66CF">
      <w:pPr>
        <w:numPr>
          <w:ilvl w:val="0"/>
          <w:numId w:val="1"/>
        </w:numPr>
        <w:tabs>
          <w:tab w:val="left" w:pos="720"/>
        </w:tabs>
        <w:rPr>
          <w:rFonts w:ascii="Calibri" w:hAnsi="Calibri" w:cs="Arial"/>
          <w:b/>
          <w:sz w:val="22"/>
          <w:szCs w:val="22"/>
          <w:u w:val="single"/>
        </w:rPr>
      </w:pPr>
      <w:r w:rsidRPr="00514E92">
        <w:rPr>
          <w:rFonts w:ascii="Calibri" w:hAnsi="Calibri" w:cs="Arial"/>
          <w:b/>
          <w:sz w:val="22"/>
          <w:szCs w:val="22"/>
          <w:u w:val="single"/>
        </w:rPr>
        <w:t>COURSE NUMBER AND TITLE, CATALOG DESCRIPTION, CREDITS:</w:t>
      </w:r>
    </w:p>
    <w:p w:rsidR="00D63F7B" w:rsidRPr="00514E92" w:rsidRDefault="00D63F7B" w:rsidP="00DA66CF">
      <w:pPr>
        <w:ind w:left="1440"/>
        <w:rPr>
          <w:rFonts w:ascii="Calibri" w:hAnsi="Calibri" w:cs="Arial"/>
          <w:b/>
          <w:sz w:val="22"/>
          <w:szCs w:val="22"/>
        </w:rPr>
      </w:pPr>
    </w:p>
    <w:p w:rsidR="00D63F7B" w:rsidRPr="00514E92" w:rsidRDefault="00D63F7B" w:rsidP="001E131B">
      <w:pPr>
        <w:widowControl/>
        <w:tabs>
          <w:tab w:val="left" w:pos="720"/>
          <w:tab w:val="left" w:pos="1170"/>
        </w:tabs>
        <w:ind w:left="720"/>
        <w:rPr>
          <w:rFonts w:ascii="Calibri" w:hAnsi="Calibri" w:cs="Arial"/>
          <w:b/>
          <w:sz w:val="22"/>
          <w:szCs w:val="22"/>
        </w:rPr>
      </w:pPr>
      <w:r w:rsidRPr="00514E92">
        <w:rPr>
          <w:rFonts w:ascii="Calibri" w:hAnsi="Calibri" w:cs="Arial"/>
          <w:b/>
          <w:noProof/>
          <w:sz w:val="22"/>
          <w:szCs w:val="22"/>
        </w:rPr>
        <w:t>NUR 3655 MULTICULTURAL NURSING</w:t>
      </w:r>
      <w:r w:rsidRPr="00514E92">
        <w:rPr>
          <w:rFonts w:ascii="Calibri" w:hAnsi="Calibri" w:cs="Arial"/>
          <w:b/>
          <w:sz w:val="22"/>
          <w:szCs w:val="22"/>
        </w:rPr>
        <w:t xml:space="preserve">   (</w:t>
      </w:r>
      <w:r w:rsidRPr="00514E92">
        <w:rPr>
          <w:rFonts w:ascii="Calibri" w:hAnsi="Calibri" w:cs="Arial"/>
          <w:b/>
          <w:noProof/>
          <w:sz w:val="22"/>
          <w:szCs w:val="22"/>
        </w:rPr>
        <w:t>3</w:t>
      </w:r>
      <w:r w:rsidRPr="00514E92">
        <w:rPr>
          <w:rFonts w:ascii="Calibri" w:hAnsi="Calibri" w:cs="Arial"/>
          <w:b/>
          <w:sz w:val="22"/>
          <w:szCs w:val="22"/>
        </w:rPr>
        <w:t xml:space="preserve"> CREDITS)</w:t>
      </w:r>
    </w:p>
    <w:p w:rsidR="00D63F7B" w:rsidRPr="00514E92" w:rsidRDefault="00D63F7B" w:rsidP="00DA66CF">
      <w:pPr>
        <w:widowControl/>
        <w:tabs>
          <w:tab w:val="left" w:pos="720"/>
          <w:tab w:val="left" w:pos="1170"/>
        </w:tabs>
        <w:ind w:firstLine="720"/>
        <w:rPr>
          <w:rFonts w:ascii="Calibri" w:hAnsi="Calibri" w:cs="Arial"/>
          <w:b/>
          <w:sz w:val="22"/>
          <w:szCs w:val="22"/>
        </w:rPr>
      </w:pPr>
    </w:p>
    <w:p w:rsidR="00D63F7B" w:rsidRPr="00514E92" w:rsidRDefault="00C105EA" w:rsidP="003C50A9">
      <w:pPr>
        <w:pStyle w:val="BodyTextIndent2"/>
        <w:widowControl/>
        <w:tabs>
          <w:tab w:val="left" w:pos="720"/>
          <w:tab w:val="left" w:pos="1170"/>
        </w:tabs>
        <w:spacing w:line="276" w:lineRule="auto"/>
        <w:ind w:left="720"/>
        <w:rPr>
          <w:rFonts w:ascii="Calibri" w:hAnsi="Calibri" w:cs="Arial"/>
          <w:sz w:val="22"/>
          <w:szCs w:val="22"/>
        </w:rPr>
      </w:pPr>
      <w:r w:rsidRPr="00514E92">
        <w:rPr>
          <w:rFonts w:ascii="Calibri" w:hAnsi="Calibri"/>
          <w:sz w:val="22"/>
          <w:szCs w:val="22"/>
        </w:rPr>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p w:rsidR="00D63F7B" w:rsidRPr="00514E92" w:rsidRDefault="00D63F7B" w:rsidP="005E7A0A">
      <w:pPr>
        <w:pStyle w:val="BodyTextIndent2"/>
        <w:widowControl/>
        <w:tabs>
          <w:tab w:val="left" w:pos="720"/>
          <w:tab w:val="left" w:pos="1170"/>
        </w:tabs>
        <w:spacing w:after="0" w:line="276" w:lineRule="auto"/>
        <w:ind w:left="720"/>
        <w:rPr>
          <w:rFonts w:ascii="Calibri" w:hAnsi="Calibri" w:cs="Arial"/>
          <w:sz w:val="22"/>
          <w:szCs w:val="22"/>
        </w:rPr>
      </w:pPr>
    </w:p>
    <w:p w:rsidR="00D63F7B" w:rsidRPr="00514E92" w:rsidRDefault="00D63F7B" w:rsidP="00BE594D">
      <w:pPr>
        <w:numPr>
          <w:ilvl w:val="0"/>
          <w:numId w:val="1"/>
        </w:numPr>
        <w:rPr>
          <w:rFonts w:ascii="Calibri" w:hAnsi="Calibri" w:cs="Arial"/>
          <w:b/>
          <w:sz w:val="22"/>
          <w:szCs w:val="22"/>
        </w:rPr>
      </w:pPr>
      <w:r w:rsidRPr="00514E92">
        <w:rPr>
          <w:rFonts w:ascii="Calibri" w:hAnsi="Calibri" w:cs="Arial"/>
          <w:b/>
          <w:sz w:val="22"/>
          <w:szCs w:val="22"/>
          <w:u w:val="single"/>
        </w:rPr>
        <w:t>PREREQUISITES FOR THIS COURSE:</w:t>
      </w:r>
      <w:r w:rsidRPr="00514E92">
        <w:rPr>
          <w:rFonts w:ascii="Calibri" w:hAnsi="Calibri" w:cs="Arial"/>
          <w:b/>
          <w:sz w:val="22"/>
          <w:szCs w:val="22"/>
        </w:rPr>
        <w:t xml:space="preserve">  </w:t>
      </w:r>
    </w:p>
    <w:p w:rsidR="00D63F7B" w:rsidRPr="00514E92" w:rsidRDefault="00D63F7B" w:rsidP="00DA66CF">
      <w:pPr>
        <w:ind w:left="720"/>
        <w:rPr>
          <w:rFonts w:ascii="Calibri" w:hAnsi="Calibri" w:cs="Arial"/>
          <w:b/>
          <w:sz w:val="22"/>
          <w:szCs w:val="22"/>
        </w:rPr>
      </w:pPr>
    </w:p>
    <w:p w:rsidR="002D0C95" w:rsidRPr="00514E92" w:rsidRDefault="00C105EA" w:rsidP="00C105EA">
      <w:pPr>
        <w:ind w:left="720"/>
        <w:rPr>
          <w:rFonts w:ascii="Calibri" w:hAnsi="Calibri"/>
          <w:sz w:val="22"/>
          <w:szCs w:val="22"/>
        </w:rPr>
      </w:pPr>
      <w:r w:rsidRPr="00514E92">
        <w:rPr>
          <w:rFonts w:ascii="Calibri" w:hAnsi="Calibri"/>
          <w:sz w:val="22"/>
          <w:szCs w:val="22"/>
        </w:rPr>
        <w:t>Acceptance into the RN to BSN Program. Current valid, unencum</w:t>
      </w:r>
      <w:r w:rsidR="006F08A8">
        <w:rPr>
          <w:rFonts w:ascii="Calibri" w:hAnsi="Calibri"/>
          <w:sz w:val="22"/>
          <w:szCs w:val="22"/>
        </w:rPr>
        <w:t xml:space="preserve">bered, and unrestricted </w:t>
      </w:r>
      <w:r w:rsidRPr="00514E92">
        <w:rPr>
          <w:rFonts w:ascii="Calibri" w:hAnsi="Calibri"/>
          <w:sz w:val="22"/>
          <w:szCs w:val="22"/>
        </w:rPr>
        <w:t xml:space="preserve">RN license.  </w:t>
      </w:r>
    </w:p>
    <w:p w:rsidR="00C105EA" w:rsidRPr="00514E92" w:rsidRDefault="00C105EA" w:rsidP="00C105EA">
      <w:pPr>
        <w:rPr>
          <w:rFonts w:ascii="Calibri" w:hAnsi="Calibri" w:cs="Arial"/>
          <w:sz w:val="22"/>
          <w:szCs w:val="22"/>
        </w:rPr>
      </w:pPr>
    </w:p>
    <w:p w:rsidR="00D63F7B" w:rsidRPr="00514E92" w:rsidRDefault="00D63F7B" w:rsidP="00DA66CF">
      <w:pPr>
        <w:ind w:firstLine="720"/>
        <w:rPr>
          <w:rFonts w:ascii="Calibri" w:hAnsi="Calibri" w:cs="Arial"/>
          <w:sz w:val="22"/>
          <w:szCs w:val="22"/>
        </w:rPr>
      </w:pPr>
      <w:r w:rsidRPr="00514E92">
        <w:rPr>
          <w:rFonts w:ascii="Calibri" w:hAnsi="Calibri" w:cs="Arial"/>
          <w:b/>
          <w:sz w:val="22"/>
          <w:szCs w:val="22"/>
          <w:u w:val="single"/>
        </w:rPr>
        <w:t>CO-REQUISITES FOR THIS COURSE:</w:t>
      </w:r>
    </w:p>
    <w:p w:rsidR="00D63F7B" w:rsidRPr="00514E92" w:rsidRDefault="00D63F7B" w:rsidP="00DA66CF">
      <w:pPr>
        <w:ind w:firstLine="720"/>
        <w:rPr>
          <w:rFonts w:ascii="Calibri" w:hAnsi="Calibri" w:cs="Arial"/>
          <w:sz w:val="22"/>
          <w:szCs w:val="22"/>
        </w:rPr>
      </w:pPr>
    </w:p>
    <w:p w:rsidR="00D63F7B" w:rsidRPr="00514E92" w:rsidRDefault="00D63F7B" w:rsidP="00427BDD">
      <w:pPr>
        <w:ind w:left="720"/>
        <w:rPr>
          <w:rFonts w:ascii="Calibri" w:hAnsi="Calibri" w:cs="Arial"/>
          <w:sz w:val="22"/>
          <w:szCs w:val="22"/>
        </w:rPr>
      </w:pPr>
      <w:r w:rsidRPr="00514E92">
        <w:rPr>
          <w:rFonts w:ascii="Calibri" w:hAnsi="Calibri" w:cs="Arial"/>
          <w:noProof/>
          <w:sz w:val="22"/>
          <w:szCs w:val="22"/>
        </w:rPr>
        <w:t>None</w:t>
      </w:r>
    </w:p>
    <w:p w:rsidR="00D63F7B" w:rsidRPr="00514E92" w:rsidRDefault="00D63F7B" w:rsidP="00DA66CF">
      <w:pPr>
        <w:ind w:firstLine="720"/>
        <w:rPr>
          <w:rFonts w:ascii="Calibri" w:hAnsi="Calibri" w:cs="Arial"/>
          <w:sz w:val="22"/>
          <w:szCs w:val="22"/>
        </w:rPr>
      </w:pPr>
    </w:p>
    <w:p w:rsidR="00D63F7B" w:rsidRPr="00514E92" w:rsidRDefault="00D63F7B" w:rsidP="00BE594D">
      <w:pPr>
        <w:numPr>
          <w:ilvl w:val="0"/>
          <w:numId w:val="1"/>
        </w:numPr>
        <w:rPr>
          <w:rFonts w:ascii="Calibri" w:hAnsi="Calibri" w:cs="Arial"/>
          <w:sz w:val="22"/>
          <w:szCs w:val="22"/>
        </w:rPr>
      </w:pPr>
      <w:r w:rsidRPr="00514E92">
        <w:rPr>
          <w:rFonts w:ascii="Calibri" w:hAnsi="Calibri" w:cs="Arial"/>
          <w:b/>
          <w:sz w:val="22"/>
          <w:szCs w:val="22"/>
          <w:u w:val="single"/>
        </w:rPr>
        <w:t>GENERAL COURSE INFORMATION:</w:t>
      </w:r>
      <w:r w:rsidRPr="00514E92">
        <w:rPr>
          <w:rFonts w:ascii="Calibri" w:hAnsi="Calibri" w:cs="Arial"/>
          <w:b/>
          <w:sz w:val="22"/>
          <w:szCs w:val="22"/>
        </w:rPr>
        <w:t xml:space="preserve">  </w:t>
      </w:r>
      <w:r w:rsidRPr="00514E92">
        <w:rPr>
          <w:rFonts w:ascii="Calibri" w:hAnsi="Calibri" w:cs="Arial"/>
          <w:sz w:val="22"/>
          <w:szCs w:val="22"/>
        </w:rPr>
        <w:t>Topic Outline.</w:t>
      </w:r>
    </w:p>
    <w:p w:rsidR="00D63F7B" w:rsidRPr="00514E92" w:rsidRDefault="00D63F7B" w:rsidP="00D63F7B">
      <w:pPr>
        <w:pStyle w:val="ListParagraph"/>
        <w:rPr>
          <w:rFonts w:ascii="Calibri" w:hAnsi="Calibri" w:cs="Arial"/>
          <w:sz w:val="22"/>
          <w:szCs w:val="22"/>
        </w:rPr>
      </w:pPr>
    </w:p>
    <w:p w:rsidR="00C105EA" w:rsidRPr="00514E92" w:rsidRDefault="00C105EA" w:rsidP="00C105EA">
      <w:pPr>
        <w:pStyle w:val="NoSpacing"/>
        <w:numPr>
          <w:ilvl w:val="0"/>
          <w:numId w:val="8"/>
        </w:numPr>
      </w:pPr>
      <w:r w:rsidRPr="00514E92">
        <w:t>Introduction to Multicultural aspects of health</w:t>
      </w:r>
    </w:p>
    <w:p w:rsidR="00C105EA" w:rsidRPr="00514E92" w:rsidRDefault="00C105EA" w:rsidP="00C105EA">
      <w:pPr>
        <w:pStyle w:val="NoSpacing"/>
        <w:numPr>
          <w:ilvl w:val="0"/>
          <w:numId w:val="8"/>
        </w:numPr>
      </w:pPr>
      <w:r w:rsidRPr="00514E92">
        <w:t>World view and communication factors that influence the provision of health services, healthcare decisions, and health-seeking behaviors</w:t>
      </w:r>
    </w:p>
    <w:p w:rsidR="00C105EA" w:rsidRPr="00514E92" w:rsidRDefault="00C105EA" w:rsidP="00C105EA">
      <w:pPr>
        <w:pStyle w:val="NoSpacing"/>
        <w:numPr>
          <w:ilvl w:val="0"/>
          <w:numId w:val="8"/>
        </w:numPr>
      </w:pPr>
      <w:r w:rsidRPr="00514E92">
        <w:t>Theories and models for cultural assessment</w:t>
      </w:r>
    </w:p>
    <w:p w:rsidR="00C105EA" w:rsidRPr="00514E92" w:rsidRDefault="00C105EA" w:rsidP="00C105EA">
      <w:pPr>
        <w:pStyle w:val="NoSpacing"/>
        <w:numPr>
          <w:ilvl w:val="0"/>
          <w:numId w:val="8"/>
        </w:numPr>
      </w:pPr>
      <w:r w:rsidRPr="00514E92">
        <w:t>Culturally competent care that includes ethical intervention techniques across cultures</w:t>
      </w:r>
    </w:p>
    <w:p w:rsidR="00D63F7B" w:rsidRDefault="00C105EA" w:rsidP="00C105EA">
      <w:pPr>
        <w:pStyle w:val="NoSpacing"/>
        <w:numPr>
          <w:ilvl w:val="0"/>
          <w:numId w:val="8"/>
        </w:numPr>
      </w:pPr>
      <w:r w:rsidRPr="00514E92">
        <w:t>Collaborating with multicultural members of the healthcare team</w:t>
      </w:r>
    </w:p>
    <w:p w:rsidR="001A3741" w:rsidRDefault="001A3741" w:rsidP="001A3741">
      <w:pPr>
        <w:pStyle w:val="NoSpacing"/>
      </w:pPr>
    </w:p>
    <w:p w:rsidR="001A3741" w:rsidRPr="00BA3BB9" w:rsidRDefault="001A3741" w:rsidP="001A374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3741" w:rsidRDefault="001A3741" w:rsidP="001A3741">
      <w:pPr>
        <w:rPr>
          <w:rFonts w:ascii="Calibri" w:hAnsi="Calibri" w:cs="Arial"/>
          <w:b/>
          <w:sz w:val="22"/>
          <w:szCs w:val="22"/>
          <w:u w:val="single"/>
        </w:rPr>
      </w:pPr>
    </w:p>
    <w:p w:rsidR="001A3741" w:rsidRPr="009A197E" w:rsidRDefault="001A3741" w:rsidP="001A37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A3741"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3741" w:rsidRDefault="001A3741" w:rsidP="001A3741">
      <w:pPr>
        <w:ind w:left="720"/>
        <w:rPr>
          <w:rFonts w:ascii="Garamond" w:hAnsi="Garamond"/>
          <w:color w:val="000000"/>
          <w:sz w:val="22"/>
          <w:szCs w:val="22"/>
        </w:rPr>
      </w:pPr>
    </w:p>
    <w:p w:rsidR="001A3741" w:rsidRPr="0036367B" w:rsidRDefault="001A3741" w:rsidP="001A374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3741" w:rsidRPr="0036367B" w:rsidRDefault="001A3741" w:rsidP="001A374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3741" w:rsidRPr="0036367B"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 </w:t>
      </w:r>
    </w:p>
    <w:p w:rsidR="001A3741" w:rsidRPr="00750AFF" w:rsidRDefault="001A3741" w:rsidP="001A374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shd w:val="clear" w:color="auto" w:fill="FFFFFF"/>
        <w:rPr>
          <w:rFonts w:ascii="Calibri" w:hAnsi="Calibri"/>
          <w:color w:val="000000"/>
          <w:sz w:val="22"/>
          <w:szCs w:val="24"/>
        </w:rPr>
      </w:pP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Identify world view and communication/language factors that influence health policy, the provision of health services, healthcare decisions and nursing practice.</w:t>
      </w: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Evaluate and apply cultural assessment theories and models in planning holistic, evidence-based nursing care for clients across the lifespan in diverse environments.</w:t>
      </w:r>
    </w:p>
    <w:p w:rsidR="001A3741" w:rsidRPr="001A3741" w:rsidRDefault="001A3741" w:rsidP="001A3741">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1A3741">
        <w:rPr>
          <w:rFonts w:asciiTheme="minorHAnsi" w:hAnsiTheme="minorHAnsi" w:cstheme="minorHAnsi"/>
          <w:sz w:val="22"/>
        </w:rPr>
        <w:t>Identify and discuss strategies for eliminating health disparities across diverse cultures utilizing current and new information technologies and systems</w:t>
      </w:r>
    </w:p>
    <w:p w:rsidR="001A3741" w:rsidRPr="001A3741" w:rsidRDefault="001A3741" w:rsidP="001A3741">
      <w:pPr>
        <w:shd w:val="clear" w:color="auto" w:fill="FFFFFF"/>
        <w:rPr>
          <w:rFonts w:asciiTheme="minorHAnsi" w:hAnsiTheme="minorHAnsi" w:cstheme="minorHAnsi"/>
          <w:color w:val="000000"/>
          <w:sz w:val="20"/>
          <w:szCs w:val="24"/>
        </w:rPr>
      </w:pPr>
    </w:p>
    <w:p w:rsidR="001A3741" w:rsidRPr="00750AFF" w:rsidRDefault="001A3741" w:rsidP="001A374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pStyle w:val="NoSpacing"/>
      </w:pP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ethnic and non-ethnic, cultural and sociological behavior, and various cultural phenomena in providing culturally sensitive, holistic, evidence-based nursing 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application of current science, ethics, and national and global standards of care in providing culturally sensitive, holistic healthcare.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essential skills required to be culturally competent in the differences in cultural beliefs and effective ways to implement and evaluate health promotion programs across cultures.</w:t>
      </w:r>
    </w:p>
    <w:p w:rsidR="001A3741" w:rsidRPr="001A3741" w:rsidRDefault="001A3741" w:rsidP="001A3741">
      <w:pPr>
        <w:shd w:val="clear" w:color="auto" w:fill="FFFFFF"/>
        <w:rPr>
          <w:rFonts w:asciiTheme="minorHAnsi" w:hAnsiTheme="minorHAnsi" w:cstheme="minorHAnsi"/>
          <w:color w:val="000000"/>
          <w:sz w:val="22"/>
          <w:szCs w:val="24"/>
        </w:rPr>
      </w:pPr>
    </w:p>
    <w:p w:rsidR="001A3741" w:rsidRPr="001A3741" w:rsidRDefault="001A3741" w:rsidP="001A3741">
      <w:pPr>
        <w:shd w:val="clear" w:color="auto" w:fill="FFFFFF"/>
        <w:rPr>
          <w:rFonts w:asciiTheme="minorHAnsi" w:hAnsiTheme="minorHAnsi" w:cstheme="minorHAnsi"/>
          <w:b/>
          <w:sz w:val="22"/>
        </w:rPr>
      </w:pPr>
      <w:r w:rsidRPr="001A3741">
        <w:rPr>
          <w:rFonts w:asciiTheme="minorHAnsi" w:hAnsiTheme="minorHAnsi" w:cstheme="minorHAnsi"/>
          <w:color w:val="000000"/>
          <w:sz w:val="22"/>
          <w:szCs w:val="24"/>
        </w:rPr>
        <w:tab/>
      </w:r>
      <w:r w:rsidRPr="001A3741">
        <w:rPr>
          <w:rFonts w:asciiTheme="minorHAnsi" w:hAnsiTheme="minorHAnsi" w:cstheme="minorHAnsi"/>
          <w:b/>
          <w:color w:val="000000"/>
          <w:sz w:val="22"/>
          <w:szCs w:val="24"/>
        </w:rPr>
        <w:t>B.</w:t>
      </w:r>
      <w:r w:rsidRPr="001A3741">
        <w:rPr>
          <w:rFonts w:asciiTheme="minorHAnsi" w:hAnsiTheme="minorHAnsi" w:cstheme="minorHAnsi"/>
          <w:color w:val="000000"/>
          <w:sz w:val="22"/>
          <w:szCs w:val="24"/>
        </w:rPr>
        <w:t xml:space="preserve"> </w:t>
      </w:r>
      <w:r w:rsidRPr="001A3741">
        <w:rPr>
          <w:rFonts w:asciiTheme="minorHAnsi" w:hAnsiTheme="minorHAnsi" w:cstheme="minorHAnsi"/>
          <w:b/>
          <w:sz w:val="22"/>
        </w:rPr>
        <w:t>Other Course Objectives/Standards</w:t>
      </w:r>
    </w:p>
    <w:p w:rsidR="001A3741" w:rsidRDefault="001A3741" w:rsidP="001A3741">
      <w:pPr>
        <w:pStyle w:val="NoSpacing"/>
      </w:pPr>
    </w:p>
    <w:tbl>
      <w:tblPr>
        <w:tblStyle w:val="TableGrid"/>
        <w:tblW w:w="0" w:type="auto"/>
        <w:tblInd w:w="607" w:type="dxa"/>
        <w:tblLook w:val="04A0" w:firstRow="1" w:lastRow="0" w:firstColumn="1" w:lastColumn="0" w:noHBand="0" w:noVBand="1"/>
      </w:tblPr>
      <w:tblGrid>
        <w:gridCol w:w="3775"/>
        <w:gridCol w:w="5575"/>
      </w:tblGrid>
      <w:tr w:rsidR="00A64F81" w:rsidRPr="00A64F81" w:rsidTr="00A64F81">
        <w:trPr>
          <w:trHeight w:val="70"/>
        </w:trPr>
        <w:tc>
          <w:tcPr>
            <w:tcW w:w="9350" w:type="dxa"/>
            <w:gridSpan w:val="2"/>
          </w:tcPr>
          <w:p w:rsidR="00A64F81" w:rsidRPr="00A64F81" w:rsidRDefault="00A64F81" w:rsidP="00C42B67">
            <w:pPr>
              <w:jc w:val="center"/>
              <w:rPr>
                <w:rFonts w:asciiTheme="minorHAnsi" w:hAnsiTheme="minorHAnsi"/>
                <w:b/>
                <w:sz w:val="22"/>
              </w:rPr>
            </w:pPr>
            <w:r w:rsidRPr="00A64F81">
              <w:rPr>
                <w:rFonts w:asciiTheme="minorHAnsi" w:hAnsiTheme="minorHAnsi"/>
                <w:b/>
                <w:sz w:val="22"/>
              </w:rPr>
              <w:t>NUR 3655 MULTICULTURAL NURSING</w:t>
            </w:r>
          </w:p>
        </w:tc>
      </w:tr>
      <w:tr w:rsidR="00A64F81" w:rsidRPr="00A64F81" w:rsidTr="00A64F81">
        <w:tc>
          <w:tcPr>
            <w:tcW w:w="37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END OF PROGRAM STUDENT LEARNING OUTCOMES</w:t>
            </w:r>
          </w:p>
        </w:tc>
        <w:tc>
          <w:tcPr>
            <w:tcW w:w="55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COURSE OUTCOMES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Synthesize knowledge from nursing and the physical, behavioral, psychological and social sciences, and the humanities in the practice of professional nursing.</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ethnic and non-ethnic, cultural and sociological behavior, and various cultural phenomena in providing culturally sensitive, holistic, evidence-based nursing 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Integrate global health and health care, its relevant issues and policies as they relate to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world view and communication/language factors that influence health policy, the provision of health services, healthcare decisions and nursing practice.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Evaluate research in the exploration of the spectrum of health within the framework of evidence-based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application of current science, ethics, and national and global standards of care in providing culturally sensitive, holistic healthcare.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lastRenderedPageBreak/>
              <w:t>Synthesize standards of professional practice and care.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Evaluate and apply cultural assessment theories and models in planning holistic, evidence-based nursing care for clients across the lifespan in diverse environments.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Articulate the role of the professional nurse within inter-professional teams.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compare cultural and personal values of healthcare providers and clients from diverse cultures and their influence on healthcare delivery.</w:t>
            </w:r>
          </w:p>
        </w:tc>
      </w:tr>
      <w:tr w:rsidR="00A64F81" w:rsidRPr="00A64F81" w:rsidTr="00A64F81">
        <w:tc>
          <w:tcPr>
            <w:tcW w:w="3775" w:type="dxa"/>
          </w:tcPr>
          <w:p w:rsidR="00A64F81" w:rsidRPr="00A64F81" w:rsidRDefault="00A64F81" w:rsidP="00A64F81">
            <w:pPr>
              <w:pStyle w:val="ListParagraph"/>
              <w:widowControl/>
              <w:numPr>
                <w:ilvl w:val="0"/>
                <w:numId w:val="14"/>
              </w:numPr>
              <w:contextualSpacing/>
              <w:rPr>
                <w:rFonts w:asciiTheme="minorHAnsi" w:hAnsiTheme="minorHAnsi"/>
                <w:sz w:val="22"/>
              </w:rPr>
            </w:pPr>
            <w:r w:rsidRPr="00A64F81">
              <w:rPr>
                <w:rFonts w:asciiTheme="minorHAnsi" w:hAnsiTheme="minorHAnsi"/>
                <w:sz w:val="22"/>
              </w:rPr>
              <w:t>Analyze current and changing health care information technologies and systems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discuss strategies for eliminating health disparities across diverse cultures utilizing current and new information technologies and systems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Summarize the components of leadership and followership in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essential skills required to be culturally competent in the differences in cultural beliefs and effective ways to implement and evaluate health promotion programs across cultures.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Interpret the social responsibility of the nursing profession in the development and implementation of health care policy.</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methods in which the nursing profession can apply strategies for eliminating health disparities across cultures through the development and implementation of healthcare policy.</w:t>
            </w:r>
          </w:p>
        </w:tc>
      </w:tr>
    </w:tbl>
    <w:p w:rsidR="00C105EA" w:rsidRPr="00514E92" w:rsidRDefault="00C105EA" w:rsidP="00C105EA">
      <w:pPr>
        <w:rPr>
          <w:rFonts w:ascii="Calibri" w:hAnsi="Calibri" w:cs="Arial"/>
          <w:b/>
          <w:sz w:val="22"/>
          <w:szCs w:val="22"/>
          <w:u w:val="single"/>
        </w:rPr>
      </w:pPr>
    </w:p>
    <w:p w:rsidR="00D63F7B" w:rsidRPr="00514E92" w:rsidRDefault="00D63F7B" w:rsidP="00BE594D">
      <w:pPr>
        <w:numPr>
          <w:ilvl w:val="0"/>
          <w:numId w:val="3"/>
        </w:numPr>
        <w:rPr>
          <w:rFonts w:ascii="Calibri" w:hAnsi="Calibri" w:cs="Arial"/>
          <w:sz w:val="22"/>
          <w:szCs w:val="22"/>
        </w:rPr>
      </w:pPr>
      <w:r w:rsidRPr="00514E92">
        <w:rPr>
          <w:rFonts w:ascii="Calibri" w:hAnsi="Calibri" w:cs="Arial"/>
          <w:b/>
          <w:sz w:val="22"/>
          <w:szCs w:val="22"/>
          <w:u w:val="single"/>
        </w:rPr>
        <w:t>DISTRICT-WIDE POLICIES:</w:t>
      </w:r>
    </w:p>
    <w:p w:rsidR="00D63F7B" w:rsidRPr="00514E92" w:rsidRDefault="00D63F7B" w:rsidP="00DA66CF">
      <w:pPr>
        <w:tabs>
          <w:tab w:val="left" w:pos="720"/>
        </w:tabs>
        <w:ind w:left="720"/>
        <w:rPr>
          <w:rFonts w:ascii="Calibri" w:hAnsi="Calibri" w:cs="Arial"/>
          <w:sz w:val="22"/>
          <w:szCs w:val="22"/>
        </w:rPr>
      </w:pPr>
    </w:p>
    <w:p w:rsidR="00D63F7B" w:rsidRPr="00514E92" w:rsidRDefault="00D63F7B" w:rsidP="00DA66CF">
      <w:pPr>
        <w:ind w:left="720"/>
        <w:rPr>
          <w:rFonts w:ascii="Calibri" w:hAnsi="Calibri" w:cs="Arial"/>
          <w:b/>
          <w:bCs/>
          <w:iCs/>
          <w:caps/>
          <w:sz w:val="22"/>
          <w:szCs w:val="22"/>
        </w:rPr>
      </w:pPr>
      <w:r w:rsidRPr="00514E92">
        <w:rPr>
          <w:rFonts w:ascii="Calibri" w:hAnsi="Calibri" w:cs="Arial"/>
          <w:b/>
          <w:bCs/>
          <w:iCs/>
          <w:caps/>
          <w:sz w:val="22"/>
          <w:szCs w:val="22"/>
        </w:rPr>
        <w:t>Programs for Students with Disabilities</w:t>
      </w:r>
    </w:p>
    <w:p w:rsidR="000859B3" w:rsidRPr="00514E92" w:rsidRDefault="000859B3" w:rsidP="000859B3">
      <w:pPr>
        <w:tabs>
          <w:tab w:val="left" w:pos="720"/>
        </w:tabs>
        <w:ind w:left="720"/>
        <w:rPr>
          <w:rFonts w:ascii="Calibri" w:hAnsi="Calibri" w:cs="Arial"/>
          <w:bCs/>
          <w:iCs/>
          <w:sz w:val="22"/>
          <w:szCs w:val="22"/>
        </w:rPr>
      </w:pPr>
      <w:r w:rsidRPr="00514E9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92">
          <w:rPr>
            <w:rStyle w:val="Hyperlink"/>
            <w:rFonts w:ascii="Calibri" w:hAnsi="Calibri" w:cs="Arial"/>
            <w:bCs/>
            <w:iCs/>
            <w:sz w:val="22"/>
            <w:szCs w:val="22"/>
          </w:rPr>
          <w:t>http://www.fsw.edu/adaptiveservices</w:t>
        </w:r>
      </w:hyperlink>
      <w:r w:rsidRPr="00514E92">
        <w:rPr>
          <w:rFonts w:ascii="Calibri" w:hAnsi="Calibri" w:cs="Arial"/>
          <w:bCs/>
          <w:iCs/>
          <w:sz w:val="22"/>
          <w:szCs w:val="22"/>
        </w:rPr>
        <w:t>.</w:t>
      </w:r>
    </w:p>
    <w:p w:rsidR="005E31AD" w:rsidRPr="00514E92" w:rsidRDefault="005E31AD" w:rsidP="000859B3">
      <w:pPr>
        <w:tabs>
          <w:tab w:val="left" w:pos="720"/>
        </w:tabs>
        <w:ind w:left="720"/>
        <w:rPr>
          <w:rFonts w:ascii="Calibri" w:hAnsi="Calibri" w:cs="Arial"/>
          <w:bCs/>
          <w:iCs/>
          <w:sz w:val="22"/>
          <w:szCs w:val="22"/>
        </w:rPr>
      </w:pPr>
    </w:p>
    <w:p w:rsidR="005E31AD" w:rsidRPr="00514E92" w:rsidRDefault="005E31AD" w:rsidP="005E31AD">
      <w:pPr>
        <w:ind w:left="720"/>
        <w:rPr>
          <w:rFonts w:ascii="Calibri" w:hAnsi="Calibri"/>
          <w:b/>
          <w:bCs/>
          <w:caps/>
          <w:sz w:val="22"/>
          <w:szCs w:val="22"/>
        </w:rPr>
      </w:pPr>
      <w:r w:rsidRPr="00514E92">
        <w:rPr>
          <w:rFonts w:ascii="Calibri" w:hAnsi="Calibri"/>
          <w:b/>
          <w:bCs/>
          <w:caps/>
          <w:sz w:val="22"/>
          <w:szCs w:val="22"/>
        </w:rPr>
        <w:t>REPORTING TITLE IX VIOLATIONS</w:t>
      </w:r>
    </w:p>
    <w:p w:rsidR="005E31AD" w:rsidRPr="00514E92" w:rsidRDefault="005E31AD" w:rsidP="005E31AD">
      <w:pPr>
        <w:tabs>
          <w:tab w:val="left" w:pos="720"/>
        </w:tabs>
        <w:ind w:left="720"/>
        <w:rPr>
          <w:rFonts w:ascii="Calibri" w:hAnsi="Calibri" w:cs="Arial"/>
          <w:bCs/>
          <w:iCs/>
          <w:sz w:val="22"/>
          <w:szCs w:val="22"/>
        </w:rPr>
      </w:pPr>
      <w:r w:rsidRPr="00514E92">
        <w:rPr>
          <w:rFonts w:ascii="Calibri" w:hAnsi="Calibri"/>
          <w:sz w:val="22"/>
          <w:szCs w:val="22"/>
        </w:rPr>
        <w:t xml:space="preserve">Florida SouthWestern State College, in accordance with Title IX and the Violence </w:t>
      </w:r>
      <w:proofErr w:type="gramStart"/>
      <w:r w:rsidRPr="00514E92">
        <w:rPr>
          <w:rFonts w:ascii="Calibri" w:hAnsi="Calibri"/>
          <w:sz w:val="22"/>
          <w:szCs w:val="22"/>
        </w:rPr>
        <w:t>Against</w:t>
      </w:r>
      <w:proofErr w:type="gramEnd"/>
      <w:r w:rsidRPr="00514E9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92">
          <w:rPr>
            <w:rStyle w:val="Hyperlink"/>
            <w:rFonts w:ascii="Calibri" w:hAnsi="Calibri"/>
            <w:sz w:val="22"/>
            <w:szCs w:val="22"/>
          </w:rPr>
          <w:t>equity@fsw.edu</w:t>
        </w:r>
      </w:hyperlink>
      <w:r w:rsidRPr="00514E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92">
          <w:rPr>
            <w:rStyle w:val="Hyperlink"/>
            <w:rFonts w:ascii="Calibri" w:hAnsi="Calibri"/>
            <w:sz w:val="22"/>
            <w:szCs w:val="22"/>
          </w:rPr>
          <w:t>http://www.fsw.edu/sexualassault</w:t>
        </w:r>
      </w:hyperlink>
      <w:r w:rsidRPr="00514E92">
        <w:rPr>
          <w:rFonts w:ascii="Calibri" w:hAnsi="Calibri"/>
          <w:sz w:val="22"/>
          <w:szCs w:val="22"/>
        </w:rPr>
        <w:t>.</w:t>
      </w:r>
    </w:p>
    <w:p w:rsidR="00506640" w:rsidRPr="00514E92" w:rsidRDefault="00506640" w:rsidP="00506640">
      <w:pPr>
        <w:tabs>
          <w:tab w:val="left" w:pos="1350"/>
        </w:tabs>
        <w:ind w:left="1350"/>
        <w:rPr>
          <w:rFonts w:ascii="Calibri" w:hAnsi="Calibri" w:cs="Arial"/>
          <w:bCs/>
          <w:iCs/>
          <w:sz w:val="22"/>
          <w:szCs w:val="22"/>
        </w:rPr>
      </w:pPr>
    </w:p>
    <w:p w:rsidR="00D63F7B" w:rsidRPr="00514E92" w:rsidRDefault="00D63F7B" w:rsidP="00DA66CF">
      <w:pPr>
        <w:ind w:left="720" w:firstLine="720"/>
        <w:rPr>
          <w:rFonts w:ascii="Calibri" w:hAnsi="Calibri" w:cs="Arial"/>
          <w:b/>
          <w:sz w:val="22"/>
          <w:szCs w:val="22"/>
        </w:rPr>
        <w:sectPr w:rsidR="00D63F7B" w:rsidRPr="00514E92" w:rsidSect="001A374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3F7B" w:rsidRPr="00514E92" w:rsidRDefault="00D63F7B" w:rsidP="0050263B">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REQUIREMENTS FOR THE STUDENTS:</w:t>
      </w:r>
      <w:r w:rsidRPr="00514E92">
        <w:rPr>
          <w:rFonts w:ascii="Calibri" w:hAnsi="Calibri" w:cs="Arial"/>
          <w:sz w:val="22"/>
          <w:szCs w:val="22"/>
        </w:rPr>
        <w:tab/>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List specific course assessments such as class participation, tests, homework assignments, make-up procedures, etc.</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ATTENDANCE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The professor’s specific policy concerning absence. (The College policy on attendance is in the Catalog, and defers to the professor.)</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GRADING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Include numerical ranges for letter grades; the following is a range commonly used by many faculty:</w:t>
      </w:r>
    </w:p>
    <w:p w:rsidR="00D63F7B" w:rsidRPr="00514E92" w:rsidRDefault="00D63F7B" w:rsidP="00DA66CF">
      <w:pPr>
        <w:pStyle w:val="ListParagraph"/>
        <w:rPr>
          <w:rFonts w:ascii="Calibri" w:hAnsi="Calibri" w:cs="Arial"/>
          <w:sz w:val="22"/>
          <w:szCs w:val="22"/>
        </w:rPr>
      </w:pP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90 - 100      =      A</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80 - 89        =      B</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lastRenderedPageBreak/>
        <w:t>70 - 79        =      C</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60 - 69        =      D</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Below 60    =      F</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(Note:  The “incomplete” grade [“I”] should be given only when unusual circumstances warrant. An “incomplete” is not a substitute for a “D,” “F,” or “W.” Refer to the policy on “incomplete grades.)</w:t>
      </w:r>
    </w:p>
    <w:p w:rsidR="00D63F7B" w:rsidRPr="00514E92" w:rsidRDefault="00D63F7B" w:rsidP="00DA66CF">
      <w:pPr>
        <w:ind w:left="720"/>
        <w:rPr>
          <w:rFonts w:ascii="Calibri" w:hAnsi="Calibri" w:cs="Arial"/>
          <w:b/>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REQUIRED COURSE MATERIALS: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 correct bibliographic format.)</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RESERVED MATERIALS FOR THE COURSE:</w:t>
      </w:r>
      <w:r w:rsidRPr="00514E92">
        <w:rPr>
          <w:rFonts w:ascii="Calibri" w:hAnsi="Calibri" w:cs="Arial"/>
          <w:sz w:val="22"/>
          <w:szCs w:val="22"/>
        </w:rPr>
        <w:t xml:space="preserve">  </w:t>
      </w:r>
    </w:p>
    <w:p w:rsidR="00D63F7B" w:rsidRPr="00514E92" w:rsidRDefault="00D63F7B" w:rsidP="00701A5D">
      <w:pPr>
        <w:ind w:left="720"/>
        <w:rPr>
          <w:rFonts w:ascii="Calibri" w:hAnsi="Calibri" w:cs="Arial"/>
          <w:sz w:val="22"/>
          <w:szCs w:val="22"/>
        </w:rPr>
      </w:pPr>
      <w:r w:rsidRPr="00514E92">
        <w:rPr>
          <w:rFonts w:ascii="Calibri" w:hAnsi="Calibri" w:cs="Arial"/>
          <w:sz w:val="22"/>
          <w:szCs w:val="22"/>
        </w:rPr>
        <w:t>Other special learning resources.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CLASS SCHEDULE:</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 xml:space="preserve">This section includes assignments for each class meeting or unit, along with scheduled </w:t>
      </w:r>
      <w:r w:rsidR="000859B3" w:rsidRPr="00514E92">
        <w:rPr>
          <w:rFonts w:ascii="Calibri" w:hAnsi="Calibri" w:cs="Arial"/>
          <w:sz w:val="22"/>
          <w:szCs w:val="22"/>
        </w:rPr>
        <w:t>Library activities</w:t>
      </w:r>
      <w:r w:rsidRPr="00514E92">
        <w:rPr>
          <w:rFonts w:ascii="Calibri" w:hAnsi="Calibri" w:cs="Arial"/>
          <w:sz w:val="22"/>
          <w:szCs w:val="22"/>
        </w:rPr>
        <w:t xml:space="preserve"> and other scheduled support, including scheduled tests.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ANY OTHER INFORMATION OR CLASS PROCEDURES OR POLICIES: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(Which would be useful to the students in the class.)</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sectPr w:rsidR="00D63F7B" w:rsidRPr="00514E92" w:rsidSect="00151AA7">
          <w:type w:val="continuous"/>
          <w:pgSz w:w="12240" w:h="15840"/>
          <w:pgMar w:top="1008" w:right="1008" w:bottom="1008" w:left="1008" w:header="720" w:footer="720" w:gutter="0"/>
          <w:cols w:space="720"/>
          <w:formProt w:val="0"/>
          <w:docGrid w:linePitch="360"/>
        </w:sectPr>
      </w:pPr>
    </w:p>
    <w:p w:rsidR="00D63F7B" w:rsidRPr="00514E92" w:rsidRDefault="00D63F7B" w:rsidP="00DA66CF">
      <w:pPr>
        <w:ind w:left="720"/>
        <w:rPr>
          <w:rFonts w:ascii="Calibri" w:hAnsi="Calibri" w:cs="Arial"/>
          <w:sz w:val="22"/>
          <w:szCs w:val="22"/>
        </w:rPr>
      </w:pPr>
    </w:p>
    <w:sectPr w:rsidR="00D63F7B" w:rsidRPr="00514E92" w:rsidSect="00D63F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C8F" w:rsidRDefault="00827C8F" w:rsidP="003A608C">
      <w:r>
        <w:separator/>
      </w:r>
    </w:p>
  </w:endnote>
  <w:endnote w:type="continuationSeparator" w:id="0">
    <w:p w:rsidR="00827C8F" w:rsidRDefault="00827C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6733A" w:rsidRDefault="00A378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1A3741">
      <w:rPr>
        <w:rFonts w:ascii="Calibri" w:hAnsi="Calibri" w:cs="Arial"/>
        <w:noProof/>
        <w:sz w:val="22"/>
        <w:szCs w:val="22"/>
      </w:rPr>
      <w:t>, 11/16</w:t>
    </w:r>
    <w:r w:rsidR="00D63F7B" w:rsidRPr="00583E5E">
      <w:rPr>
        <w:rFonts w:ascii="Calibri" w:hAnsi="Calibri" w:cs="Arial"/>
        <w:sz w:val="22"/>
        <w:szCs w:val="22"/>
      </w:rPr>
      <w:tab/>
    </w:r>
    <w:r w:rsidR="00D63F7B" w:rsidRPr="00583E5E">
      <w:rPr>
        <w:rFonts w:ascii="Calibri" w:hAnsi="Calibri" w:cs="Arial"/>
        <w:sz w:val="22"/>
        <w:szCs w:val="22"/>
      </w:rPr>
      <w:tab/>
      <w:t xml:space="preserve">Page </w:t>
    </w:r>
    <w:r w:rsidR="00D63F7B" w:rsidRPr="00583E5E">
      <w:rPr>
        <w:rFonts w:ascii="Calibri" w:hAnsi="Calibri" w:cs="Arial"/>
        <w:sz w:val="22"/>
        <w:szCs w:val="22"/>
      </w:rPr>
      <w:fldChar w:fldCharType="begin"/>
    </w:r>
    <w:r w:rsidR="00D63F7B" w:rsidRPr="00583E5E">
      <w:rPr>
        <w:rFonts w:ascii="Calibri" w:hAnsi="Calibri" w:cs="Arial"/>
        <w:sz w:val="22"/>
        <w:szCs w:val="22"/>
      </w:rPr>
      <w:instrText xml:space="preserve"> PAGE   \* MERGEFORMAT </w:instrText>
    </w:r>
    <w:r w:rsidR="00D63F7B" w:rsidRPr="00583E5E">
      <w:rPr>
        <w:rFonts w:ascii="Calibri" w:hAnsi="Calibri" w:cs="Arial"/>
        <w:sz w:val="22"/>
        <w:szCs w:val="22"/>
      </w:rPr>
      <w:fldChar w:fldCharType="separate"/>
    </w:r>
    <w:r w:rsidR="00993787">
      <w:rPr>
        <w:rFonts w:ascii="Calibri" w:hAnsi="Calibri" w:cs="Arial"/>
        <w:noProof/>
        <w:sz w:val="22"/>
        <w:szCs w:val="22"/>
      </w:rPr>
      <w:t>4</w:t>
    </w:r>
    <w:r w:rsidR="00D63F7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1A3741" w:rsidRDefault="001A3741" w:rsidP="001A37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9378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C8F" w:rsidRDefault="00827C8F" w:rsidP="003A608C">
      <w:r>
        <w:separator/>
      </w:r>
    </w:p>
  </w:footnote>
  <w:footnote w:type="continuationSeparator" w:id="0">
    <w:p w:rsidR="00827C8F" w:rsidRDefault="00827C8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B1FB3" w:rsidRDefault="00D63F7B" w:rsidP="00747EF2">
    <w:pPr>
      <w:pStyle w:val="Header"/>
      <w:pBdr>
        <w:bottom w:val="thinThickSmallGap" w:sz="18" w:space="1" w:color="0D0D0D"/>
      </w:pBdr>
      <w:jc w:val="right"/>
    </w:pPr>
    <w:r w:rsidRPr="001244AB">
      <w:rPr>
        <w:rFonts w:ascii="Calibri" w:hAnsi="Calibri" w:cs="Arial"/>
        <w:noProof/>
        <w:sz w:val="22"/>
        <w:szCs w:val="22"/>
      </w:rPr>
      <w:t>NUR 3655 MULTICULTURAL NURSING</w:t>
    </w:r>
  </w:p>
  <w:p w:rsidR="00D63F7B" w:rsidRPr="00F85861" w:rsidRDefault="00D63F7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41" w:rsidRDefault="001A3741" w:rsidP="001A3741">
    <w:pPr>
      <w:pStyle w:val="Header"/>
      <w:jc w:val="right"/>
    </w:pPr>
    <w:r w:rsidRPr="00D55873">
      <w:rPr>
        <w:noProof/>
        <w:lang w:eastAsia="en-US"/>
      </w:rPr>
      <w:drawing>
        <wp:inline distT="0" distB="0" distL="0" distR="0" wp14:anchorId="670AD3D5" wp14:editId="256D87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3741" w:rsidRDefault="001A3741" w:rsidP="001A3741">
    <w:pPr>
      <w:pStyle w:val="Header"/>
      <w:tabs>
        <w:tab w:val="left" w:pos="3514"/>
      </w:tabs>
    </w:pPr>
    <w:r>
      <w:tab/>
    </w:r>
    <w:r>
      <w:tab/>
    </w:r>
    <w:r>
      <w:tab/>
    </w:r>
  </w:p>
  <w:p w:rsidR="001A3741" w:rsidRDefault="001A3741" w:rsidP="001A3741">
    <w:pPr>
      <w:pStyle w:val="Header"/>
      <w:contextualSpacing/>
      <w:jc w:val="right"/>
      <w:rPr>
        <w:b/>
        <w:color w:val="470A68"/>
        <w:sz w:val="28"/>
      </w:rPr>
    </w:pPr>
    <w:r>
      <w:rPr>
        <w:b/>
        <w:color w:val="470A68"/>
        <w:sz w:val="28"/>
      </w:rPr>
      <w:t>School of Health Professions</w:t>
    </w:r>
  </w:p>
  <w:p w:rsidR="00D63F7B" w:rsidRPr="001A3741" w:rsidRDefault="001A3741" w:rsidP="001A3741">
    <w:pPr>
      <w:pStyle w:val="Header"/>
      <w:contextualSpacing/>
      <w:jc w:val="right"/>
      <w:rPr>
        <w:b/>
        <w:color w:val="470A68"/>
        <w:sz w:val="28"/>
      </w:rPr>
    </w:pPr>
    <w:r>
      <w:rPr>
        <w:noProof/>
        <w:lang w:eastAsia="en-US"/>
      </w:rPr>
      <mc:AlternateContent>
        <mc:Choice Requires="wps">
          <w:drawing>
            <wp:inline distT="0" distB="0" distL="0" distR="0" wp14:anchorId="75F3C2F0" wp14:editId="238A6D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98302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9902CD"/>
    <w:multiLevelType w:val="hybridMultilevel"/>
    <w:tmpl w:val="5D4E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6BC3"/>
    <w:multiLevelType w:val="hybridMultilevel"/>
    <w:tmpl w:val="E4B4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E0B13"/>
    <w:multiLevelType w:val="hybridMultilevel"/>
    <w:tmpl w:val="FD14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E460E"/>
    <w:multiLevelType w:val="hybridMultilevel"/>
    <w:tmpl w:val="A686E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94A81"/>
    <w:multiLevelType w:val="hybridMultilevel"/>
    <w:tmpl w:val="8AB0E60A"/>
    <w:lvl w:ilvl="0" w:tplc="2DF6AA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1D1526"/>
    <w:multiLevelType w:val="hybridMultilevel"/>
    <w:tmpl w:val="14764F9A"/>
    <w:lvl w:ilvl="0" w:tplc="04090001">
      <w:start w:val="1"/>
      <w:numFmt w:val="bullet"/>
      <w:lvlText w:val=""/>
      <w:lvlJc w:val="left"/>
      <w:pPr>
        <w:ind w:left="963"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9" w15:restartNumberingAfterBreak="0">
    <w:nsid w:val="58EF1E61"/>
    <w:multiLevelType w:val="hybridMultilevel"/>
    <w:tmpl w:val="45B20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D0B5A"/>
    <w:multiLevelType w:val="hybridMultilevel"/>
    <w:tmpl w:val="5FB65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F619A"/>
    <w:multiLevelType w:val="hybridMultilevel"/>
    <w:tmpl w:val="59D48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590785"/>
    <w:multiLevelType w:val="hybridMultilevel"/>
    <w:tmpl w:val="6CBCE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13"/>
  </w:num>
  <w:num w:numId="7">
    <w:abstractNumId w:val="7"/>
  </w:num>
  <w:num w:numId="8">
    <w:abstractNumId w:val="9"/>
  </w:num>
  <w:num w:numId="9">
    <w:abstractNumId w:val="12"/>
  </w:num>
  <w:num w:numId="10">
    <w:abstractNumId w:val="6"/>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9B3"/>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32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79C"/>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3741"/>
    <w:rsid w:val="001A4A48"/>
    <w:rsid w:val="001B374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E1F"/>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D1A"/>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C95"/>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3D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ED5"/>
    <w:rsid w:val="00473181"/>
    <w:rsid w:val="004731C0"/>
    <w:rsid w:val="004739AF"/>
    <w:rsid w:val="00474B51"/>
    <w:rsid w:val="004817AC"/>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275"/>
    <w:rsid w:val="004E6778"/>
    <w:rsid w:val="004E6FBB"/>
    <w:rsid w:val="004F0F13"/>
    <w:rsid w:val="004F457A"/>
    <w:rsid w:val="0050005C"/>
    <w:rsid w:val="00501236"/>
    <w:rsid w:val="0050263B"/>
    <w:rsid w:val="005028D8"/>
    <w:rsid w:val="0050348A"/>
    <w:rsid w:val="00503776"/>
    <w:rsid w:val="00503F8D"/>
    <w:rsid w:val="00506140"/>
    <w:rsid w:val="00506640"/>
    <w:rsid w:val="00506D00"/>
    <w:rsid w:val="005110B5"/>
    <w:rsid w:val="00511CA7"/>
    <w:rsid w:val="00512E68"/>
    <w:rsid w:val="0051455B"/>
    <w:rsid w:val="00514E9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AD"/>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BD1"/>
    <w:rsid w:val="00694909"/>
    <w:rsid w:val="006968A2"/>
    <w:rsid w:val="00697816"/>
    <w:rsid w:val="006A3585"/>
    <w:rsid w:val="006B7E2D"/>
    <w:rsid w:val="006C2A31"/>
    <w:rsid w:val="006D08BD"/>
    <w:rsid w:val="006D401B"/>
    <w:rsid w:val="006D462E"/>
    <w:rsid w:val="006D65C8"/>
    <w:rsid w:val="006F0396"/>
    <w:rsid w:val="006F08A8"/>
    <w:rsid w:val="006F1FB3"/>
    <w:rsid w:val="006F7A56"/>
    <w:rsid w:val="00700625"/>
    <w:rsid w:val="00701A5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C8F"/>
    <w:rsid w:val="008322A3"/>
    <w:rsid w:val="008326F7"/>
    <w:rsid w:val="00832AE3"/>
    <w:rsid w:val="008361A2"/>
    <w:rsid w:val="00840199"/>
    <w:rsid w:val="0084181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11"/>
    <w:rsid w:val="008A0AC8"/>
    <w:rsid w:val="008A1D7C"/>
    <w:rsid w:val="008A2456"/>
    <w:rsid w:val="008A52C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5D1D"/>
    <w:rsid w:val="009617AB"/>
    <w:rsid w:val="009636AE"/>
    <w:rsid w:val="00970BB6"/>
    <w:rsid w:val="00970E53"/>
    <w:rsid w:val="00972211"/>
    <w:rsid w:val="00973964"/>
    <w:rsid w:val="0097465D"/>
    <w:rsid w:val="00981C09"/>
    <w:rsid w:val="009838B3"/>
    <w:rsid w:val="0098404A"/>
    <w:rsid w:val="00984499"/>
    <w:rsid w:val="00984C2A"/>
    <w:rsid w:val="00991379"/>
    <w:rsid w:val="00991413"/>
    <w:rsid w:val="00991C43"/>
    <w:rsid w:val="00992B99"/>
    <w:rsid w:val="00992E31"/>
    <w:rsid w:val="00993787"/>
    <w:rsid w:val="00995EA0"/>
    <w:rsid w:val="0099678A"/>
    <w:rsid w:val="009A0648"/>
    <w:rsid w:val="009A3929"/>
    <w:rsid w:val="009A466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378FC"/>
    <w:rsid w:val="00A42758"/>
    <w:rsid w:val="00A44480"/>
    <w:rsid w:val="00A51F51"/>
    <w:rsid w:val="00A54C71"/>
    <w:rsid w:val="00A610F6"/>
    <w:rsid w:val="00A61B52"/>
    <w:rsid w:val="00A642DB"/>
    <w:rsid w:val="00A64F81"/>
    <w:rsid w:val="00A6640C"/>
    <w:rsid w:val="00A664B6"/>
    <w:rsid w:val="00A72225"/>
    <w:rsid w:val="00A81663"/>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65E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767"/>
    <w:rsid w:val="00C05E1B"/>
    <w:rsid w:val="00C105EA"/>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54AF"/>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F7B"/>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4D5"/>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542"/>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677C16-A28A-486B-8EC0-D8FA7887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ibliography">
    <w:name w:val="Bibliography"/>
    <w:basedOn w:val="Normal"/>
    <w:next w:val="Normal"/>
    <w:uiPriority w:val="37"/>
    <w:unhideWhenUsed/>
    <w:rsid w:val="00D63F7B"/>
    <w:pPr>
      <w:suppressAutoHyphens w:val="0"/>
    </w:pPr>
    <w:rPr>
      <w:lang w:eastAsia="en-US"/>
    </w:rPr>
  </w:style>
  <w:style w:type="character" w:styleId="Strong">
    <w:name w:val="Strong"/>
    <w:uiPriority w:val="22"/>
    <w:qFormat/>
    <w:rsid w:val="002D0C95"/>
    <w:rPr>
      <w:b/>
      <w:bCs/>
    </w:rPr>
  </w:style>
  <w:style w:type="character" w:styleId="Hyperlink">
    <w:name w:val="Hyperlink"/>
    <w:unhideWhenUsed/>
    <w:rsid w:val="008A0911"/>
    <w:rPr>
      <w:color w:val="0000FF"/>
      <w:u w:val="single"/>
    </w:rPr>
  </w:style>
  <w:style w:type="paragraph" w:styleId="NoSpacing">
    <w:name w:val="No Spacing"/>
    <w:link w:val="NoSpacingChar"/>
    <w:uiPriority w:val="1"/>
    <w:qFormat/>
    <w:rsid w:val="00C105EA"/>
    <w:rPr>
      <w:rFonts w:ascii="Calibri" w:eastAsia="Calibri" w:hAnsi="Calibri"/>
      <w:sz w:val="22"/>
      <w:szCs w:val="22"/>
    </w:rPr>
  </w:style>
  <w:style w:type="character" w:customStyle="1" w:styleId="NoSpacingChar">
    <w:name w:val="No Spacing Char"/>
    <w:link w:val="NoSpacing"/>
    <w:uiPriority w:val="1"/>
    <w:rsid w:val="00C105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62AA-62D7-4EF0-AE26-15B9966D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2019-07-31T15:28:00Z</dcterms:created>
  <dcterms:modified xsi:type="dcterms:W3CDTF">2019-07-31T15:28:00Z</dcterms:modified>
</cp:coreProperties>
</file>