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0E4A95" w:rsidRPr="00E523DA" w:rsidTr="00151AA7">
        <w:tc>
          <w:tcPr>
            <w:tcW w:w="5220" w:type="dxa"/>
          </w:tcPr>
          <w:p w:rsidR="000E4A95" w:rsidRPr="00E523DA" w:rsidRDefault="000E4A95" w:rsidP="00151AA7">
            <w:pPr>
              <w:spacing w:line="420" w:lineRule="auto"/>
              <w:rPr>
                <w:rFonts w:ascii="Calibri" w:hAnsi="Calibri" w:cs="Arial"/>
                <w:b/>
                <w:sz w:val="22"/>
                <w:szCs w:val="22"/>
                <w:u w:val="single"/>
              </w:rPr>
            </w:pPr>
            <w:r w:rsidRPr="00E523DA">
              <w:rPr>
                <w:rFonts w:ascii="Calibri" w:hAnsi="Calibri" w:cs="Arial"/>
                <w:b/>
                <w:sz w:val="22"/>
                <w:szCs w:val="22"/>
              </w:rPr>
              <w:t xml:space="preserve">PROFESSOR: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bookmarkStart w:id="0" w:name="Text1"/>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bookmarkStart w:id="1" w:name="_GoBack"/>
            <w:r w:rsidRPr="00E523DA">
              <w:rPr>
                <w:rFonts w:ascii="Calibri" w:hAnsi="Calibri" w:cs="Arial"/>
                <w:noProof/>
                <w:sz w:val="22"/>
                <w:szCs w:val="22"/>
              </w:rPr>
              <w:t> </w:t>
            </w:r>
            <w:r w:rsidRPr="00E523DA">
              <w:rPr>
                <w:rFonts w:ascii="Calibri" w:hAnsi="Calibri" w:cs="Arial"/>
                <w:noProof/>
                <w:sz w:val="22"/>
                <w:szCs w:val="22"/>
              </w:rPr>
              <w:t> </w:t>
            </w:r>
            <w:r w:rsidRPr="00E523DA">
              <w:rPr>
                <w:rFonts w:ascii="Calibri" w:hAnsi="Calibri" w:cs="Arial"/>
                <w:noProof/>
                <w:sz w:val="22"/>
                <w:szCs w:val="22"/>
              </w:rPr>
              <w:t> </w:t>
            </w:r>
            <w:r w:rsidRPr="00E523DA">
              <w:rPr>
                <w:rFonts w:ascii="Calibri" w:hAnsi="Calibri" w:cs="Arial"/>
                <w:noProof/>
                <w:sz w:val="22"/>
                <w:szCs w:val="22"/>
              </w:rPr>
              <w:t> </w:t>
            </w:r>
            <w:r w:rsidRPr="00E523DA">
              <w:rPr>
                <w:rFonts w:ascii="Calibri" w:hAnsi="Calibri" w:cs="Arial"/>
                <w:noProof/>
                <w:sz w:val="22"/>
                <w:szCs w:val="22"/>
              </w:rPr>
              <w:t> </w:t>
            </w:r>
            <w:bookmarkEnd w:id="1"/>
            <w:r w:rsidRPr="00E523DA">
              <w:rPr>
                <w:rFonts w:ascii="Calibri" w:hAnsi="Calibri" w:cs="Arial"/>
                <w:noProof/>
                <w:sz w:val="22"/>
                <w:szCs w:val="22"/>
              </w:rPr>
              <w:fldChar w:fldCharType="end"/>
            </w:r>
            <w:bookmarkEnd w:id="0"/>
          </w:p>
        </w:tc>
        <w:tc>
          <w:tcPr>
            <w:tcW w:w="5220" w:type="dxa"/>
          </w:tcPr>
          <w:p w:rsidR="000E4A95" w:rsidRPr="00E523DA" w:rsidRDefault="000E4A95" w:rsidP="00D15552">
            <w:pPr>
              <w:spacing w:line="420" w:lineRule="auto"/>
              <w:rPr>
                <w:rFonts w:ascii="Calibri" w:hAnsi="Calibri" w:cs="Arial"/>
                <w:b/>
                <w:sz w:val="22"/>
                <w:szCs w:val="22"/>
                <w:u w:val="single"/>
              </w:rPr>
            </w:pPr>
            <w:r w:rsidRPr="00E523DA">
              <w:rPr>
                <w:rFonts w:ascii="Calibri" w:hAnsi="Calibri" w:cs="Arial"/>
                <w:b/>
                <w:sz w:val="22"/>
                <w:szCs w:val="22"/>
              </w:rPr>
              <w:t xml:space="preserve">PHONE NUMBER: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r>
      <w:tr w:rsidR="000E4A95" w:rsidRPr="00E523DA" w:rsidTr="00151AA7">
        <w:tc>
          <w:tcPr>
            <w:tcW w:w="5220" w:type="dxa"/>
          </w:tcPr>
          <w:p w:rsidR="000E4A95" w:rsidRPr="00E523DA" w:rsidRDefault="000E4A95" w:rsidP="00151AA7">
            <w:pPr>
              <w:spacing w:line="420" w:lineRule="auto"/>
              <w:rPr>
                <w:rFonts w:ascii="Calibri" w:hAnsi="Calibri" w:cs="Arial"/>
                <w:b/>
                <w:sz w:val="22"/>
                <w:szCs w:val="22"/>
                <w:u w:val="single"/>
              </w:rPr>
            </w:pPr>
            <w:r w:rsidRPr="00E523DA">
              <w:rPr>
                <w:rFonts w:ascii="Calibri" w:hAnsi="Calibri" w:cs="Arial"/>
                <w:b/>
                <w:sz w:val="22"/>
                <w:szCs w:val="22"/>
              </w:rPr>
              <w:t xml:space="preserve">OFFICE LOCATION: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c>
          <w:tcPr>
            <w:tcW w:w="5220" w:type="dxa"/>
          </w:tcPr>
          <w:p w:rsidR="000E4A95" w:rsidRPr="00E523DA" w:rsidRDefault="000E4A95" w:rsidP="00151AA7">
            <w:pPr>
              <w:spacing w:line="420" w:lineRule="auto"/>
              <w:rPr>
                <w:rFonts w:ascii="Calibri" w:hAnsi="Calibri" w:cs="Arial"/>
                <w:b/>
                <w:sz w:val="22"/>
                <w:szCs w:val="22"/>
                <w:u w:val="single"/>
              </w:rPr>
            </w:pPr>
            <w:r w:rsidRPr="00E523DA">
              <w:rPr>
                <w:rFonts w:ascii="Calibri" w:hAnsi="Calibri" w:cs="Arial"/>
                <w:b/>
                <w:sz w:val="22"/>
                <w:szCs w:val="22"/>
              </w:rPr>
              <w:t xml:space="preserve">E-MAIL: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r>
      <w:tr w:rsidR="000E4A95" w:rsidRPr="00E523DA" w:rsidTr="00151AA7">
        <w:tc>
          <w:tcPr>
            <w:tcW w:w="5220" w:type="dxa"/>
          </w:tcPr>
          <w:p w:rsidR="000E4A95" w:rsidRPr="00E523DA" w:rsidRDefault="000E4A95" w:rsidP="00BE3365">
            <w:pPr>
              <w:spacing w:line="276" w:lineRule="auto"/>
              <w:rPr>
                <w:rFonts w:ascii="Calibri" w:hAnsi="Calibri" w:cs="Arial"/>
                <w:b/>
                <w:sz w:val="22"/>
                <w:szCs w:val="22"/>
                <w:u w:val="single"/>
              </w:rPr>
            </w:pPr>
            <w:r w:rsidRPr="00E523DA">
              <w:rPr>
                <w:rFonts w:ascii="Calibri" w:hAnsi="Calibri" w:cs="Arial"/>
                <w:b/>
                <w:sz w:val="22"/>
                <w:szCs w:val="22"/>
              </w:rPr>
              <w:t xml:space="preserve">OFFICE HOURS: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c>
          <w:tcPr>
            <w:tcW w:w="5220" w:type="dxa"/>
          </w:tcPr>
          <w:p w:rsidR="000E4A95" w:rsidRPr="00E523DA" w:rsidRDefault="000E4A95" w:rsidP="00BE3365">
            <w:pPr>
              <w:spacing w:line="276" w:lineRule="auto"/>
              <w:rPr>
                <w:rFonts w:ascii="Calibri" w:hAnsi="Calibri" w:cs="Arial"/>
                <w:b/>
                <w:sz w:val="22"/>
                <w:szCs w:val="22"/>
                <w:u w:val="single"/>
              </w:rPr>
            </w:pPr>
            <w:r w:rsidRPr="00E523DA">
              <w:rPr>
                <w:rFonts w:ascii="Calibri" w:hAnsi="Calibri" w:cs="Arial"/>
                <w:b/>
                <w:sz w:val="22"/>
                <w:szCs w:val="22"/>
              </w:rPr>
              <w:t xml:space="preserve">SEMESTER: </w:t>
            </w:r>
            <w:r w:rsidRPr="00E523DA">
              <w:rPr>
                <w:rFonts w:ascii="Calibri" w:hAnsi="Calibri" w:cs="Arial"/>
                <w:noProof/>
                <w:sz w:val="22"/>
                <w:szCs w:val="22"/>
              </w:rPr>
              <w:t xml:space="preserve">     </w:t>
            </w:r>
            <w:r w:rsidRPr="00E523DA">
              <w:rPr>
                <w:rFonts w:ascii="Calibri" w:hAnsi="Calibri" w:cs="Arial"/>
                <w:noProof/>
                <w:sz w:val="22"/>
                <w:szCs w:val="22"/>
              </w:rPr>
              <w:fldChar w:fldCharType="begin">
                <w:ffData>
                  <w:name w:val="Text1"/>
                  <w:enabled/>
                  <w:calcOnExit w:val="0"/>
                  <w:textInput/>
                </w:ffData>
              </w:fldChar>
            </w:r>
            <w:r w:rsidRPr="00E523DA">
              <w:rPr>
                <w:rFonts w:ascii="Calibri" w:hAnsi="Calibri" w:cs="Arial"/>
                <w:noProof/>
                <w:sz w:val="22"/>
                <w:szCs w:val="22"/>
              </w:rPr>
              <w:instrText xml:space="preserve"> FORMTEXT </w:instrText>
            </w:r>
            <w:r w:rsidRPr="00E523DA">
              <w:rPr>
                <w:rFonts w:ascii="Calibri" w:hAnsi="Calibri" w:cs="Arial"/>
                <w:noProof/>
                <w:sz w:val="22"/>
                <w:szCs w:val="22"/>
              </w:rPr>
            </w:r>
            <w:r w:rsidRPr="00E523DA">
              <w:rPr>
                <w:rFonts w:ascii="Calibri" w:hAnsi="Calibri" w:cs="Arial"/>
                <w:noProof/>
                <w:sz w:val="22"/>
                <w:szCs w:val="22"/>
              </w:rPr>
              <w:fldChar w:fldCharType="separate"/>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Cambria Math"/>
                <w:noProof/>
                <w:sz w:val="22"/>
                <w:szCs w:val="22"/>
              </w:rPr>
              <w:t> </w:t>
            </w:r>
            <w:r w:rsidRPr="00E523DA">
              <w:rPr>
                <w:rFonts w:ascii="Calibri" w:hAnsi="Calibri" w:cs="Arial"/>
                <w:noProof/>
                <w:sz w:val="22"/>
                <w:szCs w:val="22"/>
              </w:rPr>
              <w:fldChar w:fldCharType="end"/>
            </w:r>
          </w:p>
        </w:tc>
      </w:tr>
    </w:tbl>
    <w:p w:rsidR="000E4A95" w:rsidRPr="00E523DA" w:rsidRDefault="000E4A95" w:rsidP="00DA66CF">
      <w:pPr>
        <w:rPr>
          <w:rFonts w:ascii="Calibri" w:hAnsi="Calibri" w:cs="Arial"/>
          <w:b/>
          <w:sz w:val="22"/>
          <w:szCs w:val="22"/>
          <w:u w:val="single"/>
        </w:rPr>
      </w:pPr>
    </w:p>
    <w:p w:rsidR="000E4A95" w:rsidRPr="00E523DA" w:rsidRDefault="000E4A95" w:rsidP="00DA66CF">
      <w:pPr>
        <w:numPr>
          <w:ilvl w:val="0"/>
          <w:numId w:val="1"/>
        </w:numPr>
        <w:tabs>
          <w:tab w:val="left" w:pos="720"/>
        </w:tabs>
        <w:rPr>
          <w:rFonts w:ascii="Calibri" w:hAnsi="Calibri" w:cs="Arial"/>
          <w:b/>
          <w:sz w:val="22"/>
          <w:szCs w:val="22"/>
          <w:u w:val="single"/>
        </w:rPr>
      </w:pPr>
      <w:r w:rsidRPr="00E523DA">
        <w:rPr>
          <w:rFonts w:ascii="Calibri" w:hAnsi="Calibri" w:cs="Arial"/>
          <w:b/>
          <w:sz w:val="22"/>
          <w:szCs w:val="22"/>
          <w:u w:val="single"/>
        </w:rPr>
        <w:t>COURSE NUMBER AND TITLE, CATALOG DESCRIPTION, CREDITS:</w:t>
      </w:r>
    </w:p>
    <w:p w:rsidR="000E4A95" w:rsidRPr="00E523DA" w:rsidRDefault="000E4A95" w:rsidP="00DA66CF">
      <w:pPr>
        <w:ind w:left="1440"/>
        <w:rPr>
          <w:rFonts w:ascii="Calibri" w:hAnsi="Calibri" w:cs="Arial"/>
          <w:b/>
          <w:sz w:val="22"/>
          <w:szCs w:val="22"/>
        </w:rPr>
      </w:pPr>
    </w:p>
    <w:p w:rsidR="000E4A95" w:rsidRPr="00E523DA" w:rsidRDefault="000E4A95" w:rsidP="001E131B">
      <w:pPr>
        <w:widowControl/>
        <w:tabs>
          <w:tab w:val="left" w:pos="720"/>
          <w:tab w:val="left" w:pos="1170"/>
        </w:tabs>
        <w:ind w:left="720"/>
        <w:rPr>
          <w:rFonts w:ascii="Calibri" w:hAnsi="Calibri" w:cs="Arial"/>
          <w:b/>
          <w:sz w:val="22"/>
          <w:szCs w:val="22"/>
        </w:rPr>
      </w:pPr>
      <w:r w:rsidRPr="00E523DA">
        <w:rPr>
          <w:rFonts w:ascii="Calibri" w:hAnsi="Calibri" w:cs="Arial"/>
          <w:b/>
          <w:noProof/>
          <w:sz w:val="22"/>
          <w:szCs w:val="22"/>
        </w:rPr>
        <w:t>NUR 3125 PATHOPHYSIOLOGY FOR NURSING PRACTICE</w:t>
      </w:r>
      <w:r w:rsidRPr="00E523DA">
        <w:rPr>
          <w:rFonts w:ascii="Calibri" w:hAnsi="Calibri" w:cs="Arial"/>
          <w:b/>
          <w:sz w:val="22"/>
          <w:szCs w:val="22"/>
        </w:rPr>
        <w:t xml:space="preserve">   (</w:t>
      </w:r>
      <w:r w:rsidR="006D364F">
        <w:rPr>
          <w:rFonts w:ascii="Calibri" w:hAnsi="Calibri" w:cs="Arial"/>
          <w:b/>
          <w:noProof/>
          <w:sz w:val="22"/>
          <w:szCs w:val="22"/>
        </w:rPr>
        <w:t>3</w:t>
      </w:r>
      <w:r w:rsidRPr="00E523DA">
        <w:rPr>
          <w:rFonts w:ascii="Calibri" w:hAnsi="Calibri" w:cs="Arial"/>
          <w:b/>
          <w:sz w:val="22"/>
          <w:szCs w:val="22"/>
        </w:rPr>
        <w:t xml:space="preserve"> CREDITS)</w:t>
      </w:r>
    </w:p>
    <w:p w:rsidR="000E4A95" w:rsidRPr="00E523DA" w:rsidRDefault="000E4A95" w:rsidP="00DA66CF">
      <w:pPr>
        <w:widowControl/>
        <w:tabs>
          <w:tab w:val="left" w:pos="720"/>
          <w:tab w:val="left" w:pos="1170"/>
        </w:tabs>
        <w:ind w:firstLine="720"/>
        <w:rPr>
          <w:rFonts w:ascii="Calibri" w:hAnsi="Calibri" w:cs="Arial"/>
          <w:b/>
          <w:sz w:val="22"/>
          <w:szCs w:val="22"/>
        </w:rPr>
      </w:pPr>
    </w:p>
    <w:p w:rsidR="000E4A95" w:rsidRPr="00E523DA" w:rsidRDefault="00904717" w:rsidP="005E7A0A">
      <w:pPr>
        <w:pStyle w:val="BodyTextIndent2"/>
        <w:widowControl/>
        <w:tabs>
          <w:tab w:val="left" w:pos="720"/>
          <w:tab w:val="left" w:pos="1170"/>
        </w:tabs>
        <w:spacing w:after="0" w:line="276" w:lineRule="auto"/>
        <w:ind w:left="720"/>
        <w:rPr>
          <w:rFonts w:ascii="Calibri" w:hAnsi="Calibri"/>
          <w:sz w:val="22"/>
          <w:szCs w:val="22"/>
        </w:rPr>
      </w:pPr>
      <w:r w:rsidRPr="00E523DA">
        <w:rPr>
          <w:rFonts w:ascii="Calibri" w:hAnsi="Calibri"/>
          <w:sz w:val="22"/>
          <w:szCs w:val="22"/>
        </w:rPr>
        <w:t>This course builds upon the student’s knowledge of human anatomy and physiology, nursing science, genetics, and growth and development. An in-depth integration of normal and altered physiological and pathologic mechanisms of body systems and life span development and dysfunction are examined. A variety of episodic and chronic health challenges from individual, family and community perspectives will be explored. This is a web-based course requiring students to complete assignments and learning activities online.</w:t>
      </w:r>
    </w:p>
    <w:p w:rsidR="00904717" w:rsidRPr="00E523DA" w:rsidRDefault="00904717" w:rsidP="005E7A0A">
      <w:pPr>
        <w:pStyle w:val="BodyTextIndent2"/>
        <w:widowControl/>
        <w:tabs>
          <w:tab w:val="left" w:pos="720"/>
          <w:tab w:val="left" w:pos="1170"/>
        </w:tabs>
        <w:spacing w:after="0" w:line="276" w:lineRule="auto"/>
        <w:ind w:left="720"/>
        <w:rPr>
          <w:rFonts w:ascii="Calibri" w:hAnsi="Calibri" w:cs="Arial"/>
          <w:sz w:val="22"/>
          <w:szCs w:val="22"/>
        </w:rPr>
      </w:pPr>
    </w:p>
    <w:p w:rsidR="000E4A95" w:rsidRPr="00E523DA" w:rsidRDefault="000E4A95" w:rsidP="00BE594D">
      <w:pPr>
        <w:numPr>
          <w:ilvl w:val="0"/>
          <w:numId w:val="1"/>
        </w:numPr>
        <w:rPr>
          <w:rFonts w:ascii="Calibri" w:hAnsi="Calibri" w:cs="Arial"/>
          <w:b/>
          <w:sz w:val="22"/>
          <w:szCs w:val="22"/>
        </w:rPr>
      </w:pPr>
      <w:r w:rsidRPr="00E523DA">
        <w:rPr>
          <w:rFonts w:ascii="Calibri" w:hAnsi="Calibri" w:cs="Arial"/>
          <w:b/>
          <w:sz w:val="22"/>
          <w:szCs w:val="22"/>
          <w:u w:val="single"/>
        </w:rPr>
        <w:t>PREREQUISITES FOR THIS COURSE:</w:t>
      </w:r>
      <w:r w:rsidRPr="00E523DA">
        <w:rPr>
          <w:rFonts w:ascii="Calibri" w:hAnsi="Calibri" w:cs="Arial"/>
          <w:b/>
          <w:sz w:val="22"/>
          <w:szCs w:val="22"/>
        </w:rPr>
        <w:t xml:space="preserve">  </w:t>
      </w:r>
    </w:p>
    <w:p w:rsidR="000E4A95" w:rsidRPr="00E523DA" w:rsidRDefault="000E4A95" w:rsidP="00DA66CF">
      <w:pPr>
        <w:ind w:left="720"/>
        <w:rPr>
          <w:rFonts w:ascii="Calibri" w:hAnsi="Calibri" w:cs="Arial"/>
          <w:b/>
          <w:sz w:val="22"/>
          <w:szCs w:val="22"/>
        </w:rPr>
      </w:pPr>
    </w:p>
    <w:p w:rsidR="00904717" w:rsidRPr="00E523DA" w:rsidRDefault="00904717" w:rsidP="00904717">
      <w:pPr>
        <w:ind w:left="720"/>
        <w:rPr>
          <w:rFonts w:ascii="Calibri" w:hAnsi="Calibri"/>
          <w:sz w:val="22"/>
          <w:szCs w:val="22"/>
        </w:rPr>
      </w:pPr>
      <w:r w:rsidRPr="00E523DA">
        <w:rPr>
          <w:rFonts w:ascii="Calibri" w:hAnsi="Calibri"/>
          <w:sz w:val="22"/>
          <w:szCs w:val="22"/>
        </w:rPr>
        <w:t>Acceptance into the RN to BSN Program. Current valid, unencum</w:t>
      </w:r>
      <w:r w:rsidR="00885E77">
        <w:rPr>
          <w:rFonts w:ascii="Calibri" w:hAnsi="Calibri"/>
          <w:sz w:val="22"/>
          <w:szCs w:val="22"/>
        </w:rPr>
        <w:t xml:space="preserve">bered, and unrestricted </w:t>
      </w:r>
      <w:r w:rsidRPr="00E523DA">
        <w:rPr>
          <w:rFonts w:ascii="Calibri" w:hAnsi="Calibri"/>
          <w:sz w:val="22"/>
          <w:szCs w:val="22"/>
        </w:rPr>
        <w:t>RN license.</w:t>
      </w:r>
    </w:p>
    <w:p w:rsidR="00D962CB" w:rsidRPr="00E523DA" w:rsidRDefault="00D962CB" w:rsidP="00927493">
      <w:pPr>
        <w:ind w:left="720"/>
        <w:rPr>
          <w:rFonts w:ascii="Calibri" w:hAnsi="Calibri" w:cs="Arial"/>
          <w:sz w:val="22"/>
          <w:szCs w:val="22"/>
        </w:rPr>
      </w:pPr>
    </w:p>
    <w:p w:rsidR="000E4A95" w:rsidRPr="00E523DA" w:rsidRDefault="000E4A95" w:rsidP="00DA66CF">
      <w:pPr>
        <w:ind w:firstLine="720"/>
        <w:rPr>
          <w:rFonts w:ascii="Calibri" w:hAnsi="Calibri" w:cs="Arial"/>
          <w:sz w:val="22"/>
          <w:szCs w:val="22"/>
        </w:rPr>
      </w:pPr>
      <w:r w:rsidRPr="00E523DA">
        <w:rPr>
          <w:rFonts w:ascii="Calibri" w:hAnsi="Calibri" w:cs="Arial"/>
          <w:b/>
          <w:sz w:val="22"/>
          <w:szCs w:val="22"/>
          <w:u w:val="single"/>
        </w:rPr>
        <w:t>CO-REQUISITES FOR THIS COURSE:</w:t>
      </w:r>
    </w:p>
    <w:p w:rsidR="000E4A95" w:rsidRPr="00E523DA" w:rsidRDefault="000E4A95" w:rsidP="00DA66CF">
      <w:pPr>
        <w:ind w:firstLine="720"/>
        <w:rPr>
          <w:rFonts w:ascii="Calibri" w:hAnsi="Calibri" w:cs="Arial"/>
          <w:sz w:val="22"/>
          <w:szCs w:val="22"/>
        </w:rPr>
      </w:pPr>
    </w:p>
    <w:p w:rsidR="000E4A95" w:rsidRPr="00E523DA" w:rsidRDefault="000E4A95" w:rsidP="00427BDD">
      <w:pPr>
        <w:ind w:left="720"/>
        <w:rPr>
          <w:rFonts w:ascii="Calibri" w:hAnsi="Calibri" w:cs="Arial"/>
          <w:sz w:val="22"/>
          <w:szCs w:val="22"/>
        </w:rPr>
      </w:pPr>
      <w:r w:rsidRPr="00E523DA">
        <w:rPr>
          <w:rFonts w:ascii="Calibri" w:hAnsi="Calibri" w:cs="Arial"/>
          <w:noProof/>
          <w:sz w:val="22"/>
          <w:szCs w:val="22"/>
        </w:rPr>
        <w:t>None</w:t>
      </w:r>
    </w:p>
    <w:p w:rsidR="000E4A95" w:rsidRPr="00E523DA" w:rsidRDefault="000E4A95" w:rsidP="00DA66CF">
      <w:pPr>
        <w:ind w:firstLine="720"/>
        <w:rPr>
          <w:rFonts w:ascii="Calibri" w:hAnsi="Calibri" w:cs="Arial"/>
          <w:sz w:val="22"/>
          <w:szCs w:val="22"/>
        </w:rPr>
      </w:pPr>
    </w:p>
    <w:p w:rsidR="000E4A95" w:rsidRPr="00E523DA" w:rsidRDefault="000E4A95" w:rsidP="00BE594D">
      <w:pPr>
        <w:numPr>
          <w:ilvl w:val="0"/>
          <w:numId w:val="1"/>
        </w:numPr>
        <w:rPr>
          <w:rFonts w:ascii="Calibri" w:hAnsi="Calibri" w:cs="Arial"/>
          <w:sz w:val="22"/>
          <w:szCs w:val="22"/>
        </w:rPr>
      </w:pPr>
      <w:r w:rsidRPr="00E523DA">
        <w:rPr>
          <w:rFonts w:ascii="Calibri" w:hAnsi="Calibri" w:cs="Arial"/>
          <w:b/>
          <w:sz w:val="22"/>
          <w:szCs w:val="22"/>
          <w:u w:val="single"/>
        </w:rPr>
        <w:t>GENERAL COURSE INFORMATION:</w:t>
      </w:r>
      <w:r w:rsidRPr="00E523DA">
        <w:rPr>
          <w:rFonts w:ascii="Calibri" w:hAnsi="Calibri" w:cs="Arial"/>
          <w:b/>
          <w:sz w:val="22"/>
          <w:szCs w:val="22"/>
        </w:rPr>
        <w:t xml:space="preserve">  </w:t>
      </w:r>
      <w:r w:rsidRPr="00E523DA">
        <w:rPr>
          <w:rFonts w:ascii="Calibri" w:hAnsi="Calibri" w:cs="Arial"/>
          <w:sz w:val="22"/>
          <w:szCs w:val="22"/>
        </w:rPr>
        <w:t>Topic Outline.</w:t>
      </w:r>
    </w:p>
    <w:p w:rsidR="000E4A95" w:rsidRPr="00E523DA" w:rsidRDefault="000E4A95" w:rsidP="00DA66CF">
      <w:pPr>
        <w:rPr>
          <w:rFonts w:ascii="Calibri" w:hAnsi="Calibri" w:cs="Arial"/>
          <w:b/>
          <w:sz w:val="22"/>
          <w:szCs w:val="22"/>
          <w:u w:val="single"/>
        </w:rPr>
      </w:pP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Immune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Cellular Proliferation: Cancer and the Hematologic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Neurological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Endocrine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Cardiovascular and Lymphatic Systems</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Pulmonary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Renal and Urologic Systems</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Reproductive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Gastrointestinal System</w:t>
      </w:r>
    </w:p>
    <w:p w:rsidR="00904717"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The Musculoskeletal and Integumentary Systems</w:t>
      </w:r>
    </w:p>
    <w:p w:rsidR="000E4A95" w:rsidRPr="00E523DA" w:rsidRDefault="00904717" w:rsidP="00904717">
      <w:pPr>
        <w:pStyle w:val="ListParagraph"/>
        <w:widowControl/>
        <w:numPr>
          <w:ilvl w:val="0"/>
          <w:numId w:val="8"/>
        </w:numPr>
        <w:spacing w:after="200" w:line="276" w:lineRule="auto"/>
        <w:contextualSpacing/>
        <w:rPr>
          <w:rFonts w:ascii="Calibri" w:hAnsi="Calibri"/>
          <w:sz w:val="22"/>
          <w:szCs w:val="22"/>
        </w:rPr>
      </w:pPr>
      <w:r w:rsidRPr="00E523DA">
        <w:rPr>
          <w:rFonts w:ascii="Calibri" w:hAnsi="Calibri"/>
          <w:sz w:val="22"/>
          <w:szCs w:val="22"/>
        </w:rPr>
        <w:t>Genetics and Genomics</w:t>
      </w:r>
    </w:p>
    <w:p w:rsidR="000E4A95" w:rsidRPr="00E523DA" w:rsidRDefault="000E4A95" w:rsidP="00DA66CF">
      <w:pPr>
        <w:rPr>
          <w:rFonts w:ascii="Calibri" w:hAnsi="Calibri" w:cs="Arial"/>
          <w:b/>
          <w:sz w:val="22"/>
          <w:szCs w:val="22"/>
          <w:u w:val="single"/>
        </w:rPr>
      </w:pPr>
    </w:p>
    <w:p w:rsidR="00001D7E" w:rsidRPr="00BA3BB9" w:rsidRDefault="00001D7E" w:rsidP="00001D7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01D7E" w:rsidRDefault="00001D7E" w:rsidP="00001D7E">
      <w:pPr>
        <w:rPr>
          <w:rFonts w:ascii="Calibri" w:hAnsi="Calibri" w:cs="Arial"/>
          <w:b/>
          <w:sz w:val="22"/>
          <w:szCs w:val="22"/>
          <w:u w:val="single"/>
        </w:rPr>
      </w:pPr>
    </w:p>
    <w:p w:rsidR="00001D7E" w:rsidRPr="009A197E" w:rsidRDefault="00001D7E" w:rsidP="00001D7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01D7E" w:rsidRPr="009A197E" w:rsidRDefault="00001D7E" w:rsidP="00001D7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01D7E" w:rsidRDefault="00001D7E" w:rsidP="00001D7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01D7E" w:rsidRDefault="00001D7E" w:rsidP="00001D7E">
      <w:pPr>
        <w:ind w:left="720"/>
        <w:rPr>
          <w:rFonts w:ascii="Garamond" w:hAnsi="Garamond"/>
          <w:color w:val="000000"/>
          <w:sz w:val="22"/>
          <w:szCs w:val="22"/>
        </w:rPr>
      </w:pPr>
    </w:p>
    <w:p w:rsidR="00001D7E" w:rsidRPr="0036367B" w:rsidRDefault="00001D7E" w:rsidP="00001D7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01D7E" w:rsidRPr="0036367B" w:rsidRDefault="00001D7E" w:rsidP="00001D7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01D7E" w:rsidRPr="0036367B" w:rsidRDefault="00001D7E" w:rsidP="00001D7E">
      <w:pPr>
        <w:shd w:val="clear" w:color="auto" w:fill="FFFFFF"/>
        <w:rPr>
          <w:rFonts w:ascii="Calibri" w:hAnsi="Calibri"/>
          <w:color w:val="000000"/>
          <w:sz w:val="22"/>
          <w:szCs w:val="24"/>
        </w:rPr>
      </w:pPr>
      <w:r w:rsidRPr="0036367B">
        <w:rPr>
          <w:rFonts w:ascii="Calibri" w:hAnsi="Calibri"/>
          <w:color w:val="000000"/>
          <w:sz w:val="22"/>
          <w:szCs w:val="24"/>
        </w:rPr>
        <w:t> </w:t>
      </w:r>
    </w:p>
    <w:p w:rsidR="00001D7E" w:rsidRPr="00750AFF" w:rsidRDefault="00001D7E" w:rsidP="00001D7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001D7E" w:rsidRPr="0036367B" w:rsidRDefault="00001D7E" w:rsidP="00001D7E">
      <w:pPr>
        <w:shd w:val="clear" w:color="auto" w:fill="FFFFFF"/>
        <w:rPr>
          <w:rFonts w:ascii="Calibri" w:hAnsi="Calibri"/>
          <w:color w:val="000000"/>
          <w:sz w:val="22"/>
          <w:szCs w:val="24"/>
        </w:rPr>
      </w:pPr>
    </w:p>
    <w:p w:rsidR="00001D7E" w:rsidRDefault="00001D7E" w:rsidP="00001D7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01D7E" w:rsidRDefault="00001D7E" w:rsidP="00001D7E">
      <w:pPr>
        <w:shd w:val="clear" w:color="auto" w:fill="FFFFFF"/>
        <w:rPr>
          <w:rFonts w:ascii="Calibri" w:hAnsi="Calibri"/>
          <w:color w:val="000000"/>
          <w:sz w:val="22"/>
          <w:szCs w:val="24"/>
        </w:rPr>
      </w:pPr>
    </w:p>
    <w:p w:rsidR="00001D7E" w:rsidRPr="00001D7E" w:rsidRDefault="00001D7E" w:rsidP="00001D7E">
      <w:pPr>
        <w:pStyle w:val="ListParagraph"/>
        <w:widowControl/>
        <w:numPr>
          <w:ilvl w:val="0"/>
          <w:numId w:val="10"/>
        </w:numPr>
        <w:shd w:val="clear" w:color="auto" w:fill="FFFFFF"/>
        <w:contextualSpacing/>
        <w:rPr>
          <w:rFonts w:asciiTheme="minorHAnsi" w:hAnsiTheme="minorHAnsi" w:cstheme="minorHAnsi"/>
          <w:sz w:val="22"/>
        </w:rPr>
      </w:pPr>
      <w:r w:rsidRPr="00001D7E">
        <w:rPr>
          <w:rFonts w:asciiTheme="minorHAnsi" w:hAnsiTheme="minorHAnsi" w:cstheme="minorHAnsi"/>
          <w:sz w:val="22"/>
        </w:rPr>
        <w:t>Apply critical thinking concepts to planning and managing care in the acute and chronic care environments resulting in clear, technically accurate, and specific descriptions of patient conditions and appropriate remediation.</w:t>
      </w:r>
    </w:p>
    <w:p w:rsidR="00001D7E" w:rsidRPr="00001D7E" w:rsidRDefault="00001D7E" w:rsidP="00001D7E">
      <w:pPr>
        <w:pStyle w:val="ListParagraph"/>
        <w:widowControl/>
        <w:numPr>
          <w:ilvl w:val="0"/>
          <w:numId w:val="10"/>
        </w:numPr>
        <w:shd w:val="clear" w:color="auto" w:fill="FFFFFF"/>
        <w:contextualSpacing/>
        <w:rPr>
          <w:rFonts w:asciiTheme="minorHAnsi" w:hAnsiTheme="minorHAnsi" w:cstheme="minorHAnsi"/>
          <w:i/>
          <w:color w:val="000000"/>
          <w:sz w:val="22"/>
          <w:szCs w:val="24"/>
        </w:rPr>
      </w:pPr>
      <w:r w:rsidRPr="00001D7E">
        <w:rPr>
          <w:rFonts w:asciiTheme="minorHAnsi" w:hAnsiTheme="minorHAnsi" w:cstheme="minorHAnsi"/>
          <w:sz w:val="22"/>
        </w:rPr>
        <w:t>Integrate theory, research, ethical, legal, and professional standards to demonstrate accountability in healthcare leadership decisions.</w:t>
      </w:r>
    </w:p>
    <w:p w:rsidR="00001D7E" w:rsidRDefault="00001D7E" w:rsidP="00001D7E">
      <w:pPr>
        <w:shd w:val="clear" w:color="auto" w:fill="FFFFFF"/>
        <w:rPr>
          <w:rFonts w:ascii="Calibri" w:hAnsi="Calibri"/>
          <w:color w:val="000000"/>
          <w:sz w:val="22"/>
          <w:szCs w:val="24"/>
        </w:rPr>
      </w:pPr>
    </w:p>
    <w:p w:rsidR="00001D7E" w:rsidRPr="00750AFF" w:rsidRDefault="00001D7E" w:rsidP="00001D7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Research</w:t>
      </w:r>
    </w:p>
    <w:p w:rsidR="00001D7E" w:rsidRPr="0036367B" w:rsidRDefault="00001D7E" w:rsidP="00001D7E">
      <w:pPr>
        <w:shd w:val="clear" w:color="auto" w:fill="FFFFFF"/>
        <w:rPr>
          <w:rFonts w:ascii="Calibri" w:hAnsi="Calibri"/>
          <w:color w:val="000000"/>
          <w:sz w:val="22"/>
          <w:szCs w:val="24"/>
        </w:rPr>
      </w:pPr>
    </w:p>
    <w:p w:rsidR="00001D7E" w:rsidRDefault="00001D7E" w:rsidP="00001D7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01D7E" w:rsidRDefault="00001D7E" w:rsidP="00001D7E">
      <w:pPr>
        <w:shd w:val="clear" w:color="auto" w:fill="FFFFFF"/>
        <w:rPr>
          <w:rFonts w:ascii="Calibri" w:hAnsi="Calibri"/>
          <w:color w:val="000000"/>
          <w:sz w:val="22"/>
          <w:szCs w:val="24"/>
        </w:rPr>
      </w:pPr>
    </w:p>
    <w:p w:rsidR="00001D7E" w:rsidRPr="00001D7E" w:rsidRDefault="00001D7E" w:rsidP="00001D7E">
      <w:pPr>
        <w:pStyle w:val="ListParagraph"/>
        <w:widowControl/>
        <w:numPr>
          <w:ilvl w:val="0"/>
          <w:numId w:val="11"/>
        </w:numPr>
        <w:shd w:val="clear" w:color="auto" w:fill="FFFFFF"/>
        <w:contextualSpacing/>
        <w:rPr>
          <w:rFonts w:asciiTheme="minorHAnsi" w:hAnsiTheme="minorHAnsi" w:cstheme="minorHAnsi"/>
          <w:color w:val="000000"/>
          <w:sz w:val="22"/>
          <w:szCs w:val="24"/>
        </w:rPr>
      </w:pPr>
      <w:r w:rsidRPr="00001D7E">
        <w:rPr>
          <w:rFonts w:asciiTheme="minorHAnsi" w:hAnsiTheme="minorHAnsi" w:cstheme="minorHAnsi"/>
          <w:sz w:val="22"/>
        </w:rPr>
        <w:t>Incorporate evidence-based research into the design of nursing interventions for populations, groups, families and individuals in their environments.</w:t>
      </w:r>
    </w:p>
    <w:p w:rsidR="00001D7E" w:rsidRDefault="00001D7E" w:rsidP="00001D7E">
      <w:pPr>
        <w:shd w:val="clear" w:color="auto" w:fill="FFFFFF"/>
        <w:rPr>
          <w:rFonts w:ascii="Calibri" w:hAnsi="Calibri"/>
          <w:color w:val="000000"/>
          <w:sz w:val="22"/>
          <w:szCs w:val="24"/>
        </w:rPr>
      </w:pPr>
    </w:p>
    <w:p w:rsidR="00001D7E" w:rsidRPr="00750AFF" w:rsidRDefault="00001D7E" w:rsidP="00001D7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001D7E" w:rsidRPr="0036367B" w:rsidRDefault="00001D7E" w:rsidP="00001D7E">
      <w:pPr>
        <w:shd w:val="clear" w:color="auto" w:fill="FFFFFF"/>
        <w:rPr>
          <w:rFonts w:ascii="Calibri" w:hAnsi="Calibri"/>
          <w:color w:val="000000"/>
          <w:sz w:val="22"/>
          <w:szCs w:val="24"/>
        </w:rPr>
      </w:pPr>
    </w:p>
    <w:p w:rsidR="00001D7E" w:rsidRDefault="00001D7E" w:rsidP="00001D7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01D7E" w:rsidRDefault="00001D7E" w:rsidP="00001D7E">
      <w:pPr>
        <w:shd w:val="clear" w:color="auto" w:fill="FFFFFF"/>
        <w:rPr>
          <w:rFonts w:ascii="Calibri" w:hAnsi="Calibri"/>
          <w:color w:val="000000"/>
          <w:sz w:val="22"/>
          <w:szCs w:val="24"/>
        </w:rPr>
      </w:pPr>
    </w:p>
    <w:p w:rsidR="00001D7E" w:rsidRPr="00001D7E" w:rsidRDefault="00001D7E" w:rsidP="00001D7E">
      <w:pPr>
        <w:pStyle w:val="ListParagraph"/>
        <w:widowControl/>
        <w:numPr>
          <w:ilvl w:val="0"/>
          <w:numId w:val="11"/>
        </w:numPr>
        <w:shd w:val="clear" w:color="auto" w:fill="FFFFFF"/>
        <w:contextualSpacing/>
        <w:rPr>
          <w:rFonts w:asciiTheme="minorHAnsi" w:hAnsiTheme="minorHAnsi" w:cstheme="minorHAnsi"/>
          <w:color w:val="000000"/>
          <w:sz w:val="22"/>
          <w:szCs w:val="24"/>
        </w:rPr>
      </w:pPr>
      <w:r w:rsidRPr="00001D7E">
        <w:rPr>
          <w:rFonts w:asciiTheme="minorHAnsi" w:hAnsiTheme="minorHAnsi" w:cstheme="minorHAnsi"/>
          <w:sz w:val="22"/>
        </w:rPr>
        <w:t>Analyze data from a comprehensive holistic health assessment of populations, groups, families and individuals across the lifespan in their environment with caring and compassionate behavior.</w:t>
      </w:r>
    </w:p>
    <w:p w:rsidR="00001D7E" w:rsidRPr="00001D7E" w:rsidRDefault="00001D7E" w:rsidP="00001D7E">
      <w:pPr>
        <w:shd w:val="clear" w:color="auto" w:fill="FFFFFF"/>
        <w:rPr>
          <w:rFonts w:asciiTheme="minorHAnsi" w:hAnsiTheme="minorHAnsi" w:cstheme="minorHAnsi"/>
          <w:color w:val="000000"/>
          <w:sz w:val="20"/>
          <w:szCs w:val="24"/>
        </w:rPr>
      </w:pPr>
    </w:p>
    <w:p w:rsidR="00001D7E" w:rsidRDefault="00001D7E" w:rsidP="00001D7E">
      <w:pPr>
        <w:ind w:left="720"/>
        <w:rPr>
          <w:rFonts w:asciiTheme="minorHAnsi" w:hAnsiTheme="minorHAnsi" w:cstheme="minorHAnsi"/>
          <w:b/>
          <w:sz w:val="22"/>
        </w:rPr>
      </w:pPr>
      <w:r w:rsidRPr="00001D7E">
        <w:rPr>
          <w:rFonts w:asciiTheme="minorHAnsi" w:hAnsiTheme="minorHAnsi" w:cstheme="minorHAnsi"/>
          <w:b/>
          <w:color w:val="000000"/>
          <w:sz w:val="22"/>
          <w:szCs w:val="24"/>
        </w:rPr>
        <w:t>B.</w:t>
      </w:r>
      <w:r w:rsidRPr="00001D7E">
        <w:rPr>
          <w:rFonts w:asciiTheme="minorHAnsi" w:hAnsiTheme="minorHAnsi" w:cstheme="minorHAnsi"/>
          <w:color w:val="000000"/>
          <w:sz w:val="22"/>
          <w:szCs w:val="24"/>
        </w:rPr>
        <w:t xml:space="preserve"> </w:t>
      </w:r>
      <w:r w:rsidRPr="00001D7E">
        <w:rPr>
          <w:rFonts w:asciiTheme="minorHAnsi" w:hAnsiTheme="minorHAnsi" w:cstheme="minorHAnsi"/>
          <w:b/>
          <w:sz w:val="22"/>
        </w:rPr>
        <w:t>Other Course Objectives/Standards</w:t>
      </w:r>
    </w:p>
    <w:p w:rsidR="00001D7E" w:rsidRDefault="00001D7E" w:rsidP="00001D7E">
      <w:pPr>
        <w:ind w:left="720"/>
        <w:rPr>
          <w:rFonts w:asciiTheme="minorHAnsi" w:eastAsiaTheme="minorEastAsia" w:hAnsiTheme="minorHAnsi" w:cstheme="minorHAnsi"/>
          <w:i/>
          <w:color w:val="000000" w:themeColor="text1"/>
          <w:kern w:val="24"/>
          <w:sz w:val="22"/>
        </w:rPr>
      </w:pPr>
    </w:p>
    <w:tbl>
      <w:tblPr>
        <w:tblStyle w:val="TableGrid"/>
        <w:tblW w:w="0" w:type="auto"/>
        <w:tblInd w:w="607" w:type="dxa"/>
        <w:tblLook w:val="04A0" w:firstRow="1" w:lastRow="0" w:firstColumn="1" w:lastColumn="0" w:noHBand="0" w:noVBand="1"/>
      </w:tblPr>
      <w:tblGrid>
        <w:gridCol w:w="3775"/>
        <w:gridCol w:w="5575"/>
      </w:tblGrid>
      <w:tr w:rsidR="00432FC8" w:rsidRPr="00432FC8" w:rsidTr="00432FC8">
        <w:tc>
          <w:tcPr>
            <w:tcW w:w="9350" w:type="dxa"/>
            <w:gridSpan w:val="2"/>
          </w:tcPr>
          <w:p w:rsidR="00432FC8" w:rsidRPr="00432FC8" w:rsidRDefault="00432FC8" w:rsidP="00E95474">
            <w:pPr>
              <w:jc w:val="center"/>
              <w:rPr>
                <w:rFonts w:asciiTheme="minorHAnsi" w:hAnsiTheme="minorHAnsi"/>
                <w:b/>
                <w:sz w:val="22"/>
                <w:szCs w:val="22"/>
              </w:rPr>
            </w:pPr>
            <w:r w:rsidRPr="00432FC8">
              <w:rPr>
                <w:rFonts w:asciiTheme="minorHAnsi" w:hAnsiTheme="minorHAnsi" w:cstheme="minorHAnsi"/>
                <w:b/>
                <w:sz w:val="22"/>
                <w:szCs w:val="22"/>
              </w:rPr>
              <w:t xml:space="preserve">NUR 3125 Pathophysiology for Nursing Practice                                           </w:t>
            </w:r>
          </w:p>
        </w:tc>
      </w:tr>
      <w:tr w:rsidR="00432FC8" w:rsidRPr="00432FC8" w:rsidTr="00432FC8">
        <w:tc>
          <w:tcPr>
            <w:tcW w:w="3775" w:type="dxa"/>
          </w:tcPr>
          <w:p w:rsidR="00432FC8" w:rsidRPr="00432FC8" w:rsidRDefault="00432FC8" w:rsidP="00E95474">
            <w:pPr>
              <w:jc w:val="center"/>
              <w:rPr>
                <w:rFonts w:asciiTheme="minorHAnsi" w:hAnsiTheme="minorHAnsi"/>
                <w:b/>
                <w:sz w:val="22"/>
                <w:szCs w:val="22"/>
              </w:rPr>
            </w:pPr>
            <w:r w:rsidRPr="00432FC8">
              <w:rPr>
                <w:rFonts w:asciiTheme="minorHAnsi" w:hAnsiTheme="minorHAnsi"/>
                <w:b/>
                <w:sz w:val="22"/>
                <w:szCs w:val="22"/>
              </w:rPr>
              <w:t>END OF PROGRAM STUDENT LEARNING OUTCOMES</w:t>
            </w:r>
          </w:p>
        </w:tc>
        <w:tc>
          <w:tcPr>
            <w:tcW w:w="5575" w:type="dxa"/>
          </w:tcPr>
          <w:p w:rsidR="00432FC8" w:rsidRPr="00432FC8" w:rsidRDefault="00432FC8" w:rsidP="00E95474">
            <w:pPr>
              <w:jc w:val="center"/>
              <w:rPr>
                <w:rFonts w:asciiTheme="minorHAnsi" w:hAnsiTheme="minorHAnsi"/>
                <w:b/>
                <w:sz w:val="22"/>
                <w:szCs w:val="22"/>
              </w:rPr>
            </w:pPr>
            <w:r w:rsidRPr="00432FC8">
              <w:rPr>
                <w:rFonts w:asciiTheme="minorHAnsi" w:hAnsiTheme="minorHAnsi"/>
                <w:b/>
                <w:sz w:val="22"/>
                <w:szCs w:val="22"/>
              </w:rPr>
              <w:t>COURSE OUTCOMES</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 xml:space="preserve">Synthesize knowledge from nursing and the physical, behavioral, psychological and social sciences, </w:t>
            </w:r>
            <w:r w:rsidRPr="00432FC8">
              <w:rPr>
                <w:rFonts w:asciiTheme="minorHAnsi" w:hAnsiTheme="minorHAnsi"/>
              </w:rPr>
              <w:lastRenderedPageBreak/>
              <w:t>and the humanities in the practice of professional nursing.</w:t>
            </w:r>
          </w:p>
        </w:tc>
        <w:tc>
          <w:tcPr>
            <w:tcW w:w="5575" w:type="dxa"/>
          </w:tcPr>
          <w:p w:rsidR="00432FC8" w:rsidRPr="00432FC8" w:rsidRDefault="00432FC8" w:rsidP="00E95474">
            <w:pPr>
              <w:pStyle w:val="NoSpacing"/>
              <w:tabs>
                <w:tab w:val="left" w:pos="1376"/>
              </w:tabs>
              <w:rPr>
                <w:rFonts w:asciiTheme="minorHAnsi" w:hAnsiTheme="minorHAnsi"/>
              </w:rPr>
            </w:pPr>
            <w:r w:rsidRPr="00432FC8">
              <w:rPr>
                <w:rFonts w:asciiTheme="minorHAnsi" w:hAnsiTheme="minorHAnsi"/>
              </w:rPr>
              <w:lastRenderedPageBreak/>
              <w:t>Utilize scientific basis for sound nursing decisions based on pathology, pathogenesis and etiology of disease. </w:t>
            </w:r>
          </w:p>
          <w:p w:rsidR="00432FC8" w:rsidRPr="00432FC8" w:rsidRDefault="00432FC8" w:rsidP="00E95474">
            <w:pPr>
              <w:pStyle w:val="NoSpacing"/>
              <w:tabs>
                <w:tab w:val="left" w:pos="1376"/>
              </w:tabs>
              <w:rPr>
                <w:rFonts w:asciiTheme="minorHAnsi" w:hAnsiTheme="minorHAnsi"/>
              </w:rPr>
            </w:pPr>
          </w:p>
          <w:p w:rsidR="00432FC8" w:rsidRPr="00432FC8" w:rsidRDefault="00432FC8" w:rsidP="00E95474">
            <w:pPr>
              <w:tabs>
                <w:tab w:val="left" w:pos="1376"/>
              </w:tabs>
              <w:rPr>
                <w:rFonts w:asciiTheme="minorHAnsi" w:hAnsiTheme="minorHAnsi"/>
                <w:sz w:val="22"/>
                <w:szCs w:val="22"/>
              </w:rPr>
            </w:pPr>
            <w:r w:rsidRPr="00432FC8">
              <w:rPr>
                <w:rFonts w:asciiTheme="minorHAnsi" w:eastAsia="Cambria" w:hAnsiTheme="minorHAnsi" w:cs="Cambria"/>
                <w:sz w:val="22"/>
                <w:szCs w:val="22"/>
              </w:rPr>
              <w:lastRenderedPageBreak/>
              <w:t>Utilizes diagnoses, prognoses, sequela, and clinical manifestations associated with altered health states as a scientific basis for sound nursing decisions.</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lastRenderedPageBreak/>
              <w:t>Integrate global health and health care, its relevant issues and policies as they relate to professional nursing practice.</w:t>
            </w:r>
          </w:p>
        </w:tc>
        <w:tc>
          <w:tcPr>
            <w:tcW w:w="5575" w:type="dxa"/>
          </w:tcPr>
          <w:p w:rsidR="00432FC8" w:rsidRPr="00432FC8" w:rsidRDefault="00432FC8" w:rsidP="00E95474">
            <w:pPr>
              <w:rPr>
                <w:rFonts w:asciiTheme="minorHAnsi" w:hAnsiTheme="minorHAnsi"/>
                <w:sz w:val="22"/>
                <w:szCs w:val="22"/>
              </w:rPr>
            </w:pPr>
            <w:r w:rsidRPr="00432FC8">
              <w:rPr>
                <w:rFonts w:asciiTheme="minorHAnsi" w:hAnsiTheme="minorHAnsi"/>
                <w:sz w:val="22"/>
                <w:szCs w:val="22"/>
              </w:rPr>
              <w:t>Utilize the role of theory and research related to altered health states as a basis for improving the nursing profession through the integration of evidence-based practice.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Distinguish how facilitation of health care delivery can be tailored to meet the needs of clients of diverse cultures and ages experiencing selected pathophysiologic phenomena.</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Evaluate research in the exploration of the spectrum of health within the framework of evidence-based practice.</w:t>
            </w:r>
          </w:p>
        </w:tc>
        <w:tc>
          <w:tcPr>
            <w:tcW w:w="5575" w:type="dxa"/>
          </w:tcPr>
          <w:p w:rsidR="00432FC8" w:rsidRPr="00432FC8" w:rsidRDefault="00432FC8" w:rsidP="00E95474">
            <w:pPr>
              <w:rPr>
                <w:rFonts w:asciiTheme="minorHAnsi" w:hAnsiTheme="minorHAnsi"/>
                <w:sz w:val="22"/>
                <w:szCs w:val="22"/>
              </w:rPr>
            </w:pPr>
            <w:r w:rsidRPr="00432FC8">
              <w:rPr>
                <w:rFonts w:asciiTheme="minorHAnsi" w:hAnsiTheme="minorHAnsi"/>
                <w:sz w:val="22"/>
                <w:szCs w:val="22"/>
              </w:rPr>
              <w:t>Recognize basic epidemiologic patterns, including genetics and genomics, associated with health alterations as a scientific basis for sound nursing decisions.</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Utilize the role of theory and research related to altered health states as a basis for improving the nursing profession through the integration of evidence-based practice.</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Synthesize standards of professional practice and care.</w:t>
            </w:r>
          </w:p>
        </w:tc>
        <w:tc>
          <w:tcPr>
            <w:tcW w:w="5575" w:type="dxa"/>
          </w:tcPr>
          <w:p w:rsidR="00432FC8" w:rsidRPr="00432FC8" w:rsidRDefault="00432FC8" w:rsidP="00E95474">
            <w:pPr>
              <w:pStyle w:val="NoSpacing"/>
              <w:rPr>
                <w:rFonts w:asciiTheme="minorHAnsi" w:hAnsiTheme="minorHAnsi"/>
              </w:rPr>
            </w:pPr>
            <w:r w:rsidRPr="00432FC8">
              <w:rPr>
                <w:rFonts w:asciiTheme="minorHAnsi" w:hAnsiTheme="minorHAnsi"/>
              </w:rPr>
              <w:t>Utilizes diagnoses, prognoses, sequelae and clinical manifestations associated with altered health states as a scientific basis for sound nursing decisions.</w:t>
            </w:r>
          </w:p>
          <w:p w:rsidR="00432FC8" w:rsidRPr="00432FC8" w:rsidRDefault="00432FC8" w:rsidP="00E95474">
            <w:pPr>
              <w:pStyle w:val="NoSpacing"/>
              <w:rPr>
                <w:rFonts w:asciiTheme="minorHAnsi" w:hAnsiTheme="minorHAnsi"/>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Distinguish how facilitation of health care delivery can be tailored to meet the needs of clients of diverse cultures and ages experiencing selected pathophysiologic phenomena.</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Articulate the role of the professional nurse within interprofessional teams.</w:t>
            </w:r>
          </w:p>
        </w:tc>
        <w:tc>
          <w:tcPr>
            <w:tcW w:w="5575" w:type="dxa"/>
          </w:tcPr>
          <w:p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Utilize the role of theory and research related to altered health states as a basis for improving the nursing profession through the integration of evidence-based practice.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Recognize the need for lifelong learning in the study of altered health states.</w:t>
            </w:r>
          </w:p>
        </w:tc>
      </w:tr>
      <w:tr w:rsidR="00432FC8" w:rsidRPr="00432FC8" w:rsidTr="00432FC8">
        <w:tc>
          <w:tcPr>
            <w:tcW w:w="3775" w:type="dxa"/>
          </w:tcPr>
          <w:p w:rsidR="00432FC8" w:rsidRPr="00432FC8" w:rsidRDefault="00432FC8" w:rsidP="00432FC8">
            <w:pPr>
              <w:pStyle w:val="ListParagraph"/>
              <w:widowControl/>
              <w:numPr>
                <w:ilvl w:val="0"/>
                <w:numId w:val="12"/>
              </w:numPr>
              <w:contextualSpacing/>
              <w:rPr>
                <w:rFonts w:asciiTheme="minorHAnsi" w:hAnsiTheme="minorHAnsi"/>
                <w:sz w:val="22"/>
                <w:szCs w:val="22"/>
              </w:rPr>
            </w:pPr>
            <w:r w:rsidRPr="00432FC8">
              <w:rPr>
                <w:rFonts w:asciiTheme="minorHAnsi" w:hAnsiTheme="minorHAnsi"/>
                <w:sz w:val="22"/>
                <w:szCs w:val="22"/>
              </w:rPr>
              <w:t>Analyze current and changing health care information technologies and systems</w:t>
            </w:r>
          </w:p>
        </w:tc>
        <w:tc>
          <w:tcPr>
            <w:tcW w:w="5575" w:type="dxa"/>
          </w:tcPr>
          <w:p w:rsidR="00432FC8" w:rsidRPr="00432FC8" w:rsidRDefault="00432FC8" w:rsidP="00E95474">
            <w:pPr>
              <w:rPr>
                <w:rFonts w:asciiTheme="minorHAnsi" w:hAnsiTheme="minorHAnsi"/>
                <w:sz w:val="22"/>
                <w:szCs w:val="22"/>
              </w:rPr>
            </w:pPr>
            <w:r w:rsidRPr="00432FC8">
              <w:rPr>
                <w:rFonts w:asciiTheme="minorHAnsi" w:hAnsiTheme="minorHAnsi"/>
                <w:sz w:val="22"/>
                <w:szCs w:val="22"/>
              </w:rPr>
              <w:t>Distinguish how facilitation of health care delivery can be tailored to meet the needs of clients of diverse cultures and ages experiencing selected pathophysiologic phenomena.</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lastRenderedPageBreak/>
              <w:t>Analyze contemporary trends in science and nursing, ethical/legal, socioeconomic and political factors as a basis for the improvement of health outcomes in the management of care.</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lastRenderedPageBreak/>
              <w:t>Summarize the components of leadership and followership in professional nursing practice.</w:t>
            </w:r>
          </w:p>
        </w:tc>
        <w:tc>
          <w:tcPr>
            <w:tcW w:w="5575" w:type="dxa"/>
          </w:tcPr>
          <w:p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Utilize the role of theory and research related to altered health states as a basis for improving the nursing profession through the integration of evidence-based practice.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Recognize the need for lifelong learning in the study of altered health states</w:t>
            </w:r>
          </w:p>
        </w:tc>
      </w:tr>
      <w:tr w:rsidR="00432FC8" w:rsidRPr="00432FC8" w:rsidTr="00432FC8">
        <w:tc>
          <w:tcPr>
            <w:tcW w:w="3775" w:type="dxa"/>
          </w:tcPr>
          <w:p w:rsidR="00432FC8" w:rsidRPr="00432FC8" w:rsidRDefault="00432FC8" w:rsidP="00432FC8">
            <w:pPr>
              <w:pStyle w:val="NoSpacing"/>
              <w:numPr>
                <w:ilvl w:val="0"/>
                <w:numId w:val="12"/>
              </w:numPr>
              <w:rPr>
                <w:rFonts w:asciiTheme="minorHAnsi" w:hAnsiTheme="minorHAnsi"/>
              </w:rPr>
            </w:pPr>
            <w:r w:rsidRPr="00432FC8">
              <w:rPr>
                <w:rFonts w:asciiTheme="minorHAnsi" w:hAnsiTheme="minorHAnsi"/>
              </w:rPr>
              <w:t>Interpret the social responsibility of the nursing profession in the development and implementation of health care policy.</w:t>
            </w:r>
          </w:p>
        </w:tc>
        <w:tc>
          <w:tcPr>
            <w:tcW w:w="5575" w:type="dxa"/>
          </w:tcPr>
          <w:p w:rsidR="00432FC8" w:rsidRPr="00432FC8" w:rsidRDefault="00432FC8" w:rsidP="00E95474">
            <w:pPr>
              <w:rPr>
                <w:rFonts w:asciiTheme="minorHAnsi" w:hAnsiTheme="minorHAnsi"/>
                <w:sz w:val="22"/>
                <w:szCs w:val="22"/>
              </w:rPr>
            </w:pPr>
            <w:r w:rsidRPr="00432FC8">
              <w:rPr>
                <w:rFonts w:asciiTheme="minorHAnsi" w:hAnsiTheme="minorHAnsi"/>
                <w:sz w:val="22"/>
                <w:szCs w:val="22"/>
              </w:rPr>
              <w:t>Analyze contemporary trends in science and nursing, ethical/legal, socioeconomic and political factors as a basis for the improvement of health outcomes in the management of care.</w:t>
            </w:r>
          </w:p>
          <w:p w:rsidR="00432FC8" w:rsidRPr="00432FC8" w:rsidRDefault="00432FC8" w:rsidP="00E95474">
            <w:pPr>
              <w:rPr>
                <w:rFonts w:asciiTheme="minorHAnsi" w:hAnsiTheme="minorHAnsi"/>
                <w:sz w:val="22"/>
                <w:szCs w:val="22"/>
              </w:rPr>
            </w:pPr>
          </w:p>
          <w:p w:rsidR="00432FC8" w:rsidRPr="00432FC8" w:rsidRDefault="00432FC8" w:rsidP="00E95474">
            <w:pPr>
              <w:rPr>
                <w:rFonts w:asciiTheme="minorHAnsi" w:hAnsiTheme="minorHAnsi"/>
                <w:sz w:val="22"/>
                <w:szCs w:val="22"/>
              </w:rPr>
            </w:pPr>
            <w:r w:rsidRPr="00432FC8">
              <w:rPr>
                <w:rFonts w:asciiTheme="minorHAnsi" w:hAnsiTheme="minorHAnsi"/>
                <w:sz w:val="22"/>
                <w:szCs w:val="22"/>
              </w:rPr>
              <w:t>Recognize the need for lifelong learning in the study of altered health states</w:t>
            </w:r>
          </w:p>
        </w:tc>
      </w:tr>
    </w:tbl>
    <w:p w:rsidR="00CC37CE" w:rsidRPr="00001D7E" w:rsidRDefault="00CC37CE" w:rsidP="00001D7E">
      <w:pPr>
        <w:rPr>
          <w:rFonts w:asciiTheme="minorHAnsi" w:hAnsiTheme="minorHAnsi" w:cstheme="minorHAnsi"/>
          <w:sz w:val="20"/>
          <w:szCs w:val="22"/>
        </w:rPr>
      </w:pPr>
    </w:p>
    <w:p w:rsidR="000E4A95" w:rsidRPr="00E523DA" w:rsidRDefault="000E4A95" w:rsidP="00BE594D">
      <w:pPr>
        <w:numPr>
          <w:ilvl w:val="0"/>
          <w:numId w:val="3"/>
        </w:numPr>
        <w:rPr>
          <w:rFonts w:ascii="Calibri" w:hAnsi="Calibri" w:cs="Arial"/>
          <w:sz w:val="22"/>
          <w:szCs w:val="22"/>
        </w:rPr>
      </w:pPr>
      <w:r w:rsidRPr="00E523DA">
        <w:rPr>
          <w:rFonts w:ascii="Calibri" w:hAnsi="Calibri" w:cs="Arial"/>
          <w:b/>
          <w:sz w:val="22"/>
          <w:szCs w:val="22"/>
          <w:u w:val="single"/>
        </w:rPr>
        <w:t>DISTRICT-WIDE POLICIES:</w:t>
      </w:r>
    </w:p>
    <w:p w:rsidR="000E4A95" w:rsidRPr="00E523DA" w:rsidRDefault="000E4A95" w:rsidP="00DA66CF">
      <w:pPr>
        <w:tabs>
          <w:tab w:val="left" w:pos="720"/>
        </w:tabs>
        <w:ind w:left="720"/>
        <w:rPr>
          <w:rFonts w:ascii="Calibri" w:hAnsi="Calibri" w:cs="Arial"/>
          <w:sz w:val="22"/>
          <w:szCs w:val="22"/>
        </w:rPr>
      </w:pPr>
    </w:p>
    <w:p w:rsidR="000E4A95" w:rsidRPr="00E523DA" w:rsidRDefault="000E4A95" w:rsidP="00DA66CF">
      <w:pPr>
        <w:ind w:left="720"/>
        <w:rPr>
          <w:rFonts w:ascii="Calibri" w:hAnsi="Calibri" w:cs="Arial"/>
          <w:b/>
          <w:bCs/>
          <w:iCs/>
          <w:caps/>
          <w:sz w:val="22"/>
          <w:szCs w:val="22"/>
        </w:rPr>
      </w:pPr>
      <w:r w:rsidRPr="00E523DA">
        <w:rPr>
          <w:rFonts w:ascii="Calibri" w:hAnsi="Calibri" w:cs="Arial"/>
          <w:b/>
          <w:bCs/>
          <w:iCs/>
          <w:caps/>
          <w:sz w:val="22"/>
          <w:szCs w:val="22"/>
        </w:rPr>
        <w:t>Programs for Students with Disabilities</w:t>
      </w:r>
    </w:p>
    <w:p w:rsidR="001622C2" w:rsidRPr="00E523DA" w:rsidRDefault="001622C2" w:rsidP="001622C2">
      <w:pPr>
        <w:tabs>
          <w:tab w:val="left" w:pos="720"/>
        </w:tabs>
        <w:ind w:left="720"/>
        <w:rPr>
          <w:rFonts w:ascii="Calibri" w:hAnsi="Calibri" w:cs="Arial"/>
          <w:bCs/>
          <w:iCs/>
          <w:sz w:val="22"/>
          <w:szCs w:val="22"/>
        </w:rPr>
      </w:pPr>
      <w:r w:rsidRPr="00E523D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523DA">
          <w:rPr>
            <w:rStyle w:val="Hyperlink"/>
            <w:rFonts w:ascii="Calibri" w:hAnsi="Calibri" w:cs="Arial"/>
            <w:bCs/>
            <w:iCs/>
            <w:sz w:val="22"/>
            <w:szCs w:val="22"/>
          </w:rPr>
          <w:t>http://www.fsw.edu/adaptiveservices</w:t>
        </w:r>
      </w:hyperlink>
      <w:r w:rsidRPr="00E523DA">
        <w:rPr>
          <w:rFonts w:ascii="Calibri" w:hAnsi="Calibri" w:cs="Arial"/>
          <w:bCs/>
          <w:iCs/>
          <w:sz w:val="22"/>
          <w:szCs w:val="22"/>
        </w:rPr>
        <w:t>.</w:t>
      </w:r>
    </w:p>
    <w:p w:rsidR="00377B31" w:rsidRPr="00E523DA" w:rsidRDefault="00377B31" w:rsidP="001622C2">
      <w:pPr>
        <w:tabs>
          <w:tab w:val="left" w:pos="720"/>
        </w:tabs>
        <w:ind w:left="720"/>
        <w:rPr>
          <w:rFonts w:ascii="Calibri" w:hAnsi="Calibri" w:cs="Arial"/>
          <w:bCs/>
          <w:iCs/>
          <w:sz w:val="22"/>
          <w:szCs w:val="22"/>
        </w:rPr>
      </w:pPr>
    </w:p>
    <w:p w:rsidR="00377B31" w:rsidRPr="00E523DA" w:rsidRDefault="00377B31" w:rsidP="00377B31">
      <w:pPr>
        <w:ind w:left="720"/>
        <w:rPr>
          <w:rFonts w:ascii="Calibri" w:hAnsi="Calibri"/>
          <w:b/>
          <w:bCs/>
          <w:caps/>
          <w:sz w:val="22"/>
          <w:szCs w:val="22"/>
        </w:rPr>
      </w:pPr>
      <w:r w:rsidRPr="00E523DA">
        <w:rPr>
          <w:rFonts w:ascii="Calibri" w:hAnsi="Calibri"/>
          <w:b/>
          <w:bCs/>
          <w:caps/>
          <w:sz w:val="22"/>
          <w:szCs w:val="22"/>
        </w:rPr>
        <w:t>REPORTING TITLE IX VIOLATIONS</w:t>
      </w:r>
    </w:p>
    <w:p w:rsidR="00377B31" w:rsidRPr="00E523DA" w:rsidRDefault="00377B31" w:rsidP="00377B31">
      <w:pPr>
        <w:tabs>
          <w:tab w:val="left" w:pos="720"/>
        </w:tabs>
        <w:ind w:left="720"/>
        <w:rPr>
          <w:rFonts w:ascii="Calibri" w:hAnsi="Calibri" w:cs="Arial"/>
          <w:bCs/>
          <w:iCs/>
          <w:sz w:val="22"/>
          <w:szCs w:val="22"/>
        </w:rPr>
      </w:pPr>
      <w:r w:rsidRPr="00E523D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523DA">
          <w:rPr>
            <w:rStyle w:val="Hyperlink"/>
            <w:rFonts w:ascii="Calibri" w:hAnsi="Calibri"/>
            <w:sz w:val="22"/>
            <w:szCs w:val="22"/>
          </w:rPr>
          <w:t>equity@fsw.edu</w:t>
        </w:r>
      </w:hyperlink>
      <w:r w:rsidRPr="00E523D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523DA">
          <w:rPr>
            <w:rStyle w:val="Hyperlink"/>
            <w:rFonts w:ascii="Calibri" w:hAnsi="Calibri"/>
            <w:sz w:val="22"/>
            <w:szCs w:val="22"/>
          </w:rPr>
          <w:t>http://www.fsw.edu/sexualassault</w:t>
        </w:r>
      </w:hyperlink>
      <w:r w:rsidRPr="00E523DA">
        <w:rPr>
          <w:rFonts w:ascii="Calibri" w:hAnsi="Calibri"/>
          <w:sz w:val="22"/>
          <w:szCs w:val="22"/>
        </w:rPr>
        <w:t>.</w:t>
      </w:r>
    </w:p>
    <w:p w:rsidR="008241F4" w:rsidRPr="00E523DA" w:rsidRDefault="008241F4" w:rsidP="008241F4">
      <w:pPr>
        <w:tabs>
          <w:tab w:val="left" w:pos="1350"/>
        </w:tabs>
        <w:ind w:left="1350"/>
        <w:rPr>
          <w:rFonts w:ascii="Calibri" w:hAnsi="Calibri" w:cs="Arial"/>
          <w:bCs/>
          <w:iCs/>
          <w:sz w:val="22"/>
          <w:szCs w:val="22"/>
        </w:rPr>
      </w:pPr>
    </w:p>
    <w:p w:rsidR="000E4A95" w:rsidRPr="00E523DA" w:rsidRDefault="000E4A95" w:rsidP="00DA66CF">
      <w:pPr>
        <w:ind w:left="720" w:firstLine="720"/>
        <w:rPr>
          <w:rFonts w:ascii="Calibri" w:hAnsi="Calibri" w:cs="Arial"/>
          <w:b/>
          <w:sz w:val="22"/>
          <w:szCs w:val="22"/>
        </w:rPr>
        <w:sectPr w:rsidR="000E4A95" w:rsidRPr="00E523DA" w:rsidSect="00001D7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E4A95" w:rsidRPr="00E523DA" w:rsidRDefault="000E4A95" w:rsidP="00431423">
      <w:pPr>
        <w:numPr>
          <w:ilvl w:val="0"/>
          <w:numId w:val="3"/>
        </w:numPr>
        <w:suppressAutoHyphens w:val="0"/>
        <w:rPr>
          <w:rFonts w:ascii="Calibri" w:hAnsi="Calibri" w:cs="Arial"/>
          <w:sz w:val="22"/>
          <w:szCs w:val="22"/>
        </w:rPr>
      </w:pPr>
      <w:r w:rsidRPr="00E523DA">
        <w:rPr>
          <w:rFonts w:ascii="Calibri" w:hAnsi="Calibri" w:cs="Arial"/>
          <w:b/>
          <w:sz w:val="22"/>
          <w:szCs w:val="22"/>
          <w:u w:val="single"/>
        </w:rPr>
        <w:t>REQUIREMENTS FOR THE STUDENTS:</w:t>
      </w:r>
      <w:r w:rsidRPr="00E523DA">
        <w:rPr>
          <w:rFonts w:ascii="Calibri" w:hAnsi="Calibri" w:cs="Arial"/>
          <w:sz w:val="22"/>
          <w:szCs w:val="22"/>
        </w:rPr>
        <w:tab/>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List specific course assessments such as class participation, tests, homework assignments, make-up procedures, etc.</w:t>
      </w:r>
    </w:p>
    <w:p w:rsidR="000E4A95" w:rsidRPr="00E523DA" w:rsidRDefault="000E4A95" w:rsidP="00DA66CF">
      <w:pPr>
        <w:ind w:left="720"/>
        <w:rPr>
          <w:rFonts w:ascii="Calibri" w:hAnsi="Calibri" w:cs="Arial"/>
          <w:sz w:val="22"/>
          <w:szCs w:val="22"/>
        </w:rPr>
      </w:pPr>
    </w:p>
    <w:p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ATTENDANCE POLICY:</w:t>
      </w:r>
      <w:r w:rsidRPr="00E523DA">
        <w:rPr>
          <w:rFonts w:ascii="Calibri" w:hAnsi="Calibri" w:cs="Arial"/>
          <w:sz w:val="22"/>
          <w:szCs w:val="22"/>
        </w:rPr>
        <w:t xml:space="preserve">   </w:t>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The professor’s specific policy concerning absence. (The College policy on attendance is in the Catalog, and defers to the professor.)</w:t>
      </w:r>
    </w:p>
    <w:p w:rsidR="000E4A95" w:rsidRPr="00E523DA" w:rsidRDefault="000E4A95" w:rsidP="00DA66CF">
      <w:pPr>
        <w:ind w:left="720"/>
        <w:rPr>
          <w:rFonts w:ascii="Calibri" w:hAnsi="Calibri" w:cs="Arial"/>
          <w:sz w:val="22"/>
          <w:szCs w:val="22"/>
        </w:rPr>
      </w:pPr>
    </w:p>
    <w:p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lastRenderedPageBreak/>
        <w:t>GRADING POLICY:</w:t>
      </w:r>
      <w:r w:rsidRPr="00E523DA">
        <w:rPr>
          <w:rFonts w:ascii="Calibri" w:hAnsi="Calibri" w:cs="Arial"/>
          <w:sz w:val="22"/>
          <w:szCs w:val="22"/>
        </w:rPr>
        <w:t xml:space="preserve">  </w:t>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Include numerical ranges for letter grades; the following is a range commonly used by many faculty:</w:t>
      </w:r>
    </w:p>
    <w:p w:rsidR="000E4A95" w:rsidRPr="00E523DA" w:rsidRDefault="000E4A95" w:rsidP="00DA66CF">
      <w:pPr>
        <w:pStyle w:val="ListParagraph"/>
        <w:rPr>
          <w:rFonts w:ascii="Calibri" w:hAnsi="Calibri" w:cs="Arial"/>
          <w:sz w:val="22"/>
          <w:szCs w:val="22"/>
        </w:rPr>
      </w:pPr>
    </w:p>
    <w:p w:rsidR="000E4A95" w:rsidRPr="00E523DA" w:rsidRDefault="000E4A95" w:rsidP="00DA66CF">
      <w:pPr>
        <w:ind w:left="2880"/>
        <w:rPr>
          <w:rFonts w:ascii="Calibri" w:hAnsi="Calibri" w:cs="Arial"/>
          <w:sz w:val="22"/>
          <w:szCs w:val="22"/>
        </w:rPr>
      </w:pPr>
      <w:r w:rsidRPr="00E523DA">
        <w:rPr>
          <w:rFonts w:ascii="Calibri" w:hAnsi="Calibri" w:cs="Arial"/>
          <w:sz w:val="22"/>
          <w:szCs w:val="22"/>
        </w:rPr>
        <w:t>90 - 100      =      A</w:t>
      </w:r>
    </w:p>
    <w:p w:rsidR="000E4A95" w:rsidRPr="00E523DA" w:rsidRDefault="000E4A95" w:rsidP="00DA66CF">
      <w:pPr>
        <w:ind w:left="2880"/>
        <w:rPr>
          <w:rFonts w:ascii="Calibri" w:hAnsi="Calibri" w:cs="Arial"/>
          <w:sz w:val="22"/>
          <w:szCs w:val="22"/>
        </w:rPr>
      </w:pPr>
      <w:r w:rsidRPr="00E523DA">
        <w:rPr>
          <w:rFonts w:ascii="Calibri" w:hAnsi="Calibri" w:cs="Arial"/>
          <w:sz w:val="22"/>
          <w:szCs w:val="22"/>
        </w:rPr>
        <w:t>80 - 89        =      B</w:t>
      </w:r>
    </w:p>
    <w:p w:rsidR="000E4A95" w:rsidRPr="00E523DA" w:rsidRDefault="000E4A95" w:rsidP="00DA66CF">
      <w:pPr>
        <w:ind w:left="2880"/>
        <w:rPr>
          <w:rFonts w:ascii="Calibri" w:hAnsi="Calibri" w:cs="Arial"/>
          <w:sz w:val="22"/>
          <w:szCs w:val="22"/>
        </w:rPr>
      </w:pPr>
      <w:r w:rsidRPr="00E523DA">
        <w:rPr>
          <w:rFonts w:ascii="Calibri" w:hAnsi="Calibri" w:cs="Arial"/>
          <w:sz w:val="22"/>
          <w:szCs w:val="22"/>
        </w:rPr>
        <w:t>70 - 79        =      C</w:t>
      </w:r>
    </w:p>
    <w:p w:rsidR="000E4A95" w:rsidRPr="00E523DA" w:rsidRDefault="000E4A95" w:rsidP="00DA66CF">
      <w:pPr>
        <w:ind w:left="2880"/>
        <w:rPr>
          <w:rFonts w:ascii="Calibri" w:hAnsi="Calibri" w:cs="Arial"/>
          <w:sz w:val="22"/>
          <w:szCs w:val="22"/>
        </w:rPr>
      </w:pPr>
      <w:r w:rsidRPr="00E523DA">
        <w:rPr>
          <w:rFonts w:ascii="Calibri" w:hAnsi="Calibri" w:cs="Arial"/>
          <w:sz w:val="22"/>
          <w:szCs w:val="22"/>
        </w:rPr>
        <w:t>60 - 69        =      D</w:t>
      </w:r>
    </w:p>
    <w:p w:rsidR="000E4A95" w:rsidRPr="00E523DA" w:rsidRDefault="000E4A95" w:rsidP="00DA66CF">
      <w:pPr>
        <w:ind w:left="2880"/>
        <w:rPr>
          <w:rFonts w:ascii="Calibri" w:hAnsi="Calibri" w:cs="Arial"/>
          <w:sz w:val="22"/>
          <w:szCs w:val="22"/>
        </w:rPr>
      </w:pPr>
      <w:r w:rsidRPr="00E523DA">
        <w:rPr>
          <w:rFonts w:ascii="Calibri" w:hAnsi="Calibri" w:cs="Arial"/>
          <w:sz w:val="22"/>
          <w:szCs w:val="22"/>
        </w:rPr>
        <w:t>Below 60    =      F</w:t>
      </w:r>
    </w:p>
    <w:p w:rsidR="000E4A95" w:rsidRPr="00E523DA" w:rsidRDefault="000E4A95" w:rsidP="00DA66CF">
      <w:pPr>
        <w:ind w:left="720"/>
        <w:rPr>
          <w:rFonts w:ascii="Calibri" w:hAnsi="Calibri" w:cs="Arial"/>
          <w:sz w:val="22"/>
          <w:szCs w:val="22"/>
        </w:rPr>
      </w:pP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(Note:  The “incomplete” grade [“I”] should be given only when unusual circumstances warrant. An “incomplete” is not a substitute for a “D,” “F,” or “W.” Refer to the policy on “incomplete grades.)</w:t>
      </w:r>
    </w:p>
    <w:p w:rsidR="000E4A95" w:rsidRPr="00E523DA" w:rsidRDefault="000E4A95" w:rsidP="00DA66CF">
      <w:pPr>
        <w:ind w:left="720"/>
        <w:rPr>
          <w:rFonts w:ascii="Calibri" w:hAnsi="Calibri" w:cs="Arial"/>
          <w:b/>
          <w:sz w:val="22"/>
          <w:szCs w:val="22"/>
        </w:rPr>
      </w:pPr>
    </w:p>
    <w:p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REQUIRED COURSE MATERIALS:</w:t>
      </w:r>
      <w:r w:rsidRPr="00E523DA">
        <w:rPr>
          <w:rFonts w:ascii="Calibri" w:hAnsi="Calibri" w:cs="Arial"/>
          <w:sz w:val="22"/>
          <w:szCs w:val="22"/>
        </w:rPr>
        <w:t xml:space="preserve">  </w:t>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(In correct bibliographic format.)</w:t>
      </w:r>
    </w:p>
    <w:p w:rsidR="000E4A95" w:rsidRPr="00E523DA" w:rsidRDefault="000E4A95" w:rsidP="00DA66CF">
      <w:pPr>
        <w:ind w:left="720"/>
        <w:rPr>
          <w:rFonts w:ascii="Calibri" w:hAnsi="Calibri" w:cs="Arial"/>
          <w:sz w:val="22"/>
          <w:szCs w:val="22"/>
        </w:rPr>
      </w:pPr>
    </w:p>
    <w:p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RESERVED MATERIALS FOR THE COURSE:</w:t>
      </w:r>
      <w:r w:rsidRPr="00E523DA">
        <w:rPr>
          <w:rFonts w:ascii="Calibri" w:hAnsi="Calibri" w:cs="Arial"/>
          <w:sz w:val="22"/>
          <w:szCs w:val="22"/>
        </w:rPr>
        <w:t xml:space="preserve">  </w:t>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Other special learning resources.</w:t>
      </w:r>
    </w:p>
    <w:p w:rsidR="000E4A95" w:rsidRPr="00E523DA" w:rsidRDefault="000E4A95" w:rsidP="00DA66CF">
      <w:pPr>
        <w:ind w:left="720"/>
        <w:rPr>
          <w:rFonts w:ascii="Calibri" w:hAnsi="Calibri" w:cs="Arial"/>
          <w:sz w:val="22"/>
          <w:szCs w:val="22"/>
        </w:rPr>
      </w:pPr>
    </w:p>
    <w:p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CLASS SCHEDULE:</w:t>
      </w:r>
      <w:r w:rsidRPr="00E523DA">
        <w:rPr>
          <w:rFonts w:ascii="Calibri" w:hAnsi="Calibri" w:cs="Arial"/>
          <w:sz w:val="22"/>
          <w:szCs w:val="22"/>
        </w:rPr>
        <w:t xml:space="preserve">  </w:t>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 xml:space="preserve">This section includes assignments for each class meeting or unit, along with scheduled </w:t>
      </w:r>
      <w:r w:rsidR="001622C2" w:rsidRPr="00E523DA">
        <w:rPr>
          <w:rFonts w:ascii="Calibri" w:hAnsi="Calibri" w:cs="Arial"/>
          <w:sz w:val="22"/>
          <w:szCs w:val="22"/>
        </w:rPr>
        <w:t>Library activities</w:t>
      </w:r>
      <w:r w:rsidRPr="00E523DA">
        <w:rPr>
          <w:rFonts w:ascii="Calibri" w:hAnsi="Calibri" w:cs="Arial"/>
          <w:sz w:val="22"/>
          <w:szCs w:val="22"/>
        </w:rPr>
        <w:t xml:space="preserve"> and other scheduled support, including scheduled tests.</w:t>
      </w:r>
    </w:p>
    <w:p w:rsidR="000E4A95" w:rsidRPr="00E523DA" w:rsidRDefault="000E4A95" w:rsidP="00DA66CF">
      <w:pPr>
        <w:ind w:left="720"/>
        <w:rPr>
          <w:rFonts w:ascii="Calibri" w:hAnsi="Calibri" w:cs="Arial"/>
          <w:sz w:val="22"/>
          <w:szCs w:val="22"/>
        </w:rPr>
      </w:pPr>
    </w:p>
    <w:p w:rsidR="000E4A95" w:rsidRPr="00E523DA" w:rsidRDefault="000E4A95" w:rsidP="00BE594D">
      <w:pPr>
        <w:numPr>
          <w:ilvl w:val="0"/>
          <w:numId w:val="3"/>
        </w:numPr>
        <w:suppressAutoHyphens w:val="0"/>
        <w:rPr>
          <w:rFonts w:ascii="Calibri" w:hAnsi="Calibri" w:cs="Arial"/>
          <w:sz w:val="22"/>
          <w:szCs w:val="22"/>
        </w:rPr>
      </w:pPr>
      <w:r w:rsidRPr="00E523DA">
        <w:rPr>
          <w:rFonts w:ascii="Calibri" w:hAnsi="Calibri" w:cs="Arial"/>
          <w:b/>
          <w:sz w:val="22"/>
          <w:szCs w:val="22"/>
          <w:u w:val="single"/>
        </w:rPr>
        <w:t>ANY OTHER INFORMATION OR CLASS PROCEDURES OR POLICIES:</w:t>
      </w:r>
      <w:r w:rsidRPr="00E523DA">
        <w:rPr>
          <w:rFonts w:ascii="Calibri" w:hAnsi="Calibri" w:cs="Arial"/>
          <w:sz w:val="22"/>
          <w:szCs w:val="22"/>
        </w:rPr>
        <w:t xml:space="preserve">  </w:t>
      </w:r>
    </w:p>
    <w:p w:rsidR="000E4A95" w:rsidRPr="00E523DA" w:rsidRDefault="000E4A95" w:rsidP="00DA66CF">
      <w:pPr>
        <w:ind w:left="720"/>
        <w:rPr>
          <w:rFonts w:ascii="Calibri" w:hAnsi="Calibri" w:cs="Arial"/>
          <w:sz w:val="22"/>
          <w:szCs w:val="22"/>
        </w:rPr>
      </w:pPr>
      <w:r w:rsidRPr="00E523DA">
        <w:rPr>
          <w:rFonts w:ascii="Calibri" w:hAnsi="Calibri" w:cs="Arial"/>
          <w:sz w:val="22"/>
          <w:szCs w:val="22"/>
        </w:rPr>
        <w:t>(Which would be useful to the students in the class.)</w:t>
      </w:r>
    </w:p>
    <w:p w:rsidR="000E4A95" w:rsidRPr="00E523DA" w:rsidRDefault="000E4A95" w:rsidP="00DA66CF">
      <w:pPr>
        <w:ind w:left="720"/>
        <w:rPr>
          <w:rFonts w:ascii="Calibri" w:hAnsi="Calibri" w:cs="Arial"/>
          <w:sz w:val="22"/>
          <w:szCs w:val="22"/>
        </w:rPr>
      </w:pPr>
    </w:p>
    <w:p w:rsidR="000E4A95" w:rsidRPr="00E523DA" w:rsidRDefault="000E4A95" w:rsidP="00DA66CF">
      <w:pPr>
        <w:ind w:left="720"/>
        <w:rPr>
          <w:rFonts w:ascii="Calibri" w:hAnsi="Calibri" w:cs="Arial"/>
          <w:sz w:val="22"/>
          <w:szCs w:val="22"/>
        </w:rPr>
        <w:sectPr w:rsidR="000E4A95" w:rsidRPr="00E523DA" w:rsidSect="00151AA7">
          <w:type w:val="continuous"/>
          <w:pgSz w:w="12240" w:h="15840"/>
          <w:pgMar w:top="1008" w:right="1008" w:bottom="1008" w:left="1008" w:header="720" w:footer="720" w:gutter="0"/>
          <w:cols w:space="720"/>
          <w:formProt w:val="0"/>
          <w:docGrid w:linePitch="360"/>
        </w:sectPr>
      </w:pPr>
    </w:p>
    <w:p w:rsidR="000E4A95" w:rsidRPr="00E523DA" w:rsidRDefault="000E4A95" w:rsidP="00DA66CF">
      <w:pPr>
        <w:ind w:left="720"/>
        <w:rPr>
          <w:rFonts w:ascii="Calibri" w:hAnsi="Calibri" w:cs="Arial"/>
          <w:sz w:val="22"/>
          <w:szCs w:val="22"/>
        </w:rPr>
      </w:pPr>
    </w:p>
    <w:sectPr w:rsidR="000E4A95" w:rsidRPr="00E523DA" w:rsidSect="000E4A95">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BF0" w:rsidRDefault="00636BF0" w:rsidP="003A608C">
      <w:r>
        <w:separator/>
      </w:r>
    </w:p>
  </w:endnote>
  <w:endnote w:type="continuationSeparator" w:id="0">
    <w:p w:rsidR="00636BF0" w:rsidRDefault="00636BF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A95" w:rsidRPr="00001D7E" w:rsidRDefault="00001D7E" w:rsidP="00001D7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w:t>
    </w:r>
    <w:r w:rsidRPr="00583E5E">
      <w:rPr>
        <w:rFonts w:ascii="Calibri" w:hAnsi="Calibri" w:cs="Arial"/>
        <w:sz w:val="22"/>
        <w:szCs w:val="22"/>
      </w:rPr>
      <w:t xml:space="preserve">A: </w:t>
    </w:r>
    <w:r>
      <w:rPr>
        <w:rFonts w:ascii="Calibri" w:hAnsi="Calibri" w:cs="Arial"/>
        <w:sz w:val="22"/>
        <w:szCs w:val="22"/>
      </w:rPr>
      <w:t xml:space="preserve">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51BD0">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A95" w:rsidRPr="00001D7E" w:rsidRDefault="00001D7E" w:rsidP="00001D7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w:t>
    </w:r>
    <w:r w:rsidRPr="00583E5E">
      <w:rPr>
        <w:rFonts w:ascii="Calibri" w:hAnsi="Calibri" w:cs="Arial"/>
        <w:sz w:val="22"/>
        <w:szCs w:val="22"/>
      </w:rPr>
      <w:t xml:space="preserve">A: </w:t>
    </w:r>
    <w:r>
      <w:rPr>
        <w:rFonts w:ascii="Calibri" w:hAnsi="Calibri" w:cs="Arial"/>
        <w:sz w:val="22"/>
        <w:szCs w:val="22"/>
      </w:rPr>
      <w:t xml:space="preserve">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51BD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BF0" w:rsidRDefault="00636BF0" w:rsidP="003A608C">
      <w:r>
        <w:separator/>
      </w:r>
    </w:p>
  </w:footnote>
  <w:footnote w:type="continuationSeparator" w:id="0">
    <w:p w:rsidR="00636BF0" w:rsidRDefault="00636BF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A95" w:rsidRPr="005B1FB3" w:rsidRDefault="000E4A95" w:rsidP="00747EF2">
    <w:pPr>
      <w:pStyle w:val="Header"/>
      <w:pBdr>
        <w:bottom w:val="thinThickSmallGap" w:sz="18" w:space="1" w:color="0D0D0D"/>
      </w:pBdr>
      <w:jc w:val="right"/>
    </w:pPr>
    <w:r w:rsidRPr="001244AB">
      <w:rPr>
        <w:rFonts w:ascii="Calibri" w:hAnsi="Calibri" w:cs="Arial"/>
        <w:noProof/>
        <w:sz w:val="22"/>
        <w:szCs w:val="22"/>
      </w:rPr>
      <w:t>NUR 3125 PATHOPHYSIOLOGY FOR NURSING PRACTICE</w:t>
    </w:r>
  </w:p>
  <w:p w:rsidR="000E4A95" w:rsidRPr="00F85861" w:rsidRDefault="000E4A95"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D7E" w:rsidRDefault="00001D7E" w:rsidP="00001D7E">
    <w:pPr>
      <w:pStyle w:val="Header"/>
      <w:jc w:val="right"/>
    </w:pPr>
    <w:r w:rsidRPr="00D55873">
      <w:rPr>
        <w:noProof/>
        <w:lang w:eastAsia="en-US"/>
      </w:rPr>
      <w:drawing>
        <wp:inline distT="0" distB="0" distL="0" distR="0" wp14:anchorId="7750D26E" wp14:editId="72A5CFE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01D7E" w:rsidRDefault="00001D7E" w:rsidP="00001D7E">
    <w:pPr>
      <w:pStyle w:val="Header"/>
      <w:tabs>
        <w:tab w:val="left" w:pos="3514"/>
      </w:tabs>
    </w:pPr>
    <w:r>
      <w:tab/>
    </w:r>
    <w:r>
      <w:tab/>
    </w:r>
    <w:r>
      <w:tab/>
    </w:r>
  </w:p>
  <w:p w:rsidR="00001D7E" w:rsidRDefault="00001D7E" w:rsidP="00001D7E">
    <w:pPr>
      <w:pStyle w:val="Header"/>
      <w:contextualSpacing/>
      <w:jc w:val="right"/>
      <w:rPr>
        <w:b/>
        <w:color w:val="470A68"/>
        <w:sz w:val="28"/>
      </w:rPr>
    </w:pPr>
    <w:r>
      <w:rPr>
        <w:b/>
        <w:color w:val="470A68"/>
        <w:sz w:val="28"/>
      </w:rPr>
      <w:t>School of Health Professions</w:t>
    </w:r>
  </w:p>
  <w:p w:rsidR="000E4A95" w:rsidRPr="00001D7E" w:rsidRDefault="00001D7E" w:rsidP="00001D7E">
    <w:pPr>
      <w:pStyle w:val="Header"/>
      <w:contextualSpacing/>
      <w:jc w:val="right"/>
      <w:rPr>
        <w:b/>
        <w:color w:val="470A68"/>
        <w:sz w:val="28"/>
      </w:rPr>
    </w:pPr>
    <w:r>
      <w:rPr>
        <w:noProof/>
        <w:lang w:eastAsia="en-US"/>
      </w:rPr>
      <mc:AlternateContent>
        <mc:Choice Requires="wps">
          <w:drawing>
            <wp:inline distT="0" distB="0" distL="0" distR="0" wp14:anchorId="5E25BA31" wp14:editId="6864CB9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5A35873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000006"/>
    <w:multiLevelType w:val="multilevel"/>
    <w:tmpl w:val="00000006"/>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70A0FBF"/>
    <w:multiLevelType w:val="hybridMultilevel"/>
    <w:tmpl w:val="5E181A2A"/>
    <w:lvl w:ilvl="0" w:tplc="6BAAF4E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7D0046"/>
    <w:multiLevelType w:val="hybridMultilevel"/>
    <w:tmpl w:val="59047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E087DAA"/>
    <w:multiLevelType w:val="hybridMultilevel"/>
    <w:tmpl w:val="3CFCF7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2532F3C"/>
    <w:multiLevelType w:val="hybridMultilevel"/>
    <w:tmpl w:val="8368CF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7837325"/>
    <w:multiLevelType w:val="hybridMultilevel"/>
    <w:tmpl w:val="C67AD15C"/>
    <w:lvl w:ilvl="0" w:tplc="93AA50B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9781C48"/>
    <w:multiLevelType w:val="hybridMultilevel"/>
    <w:tmpl w:val="1D9C550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9F0A87"/>
    <w:multiLevelType w:val="hybridMultilevel"/>
    <w:tmpl w:val="65805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10"/>
  </w:num>
  <w:num w:numId="5">
    <w:abstractNumId w:val="7"/>
  </w:num>
  <w:num w:numId="6">
    <w:abstractNumId w:val="8"/>
  </w:num>
  <w:num w:numId="7">
    <w:abstractNumId w:val="3"/>
  </w:num>
  <w:num w:numId="8">
    <w:abstractNumId w:val="6"/>
  </w:num>
  <w:num w:numId="9">
    <w:abstractNumId w:val="9"/>
  </w:num>
  <w:num w:numId="10">
    <w:abstractNumId w:val="5"/>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psGrsiNVHcvBfAllARjMRyQA1xLnkTN1aQuXyHbSDlVUWCAT1Fs/Asgo36S4KaDOyzaoQYPp30t/7oWJqkR6Q==" w:salt="IGge7gK5/8bFHNARbd5YF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1D7E"/>
    <w:rsid w:val="000049F5"/>
    <w:rsid w:val="00005543"/>
    <w:rsid w:val="00006F89"/>
    <w:rsid w:val="00007ACB"/>
    <w:rsid w:val="0001420A"/>
    <w:rsid w:val="00015BE3"/>
    <w:rsid w:val="000167A6"/>
    <w:rsid w:val="000168E0"/>
    <w:rsid w:val="00017A4C"/>
    <w:rsid w:val="0002052E"/>
    <w:rsid w:val="000217A4"/>
    <w:rsid w:val="00023F13"/>
    <w:rsid w:val="0003164D"/>
    <w:rsid w:val="000409A1"/>
    <w:rsid w:val="00041568"/>
    <w:rsid w:val="000416BD"/>
    <w:rsid w:val="0005025E"/>
    <w:rsid w:val="00051D9C"/>
    <w:rsid w:val="00056E3A"/>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4A95"/>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0147"/>
    <w:rsid w:val="001622C2"/>
    <w:rsid w:val="001626A3"/>
    <w:rsid w:val="00164D97"/>
    <w:rsid w:val="00170F73"/>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470F"/>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150"/>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B77"/>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B31"/>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2FAF"/>
    <w:rsid w:val="0041314F"/>
    <w:rsid w:val="004144D6"/>
    <w:rsid w:val="00420386"/>
    <w:rsid w:val="00424E39"/>
    <w:rsid w:val="004276BE"/>
    <w:rsid w:val="00427BDD"/>
    <w:rsid w:val="00427F5C"/>
    <w:rsid w:val="00431423"/>
    <w:rsid w:val="00432FC8"/>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B7B3C"/>
    <w:rsid w:val="004C19CE"/>
    <w:rsid w:val="004C6A4A"/>
    <w:rsid w:val="004D184E"/>
    <w:rsid w:val="004D456D"/>
    <w:rsid w:val="004D51CA"/>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6BF0"/>
    <w:rsid w:val="006374B6"/>
    <w:rsid w:val="006376E0"/>
    <w:rsid w:val="00641797"/>
    <w:rsid w:val="006448D4"/>
    <w:rsid w:val="00645758"/>
    <w:rsid w:val="00647098"/>
    <w:rsid w:val="0064797E"/>
    <w:rsid w:val="00647AA3"/>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364F"/>
    <w:rsid w:val="006D401B"/>
    <w:rsid w:val="006D462E"/>
    <w:rsid w:val="006D65C8"/>
    <w:rsid w:val="006F0396"/>
    <w:rsid w:val="006F1FB3"/>
    <w:rsid w:val="006F7A56"/>
    <w:rsid w:val="00700625"/>
    <w:rsid w:val="0070462A"/>
    <w:rsid w:val="00704633"/>
    <w:rsid w:val="00705A2D"/>
    <w:rsid w:val="00710793"/>
    <w:rsid w:val="007123D1"/>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68B6"/>
    <w:rsid w:val="007A2AA6"/>
    <w:rsid w:val="007A37D3"/>
    <w:rsid w:val="007A3F44"/>
    <w:rsid w:val="007A6E96"/>
    <w:rsid w:val="007A7888"/>
    <w:rsid w:val="007B1E95"/>
    <w:rsid w:val="007B2F45"/>
    <w:rsid w:val="007B3F20"/>
    <w:rsid w:val="007B7558"/>
    <w:rsid w:val="007C0541"/>
    <w:rsid w:val="007C3211"/>
    <w:rsid w:val="007C34EB"/>
    <w:rsid w:val="007C5E2D"/>
    <w:rsid w:val="007C6355"/>
    <w:rsid w:val="007D243A"/>
    <w:rsid w:val="007D66A1"/>
    <w:rsid w:val="007E3005"/>
    <w:rsid w:val="007E7942"/>
    <w:rsid w:val="007F1A32"/>
    <w:rsid w:val="007F1DFC"/>
    <w:rsid w:val="0080574D"/>
    <w:rsid w:val="00813CDE"/>
    <w:rsid w:val="00820F79"/>
    <w:rsid w:val="00821643"/>
    <w:rsid w:val="00821FCE"/>
    <w:rsid w:val="008241F4"/>
    <w:rsid w:val="008244CC"/>
    <w:rsid w:val="008247F1"/>
    <w:rsid w:val="00824C48"/>
    <w:rsid w:val="00826575"/>
    <w:rsid w:val="00827D63"/>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85E77"/>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4717"/>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4239"/>
    <w:rsid w:val="009C5BAC"/>
    <w:rsid w:val="009C5DA8"/>
    <w:rsid w:val="009C7D6B"/>
    <w:rsid w:val="009D26A6"/>
    <w:rsid w:val="009E0C07"/>
    <w:rsid w:val="009E274B"/>
    <w:rsid w:val="009E287B"/>
    <w:rsid w:val="009E4460"/>
    <w:rsid w:val="009E62F4"/>
    <w:rsid w:val="009E7EE7"/>
    <w:rsid w:val="009F12BE"/>
    <w:rsid w:val="009F4284"/>
    <w:rsid w:val="00A06AD5"/>
    <w:rsid w:val="00A07DC6"/>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1F6D"/>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3C2A"/>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37CE"/>
    <w:rsid w:val="00CC4743"/>
    <w:rsid w:val="00CD5DBD"/>
    <w:rsid w:val="00CE1C00"/>
    <w:rsid w:val="00CE5EA9"/>
    <w:rsid w:val="00CF114D"/>
    <w:rsid w:val="00CF132F"/>
    <w:rsid w:val="00CF4F04"/>
    <w:rsid w:val="00CF64A8"/>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2CB"/>
    <w:rsid w:val="00D971C8"/>
    <w:rsid w:val="00DA14AB"/>
    <w:rsid w:val="00DA66CF"/>
    <w:rsid w:val="00DA73E8"/>
    <w:rsid w:val="00DB1B78"/>
    <w:rsid w:val="00DB2FFA"/>
    <w:rsid w:val="00DB58DC"/>
    <w:rsid w:val="00DC133E"/>
    <w:rsid w:val="00DC2063"/>
    <w:rsid w:val="00DC2863"/>
    <w:rsid w:val="00DD347B"/>
    <w:rsid w:val="00DD4688"/>
    <w:rsid w:val="00DD7791"/>
    <w:rsid w:val="00DD7D2F"/>
    <w:rsid w:val="00DD7DD6"/>
    <w:rsid w:val="00DE3117"/>
    <w:rsid w:val="00DF0910"/>
    <w:rsid w:val="00DF189C"/>
    <w:rsid w:val="00DF3B66"/>
    <w:rsid w:val="00DF59A3"/>
    <w:rsid w:val="00E03F1F"/>
    <w:rsid w:val="00E04BE9"/>
    <w:rsid w:val="00E22FAD"/>
    <w:rsid w:val="00E261D0"/>
    <w:rsid w:val="00E26CBF"/>
    <w:rsid w:val="00E35386"/>
    <w:rsid w:val="00E35475"/>
    <w:rsid w:val="00E37A6C"/>
    <w:rsid w:val="00E4004A"/>
    <w:rsid w:val="00E415F9"/>
    <w:rsid w:val="00E45B1E"/>
    <w:rsid w:val="00E501BC"/>
    <w:rsid w:val="00E51BD0"/>
    <w:rsid w:val="00E523CB"/>
    <w:rsid w:val="00E523DA"/>
    <w:rsid w:val="00E53389"/>
    <w:rsid w:val="00E57435"/>
    <w:rsid w:val="00E60CA4"/>
    <w:rsid w:val="00E62FA5"/>
    <w:rsid w:val="00E66354"/>
    <w:rsid w:val="00E66FF9"/>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293E"/>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B7326"/>
    <w:rsid w:val="00FC0603"/>
    <w:rsid w:val="00FD0D1B"/>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C19C953-98F6-449B-B45C-C529C95D1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D962CB"/>
    <w:rPr>
      <w:b/>
      <w:bCs/>
    </w:rPr>
  </w:style>
  <w:style w:type="character" w:styleId="Hyperlink">
    <w:name w:val="Hyperlink"/>
    <w:unhideWhenUsed/>
    <w:rsid w:val="00E66FF9"/>
    <w:rPr>
      <w:color w:val="0000FF"/>
      <w:u w:val="single"/>
    </w:rPr>
  </w:style>
  <w:style w:type="paragraph" w:styleId="NoSpacing">
    <w:name w:val="No Spacing"/>
    <w:link w:val="NoSpacingChar"/>
    <w:uiPriority w:val="1"/>
    <w:qFormat/>
    <w:rsid w:val="00904717"/>
    <w:rPr>
      <w:rFonts w:ascii="Calibri" w:eastAsia="Calibri" w:hAnsi="Calibri"/>
      <w:sz w:val="22"/>
      <w:szCs w:val="22"/>
    </w:rPr>
  </w:style>
  <w:style w:type="character" w:customStyle="1" w:styleId="NoSpacingChar">
    <w:name w:val="No Spacing Char"/>
    <w:link w:val="NoSpacing"/>
    <w:uiPriority w:val="1"/>
    <w:rsid w:val="00904717"/>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401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B439B-0D67-4F38-BDAB-3F683D3F4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5</Pages>
  <Words>1543</Words>
  <Characters>8801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10324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Selman</cp:lastModifiedBy>
  <cp:revision>3</cp:revision>
  <dcterms:created xsi:type="dcterms:W3CDTF">2019-07-31T15:13:00Z</dcterms:created>
  <dcterms:modified xsi:type="dcterms:W3CDTF">2019-07-31T15:21:00Z</dcterms:modified>
</cp:coreProperties>
</file>