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863F27"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AMH 2035 – HISTORY OF THE UNITED STATES IN THE COLD WAR ERA</w:t>
      </w:r>
      <w:r w:rsidR="00146CC0" w:rsidRPr="00BA5F71">
        <w:rPr>
          <w:rFonts w:ascii="Calibri" w:hAnsi="Calibri" w:cs="Arial"/>
          <w:b/>
          <w:sz w:val="22"/>
          <w:szCs w:val="22"/>
        </w:rPr>
        <w:t xml:space="preserve"> (</w:t>
      </w:r>
      <w:r>
        <w:rPr>
          <w:rFonts w:ascii="Calibri" w:hAnsi="Calibri" w:cs="Arial"/>
          <w:b/>
          <w:noProof/>
          <w:sz w:val="22"/>
          <w:szCs w:val="22"/>
        </w:rPr>
        <w:t xml:space="preserve">3 </w:t>
      </w:r>
      <w:r w:rsidR="00821739" w:rsidRPr="00BA5F71">
        <w:rPr>
          <w:rFonts w:ascii="Calibri" w:hAnsi="Calibri" w:cs="Arial"/>
          <w:b/>
          <w:sz w:val="22"/>
          <w:szCs w:val="22"/>
        </w:rPr>
        <w:t>CREDITS)</w:t>
      </w:r>
    </w:p>
    <w:p w:rsidR="00821739" w:rsidRPr="00BA5F71" w:rsidRDefault="00821739" w:rsidP="00DA66CF">
      <w:pPr>
        <w:widowControl/>
        <w:tabs>
          <w:tab w:val="left" w:pos="720"/>
          <w:tab w:val="left" w:pos="1170"/>
        </w:tabs>
        <w:ind w:firstLine="720"/>
        <w:rPr>
          <w:rFonts w:ascii="Calibri" w:hAnsi="Calibri" w:cs="Arial"/>
          <w:b/>
          <w:sz w:val="22"/>
          <w:szCs w:val="22"/>
        </w:rPr>
      </w:pPr>
    </w:p>
    <w:p w:rsidR="00821739" w:rsidRPr="00BA5F71" w:rsidRDefault="00863F27" w:rsidP="00526CBC">
      <w:pPr>
        <w:pStyle w:val="BodyTextIndent2"/>
        <w:widowControl/>
        <w:tabs>
          <w:tab w:val="left" w:pos="720"/>
          <w:tab w:val="left" w:pos="1170"/>
        </w:tabs>
        <w:spacing w:after="0" w:line="240" w:lineRule="auto"/>
        <w:ind w:left="720"/>
        <w:rPr>
          <w:rFonts w:ascii="Calibri" w:hAnsi="Calibri" w:cs="Arial"/>
          <w:sz w:val="22"/>
          <w:szCs w:val="22"/>
        </w:rPr>
      </w:pPr>
      <w:r>
        <w:rPr>
          <w:rFonts w:ascii="Calibri" w:hAnsi="Calibri" w:cs="Arial"/>
          <w:noProof/>
          <w:sz w:val="22"/>
          <w:szCs w:val="22"/>
        </w:rPr>
        <w:t>This survey course porvides students with a history of th political development of American society as the United States became more profoundly engaged with the larger world. Special empasis is placed upon the politics of the Cold War at home and abroad, and the post-cold war challenges faced by the nation. Attention will also be given to the profound chnages the nation has experienced on the domestic scene includingthe social movements of the postwar ear and the changing United States economy since 1945. This course will use Hollywood films and other cultural products as lenses on these issues, allowing students to gain insight into the role historical context plays in cultural production.</w:t>
      </w:r>
    </w:p>
    <w:p w:rsidR="00821739" w:rsidRPr="00BA5F71" w:rsidRDefault="00821739" w:rsidP="00526CBC">
      <w:pPr>
        <w:pStyle w:val="BodyTextIndent2"/>
        <w:widowControl/>
        <w:tabs>
          <w:tab w:val="left" w:pos="720"/>
          <w:tab w:val="left" w:pos="1170"/>
        </w:tabs>
        <w:spacing w:after="0" w:line="240" w:lineRule="auto"/>
        <w:ind w:left="720"/>
        <w:rPr>
          <w:rFonts w:ascii="Calibri" w:hAnsi="Calibri" w:cs="Arial"/>
          <w:sz w:val="22"/>
          <w:szCs w:val="22"/>
        </w:rPr>
      </w:pP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821739" w:rsidP="00927493">
      <w:pPr>
        <w:ind w:left="720"/>
        <w:rPr>
          <w:rFonts w:ascii="Calibri" w:hAnsi="Calibri" w:cs="Arial"/>
          <w:noProof/>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or list prerequisites</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or list co-requistes</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821739" w:rsidRDefault="00821739" w:rsidP="00146CC0">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r>
      <w:r w:rsidR="00896A33">
        <w:rPr>
          <w:rFonts w:ascii="Calibri" w:hAnsi="Calibri" w:cs="Arial"/>
          <w:noProof/>
          <w:sz w:val="22"/>
          <w:szCs w:val="22"/>
        </w:rPr>
        <w:t>The origins of the Cold War</w:t>
      </w:r>
    </w:p>
    <w:p w:rsidR="00896A33" w:rsidRDefault="00896A33" w:rsidP="00896A33">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The Red Scare, HUAC, and McCarthyism</w:t>
      </w:r>
    </w:p>
    <w:p w:rsidR="00896A33" w:rsidRDefault="00896A33" w:rsidP="00896A33">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Atomic Axiety: The U.S.-Soviet Nuclear Arms Race</w:t>
      </w:r>
    </w:p>
    <w:p w:rsidR="00896A33" w:rsidRDefault="009D58F6" w:rsidP="00896A33">
      <w:pPr>
        <w:pStyle w:val="ListParagraph"/>
        <w:numPr>
          <w:ilvl w:val="1"/>
          <w:numId w:val="5"/>
        </w:numPr>
        <w:tabs>
          <w:tab w:val="left" w:pos="1080"/>
        </w:tabs>
        <w:rPr>
          <w:rFonts w:ascii="Calibri" w:hAnsi="Calibri" w:cs="Arial"/>
          <w:noProof/>
          <w:sz w:val="22"/>
          <w:szCs w:val="22"/>
        </w:rPr>
      </w:pPr>
      <w:r>
        <w:rPr>
          <w:rFonts w:ascii="Calibri" w:hAnsi="Calibri" w:cs="Arial"/>
          <w:noProof/>
          <w:sz w:val="22"/>
          <w:szCs w:val="22"/>
        </w:rPr>
        <w:t>From U.S. Atomic monopoly to Mutually Assured Destruction.</w:t>
      </w:r>
    </w:p>
    <w:p w:rsidR="009D58F6" w:rsidRDefault="009D58F6" w:rsidP="009D58F6">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The Western and Projection of American Power</w:t>
      </w:r>
    </w:p>
    <w:p w:rsidR="009D58F6" w:rsidRDefault="009D58F6" w:rsidP="009D58F6">
      <w:pPr>
        <w:pStyle w:val="ListParagraph"/>
        <w:numPr>
          <w:ilvl w:val="1"/>
          <w:numId w:val="5"/>
        </w:numPr>
        <w:tabs>
          <w:tab w:val="left" w:pos="1080"/>
        </w:tabs>
        <w:rPr>
          <w:rFonts w:ascii="Calibri" w:hAnsi="Calibri" w:cs="Arial"/>
          <w:noProof/>
          <w:sz w:val="22"/>
          <w:szCs w:val="22"/>
        </w:rPr>
      </w:pPr>
      <w:r>
        <w:rPr>
          <w:rFonts w:ascii="Calibri" w:hAnsi="Calibri" w:cs="Arial"/>
          <w:noProof/>
          <w:sz w:val="22"/>
          <w:szCs w:val="22"/>
        </w:rPr>
        <w:t>Proxy Wars and Covert Operations (Korea, Iran, Guatemala, Vietnam).</w:t>
      </w:r>
    </w:p>
    <w:p w:rsidR="009D58F6" w:rsidRDefault="009D58F6" w:rsidP="009D58F6">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Internal Problems in U.S. and the Social Movements of the Postwar Era.</w:t>
      </w:r>
    </w:p>
    <w:p w:rsidR="009D58F6" w:rsidRDefault="009D58F6" w:rsidP="009D58F6">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1970s Malaise and 1980s Redemption</w:t>
      </w:r>
    </w:p>
    <w:p w:rsidR="009D58F6" w:rsidRDefault="009D58F6" w:rsidP="009D58F6">
      <w:pPr>
        <w:pStyle w:val="ListParagraph"/>
        <w:numPr>
          <w:ilvl w:val="1"/>
          <w:numId w:val="5"/>
        </w:numPr>
        <w:tabs>
          <w:tab w:val="left" w:pos="1080"/>
        </w:tabs>
        <w:rPr>
          <w:rFonts w:ascii="Calibri" w:hAnsi="Calibri" w:cs="Arial"/>
          <w:noProof/>
          <w:sz w:val="22"/>
          <w:szCs w:val="22"/>
        </w:rPr>
      </w:pPr>
      <w:r>
        <w:rPr>
          <w:rFonts w:ascii="Calibri" w:hAnsi="Calibri" w:cs="Arial"/>
          <w:noProof/>
          <w:sz w:val="22"/>
          <w:szCs w:val="22"/>
        </w:rPr>
        <w:t>Vietnam, Watergate, and the U.S. Malise of the 1970s</w:t>
      </w:r>
    </w:p>
    <w:p w:rsidR="009D58F6" w:rsidRDefault="009D58F6" w:rsidP="009D58F6">
      <w:pPr>
        <w:pStyle w:val="ListParagraph"/>
        <w:numPr>
          <w:ilvl w:val="1"/>
          <w:numId w:val="5"/>
        </w:numPr>
        <w:tabs>
          <w:tab w:val="left" w:pos="1080"/>
        </w:tabs>
        <w:rPr>
          <w:rFonts w:ascii="Calibri" w:hAnsi="Calibri" w:cs="Arial"/>
          <w:noProof/>
          <w:sz w:val="22"/>
          <w:szCs w:val="22"/>
        </w:rPr>
      </w:pPr>
      <w:r>
        <w:rPr>
          <w:rFonts w:ascii="Calibri" w:hAnsi="Calibri" w:cs="Arial"/>
          <w:noProof/>
          <w:sz w:val="22"/>
          <w:szCs w:val="22"/>
        </w:rPr>
        <w:t>Reagan and the “Redemption” of American Greatness.</w:t>
      </w:r>
    </w:p>
    <w:p w:rsidR="009D58F6" w:rsidRDefault="009D58F6" w:rsidP="009D58F6">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Soviet Collapse and U.S. Uncertainty in the Post-Cold War/Multipolar World.</w:t>
      </w:r>
    </w:p>
    <w:p w:rsidR="009D58F6" w:rsidRDefault="009D58F6" w:rsidP="009D58F6">
      <w:pPr>
        <w:pStyle w:val="ListParagraph"/>
        <w:numPr>
          <w:ilvl w:val="1"/>
          <w:numId w:val="5"/>
        </w:numPr>
        <w:tabs>
          <w:tab w:val="left" w:pos="1080"/>
        </w:tabs>
        <w:rPr>
          <w:rFonts w:ascii="Calibri" w:hAnsi="Calibri" w:cs="Arial"/>
          <w:noProof/>
          <w:sz w:val="22"/>
          <w:szCs w:val="22"/>
        </w:rPr>
      </w:pPr>
      <w:r>
        <w:rPr>
          <w:rFonts w:ascii="Calibri" w:hAnsi="Calibri" w:cs="Arial"/>
          <w:noProof/>
          <w:sz w:val="22"/>
          <w:szCs w:val="22"/>
        </w:rPr>
        <w:t>Gorbechev, Glastnost, Perestroika, and the end of the Soviet Union.</w:t>
      </w:r>
    </w:p>
    <w:p w:rsidR="009D58F6" w:rsidRDefault="009D58F6" w:rsidP="009D58F6">
      <w:pPr>
        <w:pStyle w:val="ListParagraph"/>
        <w:numPr>
          <w:ilvl w:val="1"/>
          <w:numId w:val="5"/>
        </w:numPr>
        <w:tabs>
          <w:tab w:val="left" w:pos="1080"/>
        </w:tabs>
        <w:rPr>
          <w:rFonts w:ascii="Calibri" w:hAnsi="Calibri" w:cs="Arial"/>
          <w:noProof/>
          <w:sz w:val="22"/>
          <w:szCs w:val="22"/>
        </w:rPr>
      </w:pPr>
      <w:r>
        <w:rPr>
          <w:rFonts w:ascii="Calibri" w:hAnsi="Calibri" w:cs="Arial"/>
          <w:noProof/>
          <w:sz w:val="22"/>
          <w:szCs w:val="22"/>
        </w:rPr>
        <w:lastRenderedPageBreak/>
        <w:t>From the War on Drugs to the War on Terror: The American Search for a New Enemy.</w:t>
      </w:r>
    </w:p>
    <w:p w:rsidR="009D58F6" w:rsidRPr="00896A33" w:rsidRDefault="009D58F6" w:rsidP="009D58F6">
      <w:pPr>
        <w:pStyle w:val="ListParagraph"/>
        <w:tabs>
          <w:tab w:val="left" w:pos="1080"/>
        </w:tabs>
        <w:ind w:left="1080"/>
        <w:rPr>
          <w:rFonts w:ascii="Calibri" w:hAnsi="Calibri" w:cs="Arial"/>
          <w:noProof/>
          <w:sz w:val="22"/>
          <w:szCs w:val="22"/>
        </w:rPr>
      </w:pPr>
    </w:p>
    <w:p w:rsidR="00146CC0" w:rsidRPr="00BA5F71" w:rsidRDefault="00146CC0" w:rsidP="00146CC0">
      <w:pPr>
        <w:tabs>
          <w:tab w:val="left" w:pos="1080"/>
        </w:tabs>
        <w:ind w:left="1080" w:hanging="360"/>
        <w:rPr>
          <w:rFonts w:ascii="Calibri" w:hAnsi="Calibri" w:cs="Arial"/>
          <w:noProof/>
          <w:sz w:val="22"/>
          <w:szCs w:val="22"/>
        </w:rPr>
      </w:pP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9D58F6">
        <w:rPr>
          <w:rFonts w:asciiTheme="minorHAnsi" w:hAnsiTheme="minorHAnsi"/>
          <w:b/>
          <w:sz w:val="22"/>
          <w:szCs w:val="22"/>
        </w:rPr>
        <w:t>Think</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4B060A">
      <w:pPr>
        <w:shd w:val="clear" w:color="auto" w:fill="FFFFFF"/>
        <w:rPr>
          <w:rFonts w:asciiTheme="minorHAnsi" w:hAnsiTheme="minorHAnsi"/>
          <w:color w:val="000000"/>
          <w:sz w:val="22"/>
          <w:szCs w:val="22"/>
        </w:rPr>
      </w:pPr>
    </w:p>
    <w:p w:rsidR="004B060A" w:rsidRPr="009D58F6" w:rsidRDefault="009D58F6" w:rsidP="004B060A">
      <w:pPr>
        <w:pStyle w:val="ListParagraph"/>
        <w:numPr>
          <w:ilvl w:val="0"/>
          <w:numId w:val="4"/>
        </w:numPr>
        <w:shd w:val="clear" w:color="auto" w:fill="FFFFFF"/>
        <w:rPr>
          <w:rFonts w:ascii="Calibri" w:hAnsi="Calibri"/>
          <w:color w:val="000000"/>
          <w:szCs w:val="24"/>
        </w:rPr>
      </w:pPr>
      <w:r>
        <w:rPr>
          <w:rFonts w:asciiTheme="minorHAnsi" w:hAnsiTheme="minorHAnsi"/>
          <w:color w:val="000000"/>
          <w:sz w:val="22"/>
          <w:szCs w:val="22"/>
        </w:rPr>
        <w:t>Students will analyze historical evidence and/or primary sources, and generate arguments and conclusions about major problems, debates, and issues in U.S. history from 1945 to 2000.</w:t>
      </w:r>
    </w:p>
    <w:p w:rsidR="004B060A" w:rsidRDefault="004B060A" w:rsidP="00DA66CF">
      <w:pPr>
        <w:ind w:left="720"/>
        <w:rPr>
          <w:rFonts w:ascii="Calibri" w:hAnsi="Calibri" w:cs="Arial"/>
          <w:b/>
          <w:sz w:val="22"/>
          <w:szCs w:val="22"/>
          <w:u w:val="single"/>
        </w:rPr>
      </w:pPr>
    </w:p>
    <w:p w:rsidR="00350AE0" w:rsidRPr="00350AE0" w:rsidRDefault="004B060A" w:rsidP="00350AE0">
      <w:pPr>
        <w:ind w:left="726"/>
        <w:rPr>
          <w:rFonts w:asciiTheme="minorHAnsi" w:hAnsiTheme="minorHAnsi"/>
          <w:sz w:val="22"/>
          <w:szCs w:val="22"/>
        </w:rPr>
      </w:pPr>
      <w:r w:rsidRPr="00350AE0">
        <w:rPr>
          <w:rFonts w:asciiTheme="minorHAnsi" w:hAnsiTheme="minorHAnsi"/>
          <w:b/>
          <w:color w:val="000000"/>
          <w:sz w:val="22"/>
          <w:szCs w:val="22"/>
        </w:rPr>
        <w:t>B.</w:t>
      </w:r>
      <w:r w:rsidRPr="00350AE0">
        <w:rPr>
          <w:rFonts w:asciiTheme="minorHAnsi" w:hAnsiTheme="minorHAnsi"/>
          <w:color w:val="000000"/>
          <w:sz w:val="22"/>
          <w:szCs w:val="22"/>
        </w:rPr>
        <w:t xml:space="preserve"> </w:t>
      </w:r>
      <w:r w:rsidRPr="00350AE0">
        <w:rPr>
          <w:rFonts w:asciiTheme="minorHAnsi" w:hAnsiTheme="minorHAnsi"/>
          <w:b/>
          <w:sz w:val="22"/>
          <w:szCs w:val="22"/>
        </w:rPr>
        <w:t>Other Course Objectives/Standards</w:t>
      </w:r>
      <w:r w:rsidRPr="00350AE0">
        <w:rPr>
          <w:rFonts w:asciiTheme="minorHAnsi" w:hAnsiTheme="minorHAnsi"/>
          <w:b/>
          <w:sz w:val="22"/>
          <w:szCs w:val="22"/>
        </w:rPr>
        <w:br/>
      </w:r>
    </w:p>
    <w:p w:rsidR="00350AE0" w:rsidRDefault="009D58F6" w:rsidP="00350AE0">
      <w:pPr>
        <w:pStyle w:val="ListParagraph"/>
        <w:numPr>
          <w:ilvl w:val="0"/>
          <w:numId w:val="4"/>
        </w:numPr>
        <w:rPr>
          <w:rFonts w:asciiTheme="minorHAnsi" w:hAnsiTheme="minorHAnsi"/>
          <w:sz w:val="22"/>
          <w:szCs w:val="22"/>
        </w:rPr>
      </w:pPr>
      <w:r>
        <w:rPr>
          <w:rFonts w:asciiTheme="minorHAnsi" w:hAnsiTheme="minorHAnsi"/>
          <w:sz w:val="22"/>
          <w:szCs w:val="22"/>
        </w:rPr>
        <w:t>Students will describe the transformation of the United States place in world affairs and analyze the impacts of World War II, and the Cold War on domestic and foreign relations in the twentieth century and new challenges in the twenty-first century.</w:t>
      </w:r>
    </w:p>
    <w:p w:rsidR="009D58F6" w:rsidRPr="009D58F6" w:rsidRDefault="009D58F6" w:rsidP="00350AE0">
      <w:pPr>
        <w:pStyle w:val="ListParagraph"/>
        <w:numPr>
          <w:ilvl w:val="0"/>
          <w:numId w:val="4"/>
        </w:numPr>
        <w:rPr>
          <w:rFonts w:asciiTheme="minorHAnsi" w:hAnsiTheme="minorHAnsi"/>
          <w:sz w:val="22"/>
          <w:szCs w:val="22"/>
        </w:rPr>
      </w:pPr>
      <w:r>
        <w:rPr>
          <w:rFonts w:asciiTheme="minorHAnsi" w:hAnsiTheme="minorHAnsi"/>
          <w:sz w:val="22"/>
          <w:szCs w:val="22"/>
        </w:rPr>
        <w:t>Students will examine the political and social debates of the 1950’</w:t>
      </w:r>
      <w:r w:rsidR="00361DDA">
        <w:rPr>
          <w:rFonts w:asciiTheme="minorHAnsi" w:hAnsiTheme="minorHAnsi"/>
          <w:sz w:val="22"/>
          <w:szCs w:val="22"/>
        </w:rPr>
        <w:t xml:space="preserve">s and 1960s and </w:t>
      </w:r>
      <w:r>
        <w:rPr>
          <w:rFonts w:asciiTheme="minorHAnsi" w:hAnsiTheme="minorHAnsi"/>
          <w:sz w:val="22"/>
          <w:szCs w:val="22"/>
        </w:rPr>
        <w:t>evaluate</w:t>
      </w:r>
      <w:r w:rsidR="00361DDA">
        <w:rPr>
          <w:rFonts w:asciiTheme="minorHAnsi" w:hAnsiTheme="minorHAnsi"/>
          <w:sz w:val="22"/>
          <w:szCs w:val="22"/>
        </w:rPr>
        <w:t xml:space="preserve"> the transformation of American politics from 1945 to the beginning of the twenty-first century.</w:t>
      </w:r>
    </w:p>
    <w:p w:rsidR="00350AE0" w:rsidRPr="00DF4F71" w:rsidRDefault="00350AE0" w:rsidP="00350AE0">
      <w:pPr>
        <w:pStyle w:val="ListParagraph"/>
        <w:rPr>
          <w:rFonts w:asciiTheme="minorHAnsi" w:hAnsiTheme="minorHAnsi"/>
          <w:i/>
          <w:sz w:val="22"/>
          <w:szCs w:val="22"/>
        </w:rPr>
      </w:pPr>
    </w:p>
    <w:p w:rsidR="004B060A" w:rsidRPr="00DF4F71" w:rsidRDefault="004B060A" w:rsidP="00361DDA">
      <w:pPr>
        <w:rPr>
          <w:rFonts w:ascii="Calibri" w:hAnsi="Calibri" w:cs="Arial"/>
          <w:b/>
          <w:i/>
          <w:sz w:val="22"/>
          <w:szCs w:val="22"/>
          <w:u w:val="single"/>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bookmarkStart w:id="1" w:name="_GoBack"/>
      <w:bookmarkEnd w:id="1"/>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E0" w:rsidRDefault="00BC7DE0" w:rsidP="003A608C">
      <w:r>
        <w:separator/>
      </w:r>
    </w:p>
  </w:endnote>
  <w:endnote w:type="continuationSeparator" w:id="0">
    <w:p w:rsidR="00BC7DE0" w:rsidRDefault="00BC7DE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C5370F">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5370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E0" w:rsidRDefault="00BC7DE0" w:rsidP="003A608C">
      <w:r>
        <w:separator/>
      </w:r>
    </w:p>
  </w:footnote>
  <w:footnote w:type="continuationSeparator" w:id="0">
    <w:p w:rsidR="00BC7DE0" w:rsidRDefault="00BC7DE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DA" w:rsidRDefault="00361DDA" w:rsidP="00361DDA">
    <w:pPr>
      <w:pStyle w:val="Header"/>
      <w:jc w:val="right"/>
      <w:rPr>
        <w:rFonts w:ascii="Calibri" w:hAnsi="Calibri" w:cs="Arial"/>
        <w:noProof/>
        <w:sz w:val="22"/>
        <w:szCs w:val="22"/>
      </w:rPr>
    </w:pPr>
    <w:r w:rsidRPr="00361DDA">
      <w:rPr>
        <w:rFonts w:ascii="Calibri" w:hAnsi="Calibri" w:cs="Arial"/>
        <w:noProof/>
        <w:sz w:val="22"/>
        <w:szCs w:val="22"/>
      </w:rPr>
      <w:t>HISTORY OF THE UNITED STATES IN THE COLD WAR ERA</w:t>
    </w:r>
  </w:p>
  <w:p w:rsidR="00361DDA" w:rsidRPr="00361DDA" w:rsidRDefault="00361DDA" w:rsidP="00361DDA">
    <w:pPr>
      <w:pStyle w:val="Header"/>
      <w:jc w:val="right"/>
    </w:pPr>
    <w:r>
      <w:pict>
        <v:rect id="_x0000_i1034" style="width:511.2pt;height:2pt" o:hralign="center" o:hrstd="t" o:hrnoshade="t" o:hr="t" fillcolor="gray [1629]"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School of Arts, Humanities, and Social Sciences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2F20DC"/>
    <w:multiLevelType w:val="hybridMultilevel"/>
    <w:tmpl w:val="7A8606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Ye6YcdkHxqrqez4U8BxC6x7JD+rv371hpcs0GPHlkMW6rhfbW0Xu5bBtX82aWaE0Q7y7STC2J14Q83sJXZzcQ==" w:salt="YD+DWAaItn+smDEq9O1XW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1DDA"/>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63F27"/>
    <w:rsid w:val="00871451"/>
    <w:rsid w:val="008734F9"/>
    <w:rsid w:val="00874DEB"/>
    <w:rsid w:val="00875AAA"/>
    <w:rsid w:val="00876E75"/>
    <w:rsid w:val="008856A1"/>
    <w:rsid w:val="00896A33"/>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D58F6"/>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370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15D77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DE173-AC10-4BA2-B7DA-E5CF0A80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19</TotalTime>
  <Pages>3</Pages>
  <Words>912</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6338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2019-07-29T18:08:00Z</dcterms:created>
  <dcterms:modified xsi:type="dcterms:W3CDTF">2019-07-29T18:27:00Z</dcterms:modified>
</cp:coreProperties>
</file>