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PROFESSOR: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bookmarkStart w:id="0" w:name="Text5"/>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bookmarkEnd w:id="0"/>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PHONE NUMBER: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p>
        </w:tc>
      </w:tr>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OFFICE LOCATION: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E-MAIL: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p>
        </w:tc>
      </w:tr>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OFFICE HOURS: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SEMESTER: </w:t>
            </w:r>
            <w:r w:rsidRPr="00665F96">
              <w:rPr>
                <w:rFonts w:ascii="Calibri" w:hAnsi="Calibri" w:cs="Arial"/>
                <w:noProof/>
                <w:sz w:val="22"/>
                <w:szCs w:val="22"/>
              </w:rPr>
              <w:t xml:space="preserve">     </w:t>
            </w:r>
            <w:r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Pr="00665F96">
              <w:rPr>
                <w:rFonts w:ascii="Calibri" w:hAnsi="Calibri" w:cs="Arial"/>
                <w:sz w:val="22"/>
                <w:szCs w:val="22"/>
              </w:rPr>
            </w:r>
            <w:r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sz w:val="22"/>
                <w:szCs w:val="22"/>
              </w:rPr>
              <w:fldChar w:fldCharType="end"/>
            </w:r>
          </w:p>
        </w:tc>
      </w:tr>
    </w:tbl>
    <w:p w:rsidR="00F8743D" w:rsidRPr="00665F96" w:rsidRDefault="00F8743D" w:rsidP="00DA66CF">
      <w:pPr>
        <w:rPr>
          <w:rFonts w:ascii="Calibri" w:hAnsi="Calibri" w:cs="Arial"/>
          <w:b/>
          <w:sz w:val="22"/>
          <w:szCs w:val="22"/>
          <w:u w:val="single"/>
        </w:rPr>
      </w:pPr>
    </w:p>
    <w:p w:rsidR="00F8743D" w:rsidRPr="00665F96" w:rsidRDefault="00F8743D" w:rsidP="00DA66CF">
      <w:pPr>
        <w:numPr>
          <w:ilvl w:val="0"/>
          <w:numId w:val="1"/>
        </w:numPr>
        <w:tabs>
          <w:tab w:val="left" w:pos="720"/>
        </w:tabs>
        <w:rPr>
          <w:rFonts w:ascii="Calibri" w:hAnsi="Calibri" w:cs="Arial"/>
          <w:b/>
          <w:sz w:val="22"/>
          <w:szCs w:val="22"/>
          <w:u w:val="single"/>
        </w:rPr>
      </w:pPr>
      <w:r w:rsidRPr="00665F96">
        <w:rPr>
          <w:rFonts w:ascii="Calibri" w:hAnsi="Calibri" w:cs="Arial"/>
          <w:b/>
          <w:sz w:val="22"/>
          <w:szCs w:val="22"/>
          <w:u w:val="single"/>
        </w:rPr>
        <w:t>COURSE NUMBER AND TITLE, CATALOG DESCRIPTION, CREDITS:</w:t>
      </w:r>
    </w:p>
    <w:p w:rsidR="00F8743D" w:rsidRPr="00665F96" w:rsidRDefault="00F8743D" w:rsidP="00DA66CF">
      <w:pPr>
        <w:ind w:left="1440"/>
        <w:rPr>
          <w:rFonts w:ascii="Calibri" w:hAnsi="Calibri" w:cs="Arial"/>
          <w:b/>
          <w:sz w:val="22"/>
          <w:szCs w:val="22"/>
        </w:rPr>
      </w:pPr>
    </w:p>
    <w:p w:rsidR="00F8743D" w:rsidRPr="00665F96" w:rsidRDefault="00F8743D" w:rsidP="00DA66CF">
      <w:pPr>
        <w:widowControl/>
        <w:tabs>
          <w:tab w:val="left" w:pos="720"/>
          <w:tab w:val="left" w:pos="1170"/>
        </w:tabs>
        <w:ind w:firstLine="720"/>
        <w:rPr>
          <w:rFonts w:ascii="Calibri" w:hAnsi="Calibri" w:cs="Arial"/>
          <w:b/>
          <w:sz w:val="22"/>
          <w:szCs w:val="22"/>
        </w:rPr>
      </w:pPr>
      <w:r w:rsidRPr="00665F96">
        <w:rPr>
          <w:rFonts w:ascii="Calibri" w:hAnsi="Calibri" w:cs="Arial"/>
          <w:b/>
          <w:noProof/>
          <w:sz w:val="22"/>
          <w:szCs w:val="22"/>
        </w:rPr>
        <w:t>CJL 2100 CRIMINAL LAW</w:t>
      </w:r>
      <w:proofErr w:type="gramStart"/>
      <w:r w:rsidRPr="00665F96">
        <w:rPr>
          <w:rFonts w:ascii="Calibri" w:hAnsi="Calibri" w:cs="Arial"/>
          <w:b/>
          <w:sz w:val="22"/>
          <w:szCs w:val="22"/>
        </w:rPr>
        <w:t xml:space="preserve">   (</w:t>
      </w:r>
      <w:proofErr w:type="gramEnd"/>
      <w:r w:rsidRPr="00665F96">
        <w:rPr>
          <w:rFonts w:ascii="Calibri" w:hAnsi="Calibri" w:cs="Arial"/>
          <w:b/>
          <w:noProof/>
          <w:sz w:val="22"/>
          <w:szCs w:val="22"/>
        </w:rPr>
        <w:t>3</w:t>
      </w:r>
      <w:r w:rsidRPr="00665F96">
        <w:rPr>
          <w:rFonts w:ascii="Calibri" w:hAnsi="Calibri" w:cs="Arial"/>
          <w:b/>
          <w:sz w:val="22"/>
          <w:szCs w:val="22"/>
        </w:rPr>
        <w:t xml:space="preserve"> CREDITS)</w:t>
      </w:r>
    </w:p>
    <w:p w:rsidR="00F8743D" w:rsidRPr="00665F96" w:rsidRDefault="00F8743D" w:rsidP="00DA66CF">
      <w:pPr>
        <w:widowControl/>
        <w:tabs>
          <w:tab w:val="left" w:pos="720"/>
          <w:tab w:val="left" w:pos="1170"/>
        </w:tabs>
        <w:ind w:firstLine="720"/>
        <w:rPr>
          <w:rFonts w:ascii="Calibri" w:hAnsi="Calibri" w:cs="Arial"/>
          <w:b/>
          <w:sz w:val="22"/>
          <w:szCs w:val="22"/>
        </w:rPr>
      </w:pPr>
    </w:p>
    <w:p w:rsidR="00F8743D" w:rsidRPr="00665F96" w:rsidRDefault="00F8743D" w:rsidP="00612CD0">
      <w:pPr>
        <w:pStyle w:val="BodyTextIndent2"/>
        <w:widowControl/>
        <w:tabs>
          <w:tab w:val="left" w:pos="720"/>
          <w:tab w:val="left" w:pos="1170"/>
        </w:tabs>
        <w:spacing w:after="0" w:line="276" w:lineRule="auto"/>
        <w:ind w:left="720"/>
        <w:rPr>
          <w:rFonts w:ascii="Calibri" w:hAnsi="Calibri" w:cs="Arial"/>
          <w:noProof/>
          <w:sz w:val="22"/>
          <w:szCs w:val="22"/>
        </w:rPr>
      </w:pPr>
      <w:r w:rsidRPr="00665F96">
        <w:rPr>
          <w:rFonts w:ascii="Calibri" w:hAnsi="Calibri" w:cs="Arial"/>
          <w:noProof/>
          <w:sz w:val="22"/>
          <w:szCs w:val="22"/>
        </w:rPr>
        <w:t>This course explores the nature, sources</w:t>
      </w:r>
      <w:r w:rsidR="00761C7B" w:rsidRPr="00665F96">
        <w:rPr>
          <w:rFonts w:ascii="Calibri" w:hAnsi="Calibri" w:cs="Arial"/>
          <w:noProof/>
          <w:sz w:val="22"/>
          <w:szCs w:val="22"/>
        </w:rPr>
        <w:t>,</w:t>
      </w:r>
      <w:r w:rsidRPr="00665F96">
        <w:rPr>
          <w:rFonts w:ascii="Calibri" w:hAnsi="Calibri" w:cs="Arial"/>
          <w:noProof/>
          <w:sz w:val="22"/>
          <w:szCs w:val="22"/>
        </w:rPr>
        <w:t xml:space="preserve"> and types of criminal law, including the classification and analysis of crimes and criminal acts in general, as well as examination of selected criminal offenses. </w:t>
      </w:r>
    </w:p>
    <w:p w:rsidR="00F8743D" w:rsidRPr="00665F96" w:rsidRDefault="00F8743D" w:rsidP="00612CD0">
      <w:pPr>
        <w:pStyle w:val="BodyTextIndent2"/>
        <w:widowControl/>
        <w:tabs>
          <w:tab w:val="left" w:pos="720"/>
          <w:tab w:val="left" w:pos="1170"/>
        </w:tabs>
        <w:spacing w:after="0" w:line="276" w:lineRule="auto"/>
        <w:ind w:left="720"/>
        <w:rPr>
          <w:rFonts w:ascii="Calibri" w:hAnsi="Calibri" w:cs="Arial"/>
          <w:sz w:val="22"/>
          <w:szCs w:val="22"/>
        </w:rPr>
      </w:pPr>
    </w:p>
    <w:p w:rsidR="00F8743D" w:rsidRPr="00665F96" w:rsidRDefault="00F8743D" w:rsidP="00BE594D">
      <w:pPr>
        <w:numPr>
          <w:ilvl w:val="0"/>
          <w:numId w:val="1"/>
        </w:numPr>
        <w:rPr>
          <w:rFonts w:ascii="Calibri" w:hAnsi="Calibri" w:cs="Arial"/>
          <w:b/>
          <w:sz w:val="22"/>
          <w:szCs w:val="22"/>
        </w:rPr>
      </w:pPr>
      <w:r w:rsidRPr="00665F96">
        <w:rPr>
          <w:rFonts w:ascii="Calibri" w:hAnsi="Calibri" w:cs="Arial"/>
          <w:b/>
          <w:sz w:val="22"/>
          <w:szCs w:val="22"/>
          <w:u w:val="single"/>
        </w:rPr>
        <w:t>PREREQUISITES FOR THIS COURSE:</w:t>
      </w:r>
      <w:r w:rsidRPr="00665F96">
        <w:rPr>
          <w:rFonts w:ascii="Calibri" w:hAnsi="Calibri" w:cs="Arial"/>
          <w:b/>
          <w:sz w:val="22"/>
          <w:szCs w:val="22"/>
        </w:rPr>
        <w:t xml:space="preserve">  </w:t>
      </w:r>
    </w:p>
    <w:p w:rsidR="00F8743D" w:rsidRPr="00665F96" w:rsidRDefault="00F8743D" w:rsidP="00DA66CF">
      <w:pPr>
        <w:ind w:left="720"/>
        <w:rPr>
          <w:rFonts w:ascii="Calibri" w:hAnsi="Calibri" w:cs="Arial"/>
          <w:b/>
          <w:sz w:val="22"/>
          <w:szCs w:val="22"/>
        </w:rPr>
      </w:pPr>
    </w:p>
    <w:p w:rsidR="00F8743D" w:rsidRPr="00665F96" w:rsidRDefault="00F8743D" w:rsidP="00927493">
      <w:pPr>
        <w:ind w:left="720"/>
        <w:rPr>
          <w:rFonts w:ascii="Calibri" w:hAnsi="Calibri" w:cs="Arial"/>
          <w:sz w:val="22"/>
          <w:szCs w:val="22"/>
        </w:rPr>
      </w:pPr>
      <w:r w:rsidRPr="00665F96">
        <w:rPr>
          <w:rFonts w:ascii="Calibri" w:hAnsi="Calibri" w:cs="Arial"/>
          <w:noProof/>
          <w:sz w:val="22"/>
          <w:szCs w:val="22"/>
        </w:rPr>
        <w:t>None</w:t>
      </w:r>
    </w:p>
    <w:p w:rsidR="00F8743D" w:rsidRPr="00665F96" w:rsidRDefault="00F8743D" w:rsidP="00927493">
      <w:pPr>
        <w:ind w:left="720"/>
        <w:rPr>
          <w:rFonts w:ascii="Calibri" w:hAnsi="Calibri" w:cs="Arial"/>
          <w:sz w:val="22"/>
          <w:szCs w:val="22"/>
        </w:rPr>
      </w:pPr>
    </w:p>
    <w:p w:rsidR="00F8743D" w:rsidRPr="00665F96" w:rsidRDefault="00262F49" w:rsidP="00DA66CF">
      <w:pPr>
        <w:ind w:firstLine="720"/>
        <w:rPr>
          <w:rFonts w:ascii="Calibri" w:hAnsi="Calibri" w:cs="Arial"/>
          <w:sz w:val="22"/>
          <w:szCs w:val="22"/>
        </w:rPr>
      </w:pPr>
      <w:r w:rsidRPr="00665F96">
        <w:rPr>
          <w:rFonts w:ascii="Calibri" w:hAnsi="Calibri" w:cs="Arial"/>
          <w:b/>
          <w:sz w:val="22"/>
          <w:szCs w:val="22"/>
          <w:u w:val="single"/>
        </w:rPr>
        <w:t>CO-REQUISIT</w:t>
      </w:r>
      <w:r w:rsidR="00F8743D" w:rsidRPr="00665F96">
        <w:rPr>
          <w:rFonts w:ascii="Calibri" w:hAnsi="Calibri" w:cs="Arial"/>
          <w:b/>
          <w:sz w:val="22"/>
          <w:szCs w:val="22"/>
          <w:u w:val="single"/>
        </w:rPr>
        <w:t>ES FOR THIS COURSE:</w:t>
      </w:r>
    </w:p>
    <w:p w:rsidR="00F8743D" w:rsidRPr="00665F96" w:rsidRDefault="00F8743D" w:rsidP="00DA66CF">
      <w:pPr>
        <w:ind w:firstLine="720"/>
        <w:rPr>
          <w:rFonts w:ascii="Calibri" w:hAnsi="Calibri" w:cs="Arial"/>
          <w:sz w:val="22"/>
          <w:szCs w:val="22"/>
        </w:rPr>
      </w:pPr>
    </w:p>
    <w:p w:rsidR="00F8743D" w:rsidRPr="00665F96" w:rsidRDefault="00F8743D" w:rsidP="00427BDD">
      <w:pPr>
        <w:ind w:left="720"/>
        <w:rPr>
          <w:rFonts w:ascii="Calibri" w:hAnsi="Calibri" w:cs="Arial"/>
          <w:sz w:val="22"/>
          <w:szCs w:val="22"/>
        </w:rPr>
      </w:pPr>
      <w:r w:rsidRPr="00665F96">
        <w:rPr>
          <w:rFonts w:ascii="Calibri" w:hAnsi="Calibri" w:cs="Arial"/>
          <w:noProof/>
          <w:sz w:val="22"/>
          <w:szCs w:val="22"/>
        </w:rPr>
        <w:t>None</w:t>
      </w:r>
    </w:p>
    <w:p w:rsidR="00F8743D" w:rsidRPr="00665F96" w:rsidRDefault="00F8743D" w:rsidP="00DA66CF">
      <w:pPr>
        <w:ind w:firstLine="720"/>
        <w:rPr>
          <w:rFonts w:ascii="Calibri" w:hAnsi="Calibri" w:cs="Arial"/>
          <w:sz w:val="22"/>
          <w:szCs w:val="22"/>
        </w:rPr>
      </w:pPr>
    </w:p>
    <w:p w:rsidR="00F8743D" w:rsidRPr="00665F96" w:rsidRDefault="00F8743D" w:rsidP="00BE594D">
      <w:pPr>
        <w:numPr>
          <w:ilvl w:val="0"/>
          <w:numId w:val="1"/>
        </w:numPr>
        <w:rPr>
          <w:rFonts w:ascii="Calibri" w:hAnsi="Calibri" w:cs="Arial"/>
          <w:sz w:val="22"/>
          <w:szCs w:val="22"/>
        </w:rPr>
      </w:pPr>
      <w:r w:rsidRPr="00665F96">
        <w:rPr>
          <w:rFonts w:ascii="Calibri" w:hAnsi="Calibri" w:cs="Arial"/>
          <w:b/>
          <w:sz w:val="22"/>
          <w:szCs w:val="22"/>
          <w:u w:val="single"/>
        </w:rPr>
        <w:t>GENERAL COURSE INFORMATION:</w:t>
      </w:r>
      <w:r w:rsidRPr="00665F96">
        <w:rPr>
          <w:rFonts w:ascii="Calibri" w:hAnsi="Calibri" w:cs="Arial"/>
          <w:b/>
          <w:sz w:val="22"/>
          <w:szCs w:val="22"/>
        </w:rPr>
        <w:t xml:space="preserve">  </w:t>
      </w:r>
      <w:r w:rsidRPr="00665F96">
        <w:rPr>
          <w:rFonts w:ascii="Calibri" w:hAnsi="Calibri" w:cs="Arial"/>
          <w:sz w:val="22"/>
          <w:szCs w:val="22"/>
        </w:rPr>
        <w:t>Topic Outline.</w:t>
      </w:r>
    </w:p>
    <w:p w:rsidR="00F8743D" w:rsidRPr="00665F96" w:rsidRDefault="00F8743D" w:rsidP="00DA66CF">
      <w:pPr>
        <w:rPr>
          <w:rFonts w:ascii="Calibri" w:hAnsi="Calibri" w:cs="Arial"/>
          <w:b/>
          <w:sz w:val="22"/>
          <w:szCs w:val="22"/>
          <w:u w:val="single"/>
        </w:rPr>
      </w:pP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Prohibited behavior and the penalties imposed upon those who engage in prohibited behavior</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Particular acts that constitute crimes</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 xml:space="preserve">The manner in which society dispenses its punishments  </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 xml:space="preserve">Substantive aspects of criminal law </w:t>
      </w:r>
    </w:p>
    <w:p w:rsidR="00612CD0" w:rsidRPr="00665F96" w:rsidRDefault="00612CD0" w:rsidP="00DA66CF">
      <w:pPr>
        <w:rPr>
          <w:rFonts w:ascii="Calibri" w:hAnsi="Calibri" w:cs="Arial"/>
          <w:b/>
          <w:sz w:val="22"/>
          <w:szCs w:val="22"/>
          <w:u w:val="single"/>
        </w:rPr>
      </w:pPr>
    </w:p>
    <w:p w:rsidR="006A4317" w:rsidRPr="00BA3BB9" w:rsidRDefault="006A4317" w:rsidP="006A431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A4317" w:rsidRDefault="006A4317" w:rsidP="006A4317">
      <w:pPr>
        <w:rPr>
          <w:rFonts w:ascii="Calibri" w:hAnsi="Calibri" w:cs="Arial"/>
          <w:b/>
          <w:sz w:val="22"/>
          <w:szCs w:val="22"/>
          <w:u w:val="single"/>
        </w:rPr>
      </w:pPr>
    </w:p>
    <w:p w:rsidR="006A4317" w:rsidRPr="009A197E" w:rsidRDefault="006A4317" w:rsidP="006A4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A4317" w:rsidRDefault="006A4317" w:rsidP="006A4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A4317" w:rsidRDefault="006A4317" w:rsidP="006A4317">
      <w:pPr>
        <w:ind w:left="720"/>
        <w:rPr>
          <w:rFonts w:ascii="Garamond" w:hAnsi="Garamond"/>
          <w:color w:val="000000"/>
          <w:sz w:val="22"/>
          <w:szCs w:val="22"/>
        </w:rPr>
      </w:pPr>
    </w:p>
    <w:p w:rsidR="006A4317" w:rsidRDefault="006A4317" w:rsidP="006A4317">
      <w:pPr>
        <w:shd w:val="clear" w:color="auto" w:fill="FFFFFF"/>
        <w:ind w:firstLine="720"/>
        <w:rPr>
          <w:rFonts w:ascii="Calibri" w:hAnsi="Calibri"/>
          <w:b/>
          <w:bCs/>
          <w:color w:val="000000"/>
          <w:sz w:val="22"/>
        </w:rPr>
      </w:pPr>
    </w:p>
    <w:p w:rsidR="006A4317" w:rsidRPr="0036367B" w:rsidRDefault="006A4317" w:rsidP="006A4317">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A4317" w:rsidRPr="0036367B" w:rsidRDefault="006A4317" w:rsidP="006A43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A4317" w:rsidRPr="0036367B"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 </w:t>
      </w:r>
    </w:p>
    <w:p w:rsidR="006A4317" w:rsidRPr="0036367B"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A4317">
        <w:rPr>
          <w:rFonts w:ascii="Calibri" w:hAnsi="Calibri"/>
          <w:b/>
          <w:color w:val="000000"/>
          <w:sz w:val="22"/>
          <w:szCs w:val="24"/>
        </w:rPr>
        <w:t>Analyze</w:t>
      </w:r>
    </w:p>
    <w:p w:rsidR="006A4317" w:rsidRPr="0036367B" w:rsidRDefault="006A4317" w:rsidP="006A4317">
      <w:pPr>
        <w:shd w:val="clear" w:color="auto" w:fill="FFFFFF"/>
        <w:rPr>
          <w:rFonts w:ascii="Calibri" w:hAnsi="Calibri"/>
          <w:color w:val="000000"/>
          <w:sz w:val="22"/>
          <w:szCs w:val="24"/>
        </w:rPr>
      </w:pPr>
    </w:p>
    <w:p w:rsidR="006A4317"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A4317" w:rsidRDefault="006A4317" w:rsidP="006A4317">
      <w:pPr>
        <w:shd w:val="clear" w:color="auto" w:fill="FFFFFF"/>
        <w:rPr>
          <w:rFonts w:ascii="Calibri" w:hAnsi="Calibri"/>
          <w:color w:val="000000"/>
          <w:sz w:val="22"/>
          <w:szCs w:val="24"/>
        </w:rPr>
      </w:pPr>
    </w:p>
    <w:p w:rsidR="006A4317" w:rsidRPr="006A4317" w:rsidRDefault="006A4317" w:rsidP="006A4317">
      <w:pPr>
        <w:pStyle w:val="ListParagraph"/>
        <w:numPr>
          <w:ilvl w:val="0"/>
          <w:numId w:val="5"/>
        </w:numPr>
        <w:shd w:val="clear" w:color="auto" w:fill="FFFFFF"/>
        <w:rPr>
          <w:rFonts w:asciiTheme="minorHAnsi" w:hAnsiTheme="minorHAnsi" w:cstheme="minorHAnsi"/>
          <w:color w:val="000000"/>
          <w:sz w:val="20"/>
          <w:szCs w:val="24"/>
        </w:rPr>
      </w:pPr>
      <w:r w:rsidRPr="006A4317">
        <w:rPr>
          <w:rFonts w:asciiTheme="minorHAnsi" w:hAnsiTheme="minorHAnsi" w:cstheme="minorHAnsi"/>
          <w:sz w:val="22"/>
        </w:rPr>
        <w:t>08.08 Discuss the Bill of Rights of the U.S. Constitution.</w:t>
      </w:r>
    </w:p>
    <w:p w:rsidR="006A4317" w:rsidRDefault="006A4317" w:rsidP="006A4317">
      <w:pPr>
        <w:shd w:val="clear" w:color="auto" w:fill="FFFFFF"/>
        <w:rPr>
          <w:rFonts w:ascii="Calibri" w:hAnsi="Calibri"/>
          <w:color w:val="000000"/>
          <w:sz w:val="22"/>
          <w:szCs w:val="22"/>
        </w:rPr>
      </w:pPr>
    </w:p>
    <w:p w:rsidR="006A4317" w:rsidRDefault="006A4317" w:rsidP="006A431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A4317" w:rsidRDefault="006A4317" w:rsidP="006A4317">
      <w:pPr>
        <w:shd w:val="clear" w:color="auto" w:fill="FFFFFF"/>
        <w:ind w:left="720"/>
        <w:rPr>
          <w:rFonts w:ascii="Calibri" w:hAnsi="Calibri"/>
          <w:b/>
          <w:color w:val="000000"/>
          <w:sz w:val="22"/>
          <w:szCs w:val="24"/>
        </w:rPr>
      </w:pPr>
    </w:p>
    <w:p w:rsidR="006A4317" w:rsidRPr="0036367B" w:rsidRDefault="006A4317" w:rsidP="006A431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6A4317" w:rsidRPr="0036367B" w:rsidRDefault="006A4317" w:rsidP="006A4317">
      <w:pPr>
        <w:shd w:val="clear" w:color="auto" w:fill="FFFFFF"/>
        <w:rPr>
          <w:rFonts w:ascii="Calibri" w:hAnsi="Calibri"/>
          <w:color w:val="000000"/>
          <w:sz w:val="22"/>
          <w:szCs w:val="24"/>
        </w:rPr>
      </w:pPr>
    </w:p>
    <w:p w:rsidR="006A4317"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A4317" w:rsidRPr="009569DF" w:rsidRDefault="006A4317" w:rsidP="006A4317">
      <w:pPr>
        <w:shd w:val="clear" w:color="auto" w:fill="FFFFFF"/>
        <w:ind w:left="720"/>
        <w:rPr>
          <w:rFonts w:ascii="Calibri" w:hAnsi="Calibri"/>
          <w:b/>
          <w:color w:val="000000"/>
          <w:sz w:val="22"/>
          <w:szCs w:val="24"/>
        </w:rPr>
      </w:pPr>
    </w:p>
    <w:p w:rsidR="00F8743D" w:rsidRDefault="006A4317" w:rsidP="006A4317">
      <w:pPr>
        <w:pStyle w:val="ListParagraph"/>
        <w:numPr>
          <w:ilvl w:val="0"/>
          <w:numId w:val="5"/>
        </w:numPr>
        <w:rPr>
          <w:rFonts w:asciiTheme="minorHAnsi" w:hAnsiTheme="minorHAnsi" w:cstheme="minorHAnsi"/>
          <w:sz w:val="22"/>
          <w:szCs w:val="22"/>
        </w:rPr>
      </w:pPr>
      <w:r w:rsidRPr="006A4317">
        <w:rPr>
          <w:rFonts w:asciiTheme="minorHAnsi" w:hAnsiTheme="minorHAnsi" w:cstheme="minorHAnsi"/>
          <w:sz w:val="22"/>
          <w:szCs w:val="22"/>
        </w:rPr>
        <w:t>08.01 Explain how burden of proof relates to a criminal proceeding.</w:t>
      </w:r>
    </w:p>
    <w:p w:rsidR="006A4317" w:rsidRDefault="006A4317" w:rsidP="006A4317">
      <w:pPr>
        <w:rPr>
          <w:rFonts w:asciiTheme="minorHAnsi" w:hAnsiTheme="minorHAnsi" w:cstheme="minorHAnsi"/>
          <w:sz w:val="22"/>
          <w:szCs w:val="22"/>
        </w:rPr>
      </w:pPr>
    </w:p>
    <w:p w:rsidR="006A4317" w:rsidRPr="006A4317" w:rsidRDefault="006A4317" w:rsidP="006A4317">
      <w:pPr>
        <w:shd w:val="clear" w:color="auto" w:fill="FFFFFF"/>
        <w:spacing w:line="360" w:lineRule="auto"/>
        <w:ind w:firstLine="720"/>
        <w:rPr>
          <w:rFonts w:asciiTheme="minorHAnsi" w:hAnsiTheme="minorHAnsi" w:cstheme="minorHAnsi"/>
          <w:b/>
          <w:sz w:val="22"/>
        </w:rPr>
      </w:pPr>
      <w:r w:rsidRPr="006A4317">
        <w:rPr>
          <w:rFonts w:asciiTheme="minorHAnsi" w:hAnsiTheme="minorHAnsi" w:cstheme="minorHAnsi"/>
          <w:b/>
          <w:color w:val="000000"/>
          <w:sz w:val="22"/>
          <w:szCs w:val="24"/>
        </w:rPr>
        <w:t>B</w:t>
      </w:r>
      <w:r w:rsidRPr="006A4317">
        <w:rPr>
          <w:rFonts w:asciiTheme="minorHAnsi" w:hAnsiTheme="minorHAnsi" w:cstheme="minorHAnsi"/>
          <w:b/>
          <w:color w:val="000000"/>
          <w:sz w:val="22"/>
          <w:szCs w:val="24"/>
        </w:rPr>
        <w:t xml:space="preserve">. </w:t>
      </w:r>
      <w:r w:rsidRPr="006A4317">
        <w:rPr>
          <w:rFonts w:asciiTheme="minorHAnsi" w:hAnsiTheme="minorHAnsi" w:cstheme="minorHAnsi"/>
          <w:b/>
          <w:sz w:val="22"/>
        </w:rPr>
        <w:t>Other Course Objectives/Standards</w:t>
      </w:r>
    </w:p>
    <w:p w:rsidR="006A4317" w:rsidRPr="00EE06B0" w:rsidRDefault="006A4317" w:rsidP="006A4317">
      <w:pPr>
        <w:pStyle w:val="Default"/>
        <w:numPr>
          <w:ilvl w:val="0"/>
          <w:numId w:val="5"/>
        </w:numPr>
        <w:rPr>
          <w:szCs w:val="22"/>
        </w:rPr>
      </w:pPr>
      <w:r w:rsidRPr="00EE06B0">
        <w:rPr>
          <w:bCs/>
          <w:szCs w:val="22"/>
        </w:rPr>
        <w:t xml:space="preserve">08.0 Describe and Discuss the Field of Criminal Law </w:t>
      </w:r>
    </w:p>
    <w:p w:rsidR="006A4317" w:rsidRPr="00EE06B0" w:rsidRDefault="006A4317" w:rsidP="006A4317">
      <w:pPr>
        <w:pStyle w:val="Default"/>
        <w:numPr>
          <w:ilvl w:val="0"/>
          <w:numId w:val="5"/>
        </w:numPr>
        <w:rPr>
          <w:szCs w:val="22"/>
        </w:rPr>
      </w:pPr>
      <w:r w:rsidRPr="00EE06B0">
        <w:rPr>
          <w:szCs w:val="22"/>
        </w:rPr>
        <w:t xml:space="preserve">08.02 Define and contrast civil and criminal proceedings. </w:t>
      </w:r>
    </w:p>
    <w:p w:rsidR="006A4317" w:rsidRPr="00EE06B0" w:rsidRDefault="006A4317" w:rsidP="006A4317">
      <w:pPr>
        <w:pStyle w:val="Default"/>
        <w:numPr>
          <w:ilvl w:val="0"/>
          <w:numId w:val="5"/>
        </w:numPr>
        <w:rPr>
          <w:szCs w:val="22"/>
        </w:rPr>
      </w:pPr>
      <w:r w:rsidRPr="00EE06B0">
        <w:rPr>
          <w:szCs w:val="22"/>
        </w:rPr>
        <w:t xml:space="preserve">08.03 Identify the difference between procedural and substantive due process. </w:t>
      </w:r>
    </w:p>
    <w:p w:rsidR="006A4317" w:rsidRPr="00EE06B0" w:rsidRDefault="006A4317" w:rsidP="006A4317">
      <w:pPr>
        <w:pStyle w:val="Default"/>
        <w:numPr>
          <w:ilvl w:val="0"/>
          <w:numId w:val="5"/>
        </w:numPr>
        <w:rPr>
          <w:szCs w:val="22"/>
        </w:rPr>
      </w:pPr>
      <w:r w:rsidRPr="00EE06B0">
        <w:rPr>
          <w:szCs w:val="22"/>
        </w:rPr>
        <w:t xml:space="preserve">08.04 Explain the legacy of English common law and its relationship to modern jurisprudence. </w:t>
      </w:r>
    </w:p>
    <w:p w:rsidR="006A4317" w:rsidRPr="00EE06B0" w:rsidRDefault="006A4317" w:rsidP="006A4317">
      <w:pPr>
        <w:pStyle w:val="Default"/>
        <w:numPr>
          <w:ilvl w:val="0"/>
          <w:numId w:val="5"/>
        </w:numPr>
        <w:rPr>
          <w:szCs w:val="22"/>
        </w:rPr>
      </w:pPr>
      <w:r w:rsidRPr="00EE06B0">
        <w:rPr>
          <w:szCs w:val="22"/>
        </w:rPr>
        <w:t xml:space="preserve">08.05 Identify the legal elements of crimes. </w:t>
      </w:r>
    </w:p>
    <w:p w:rsidR="006A4317" w:rsidRPr="00EE06B0" w:rsidRDefault="006A4317" w:rsidP="006A4317">
      <w:pPr>
        <w:pStyle w:val="Default"/>
        <w:numPr>
          <w:ilvl w:val="0"/>
          <w:numId w:val="5"/>
        </w:numPr>
        <w:rPr>
          <w:szCs w:val="22"/>
        </w:rPr>
      </w:pPr>
      <w:r w:rsidRPr="00EE06B0">
        <w:rPr>
          <w:szCs w:val="22"/>
        </w:rPr>
        <w:t xml:space="preserve">08.06 Discuss the implications of constitutional, case and statutory law and their relationship to the criminal justice system. </w:t>
      </w:r>
    </w:p>
    <w:p w:rsidR="006A4317" w:rsidRPr="00EE06B0" w:rsidRDefault="006A4317" w:rsidP="006A4317">
      <w:pPr>
        <w:pStyle w:val="Default"/>
        <w:numPr>
          <w:ilvl w:val="0"/>
          <w:numId w:val="5"/>
        </w:numPr>
        <w:rPr>
          <w:szCs w:val="22"/>
        </w:rPr>
      </w:pPr>
      <w:r w:rsidRPr="00EE06B0">
        <w:rPr>
          <w:szCs w:val="22"/>
        </w:rPr>
        <w:t xml:space="preserve">08.07 Discuss legal defenses in criminal law </w:t>
      </w:r>
    </w:p>
    <w:p w:rsidR="006A4317" w:rsidRPr="00EE06B0" w:rsidRDefault="006A4317" w:rsidP="006A4317">
      <w:pPr>
        <w:pStyle w:val="Default"/>
        <w:numPr>
          <w:ilvl w:val="0"/>
          <w:numId w:val="5"/>
        </w:numPr>
        <w:rPr>
          <w:szCs w:val="22"/>
        </w:rPr>
      </w:pPr>
      <w:r w:rsidRPr="00EE06B0">
        <w:rPr>
          <w:szCs w:val="22"/>
        </w:rPr>
        <w:t xml:space="preserve">08.09 Give an example of an ex post facto law. </w:t>
      </w:r>
    </w:p>
    <w:p w:rsidR="006A4317" w:rsidRPr="006A4317" w:rsidRDefault="006A4317" w:rsidP="006A4317">
      <w:pPr>
        <w:rPr>
          <w:rFonts w:asciiTheme="minorHAnsi" w:hAnsiTheme="minorHAnsi" w:cstheme="minorHAnsi"/>
          <w:sz w:val="22"/>
          <w:szCs w:val="22"/>
        </w:rPr>
      </w:pPr>
    </w:p>
    <w:p w:rsidR="00F8743D" w:rsidRPr="00665F96" w:rsidRDefault="00F8743D" w:rsidP="00BE594D">
      <w:pPr>
        <w:numPr>
          <w:ilvl w:val="0"/>
          <w:numId w:val="3"/>
        </w:numPr>
        <w:rPr>
          <w:rFonts w:ascii="Calibri" w:hAnsi="Calibri" w:cs="Arial"/>
          <w:sz w:val="22"/>
          <w:szCs w:val="22"/>
        </w:rPr>
      </w:pPr>
      <w:r w:rsidRPr="00665F96">
        <w:rPr>
          <w:rFonts w:ascii="Calibri" w:hAnsi="Calibri" w:cs="Arial"/>
          <w:b/>
          <w:sz w:val="22"/>
          <w:szCs w:val="22"/>
          <w:u w:val="single"/>
        </w:rPr>
        <w:t>DISTRICT-WIDE POLICIES:</w:t>
      </w:r>
    </w:p>
    <w:p w:rsidR="00F8743D" w:rsidRPr="00665F96" w:rsidRDefault="00F8743D" w:rsidP="00DA66CF">
      <w:pPr>
        <w:tabs>
          <w:tab w:val="left" w:pos="720"/>
        </w:tabs>
        <w:ind w:left="720"/>
        <w:rPr>
          <w:rFonts w:ascii="Calibri" w:hAnsi="Calibri" w:cs="Arial"/>
          <w:sz w:val="22"/>
          <w:szCs w:val="22"/>
        </w:rPr>
      </w:pPr>
    </w:p>
    <w:p w:rsidR="00F8743D" w:rsidRPr="00665F96" w:rsidRDefault="00F8743D" w:rsidP="00DA66CF">
      <w:pPr>
        <w:ind w:left="720"/>
        <w:rPr>
          <w:rFonts w:ascii="Calibri" w:hAnsi="Calibri" w:cs="Arial"/>
          <w:b/>
          <w:bCs/>
          <w:iCs/>
          <w:caps/>
          <w:sz w:val="22"/>
          <w:szCs w:val="22"/>
        </w:rPr>
      </w:pPr>
      <w:r w:rsidRPr="00665F96">
        <w:rPr>
          <w:rFonts w:ascii="Calibri" w:hAnsi="Calibri" w:cs="Arial"/>
          <w:b/>
          <w:bCs/>
          <w:iCs/>
          <w:caps/>
          <w:sz w:val="22"/>
          <w:szCs w:val="22"/>
        </w:rPr>
        <w:t>Programs for Students with Disabilities</w:t>
      </w:r>
    </w:p>
    <w:p w:rsidR="0034474B" w:rsidRPr="00665F96" w:rsidRDefault="002B1E20" w:rsidP="0034474B">
      <w:pPr>
        <w:tabs>
          <w:tab w:val="left" w:pos="720"/>
        </w:tabs>
        <w:ind w:left="720"/>
        <w:rPr>
          <w:rFonts w:ascii="Calibri" w:hAnsi="Calibri" w:cs="Arial"/>
          <w:bCs/>
          <w:iCs/>
          <w:sz w:val="22"/>
          <w:szCs w:val="22"/>
        </w:rPr>
      </w:pPr>
      <w:r w:rsidRPr="00665F9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5F96">
          <w:rPr>
            <w:rStyle w:val="Hyperlink"/>
            <w:rFonts w:ascii="Calibri" w:hAnsi="Calibri" w:cs="Arial"/>
            <w:bCs/>
            <w:iCs/>
            <w:sz w:val="22"/>
            <w:szCs w:val="22"/>
          </w:rPr>
          <w:t>http://www.fsw.edu/adaptiveservices</w:t>
        </w:r>
      </w:hyperlink>
      <w:r w:rsidRPr="00665F96">
        <w:rPr>
          <w:rFonts w:ascii="Calibri" w:hAnsi="Calibri" w:cs="Arial"/>
          <w:bCs/>
          <w:iCs/>
          <w:sz w:val="22"/>
          <w:szCs w:val="22"/>
        </w:rPr>
        <w:t>.</w:t>
      </w:r>
    </w:p>
    <w:p w:rsidR="007750EC" w:rsidRPr="00665F96" w:rsidRDefault="007750EC" w:rsidP="0034474B">
      <w:pPr>
        <w:tabs>
          <w:tab w:val="left" w:pos="720"/>
        </w:tabs>
        <w:ind w:left="720"/>
        <w:rPr>
          <w:rFonts w:ascii="Calibri" w:hAnsi="Calibri" w:cs="Arial"/>
          <w:bCs/>
          <w:iCs/>
          <w:sz w:val="22"/>
          <w:szCs w:val="22"/>
        </w:rPr>
      </w:pPr>
    </w:p>
    <w:p w:rsidR="007750EC" w:rsidRPr="00665F96" w:rsidRDefault="007750EC" w:rsidP="007750EC">
      <w:pPr>
        <w:ind w:left="720"/>
        <w:rPr>
          <w:rFonts w:ascii="Calibri" w:hAnsi="Calibri"/>
          <w:b/>
          <w:bCs/>
          <w:caps/>
          <w:sz w:val="22"/>
          <w:szCs w:val="22"/>
        </w:rPr>
      </w:pPr>
      <w:r w:rsidRPr="00665F96">
        <w:rPr>
          <w:rFonts w:ascii="Calibri" w:hAnsi="Calibri"/>
          <w:b/>
          <w:bCs/>
          <w:caps/>
          <w:sz w:val="22"/>
          <w:szCs w:val="22"/>
        </w:rPr>
        <w:t>REPORTING TITLE IX VIOLATIONS</w:t>
      </w:r>
    </w:p>
    <w:p w:rsidR="007750EC" w:rsidRPr="00665F96" w:rsidRDefault="007750EC" w:rsidP="007750EC">
      <w:pPr>
        <w:ind w:left="720"/>
        <w:rPr>
          <w:rFonts w:ascii="Calibri" w:hAnsi="Calibri"/>
          <w:sz w:val="22"/>
          <w:szCs w:val="22"/>
        </w:rPr>
      </w:pPr>
      <w:r w:rsidRPr="00665F9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5F96">
          <w:rPr>
            <w:rStyle w:val="Hyperlink"/>
            <w:rFonts w:ascii="Calibri" w:hAnsi="Calibri"/>
            <w:sz w:val="22"/>
            <w:szCs w:val="22"/>
          </w:rPr>
          <w:t>equity@fsw.edu</w:t>
        </w:r>
      </w:hyperlink>
      <w:r w:rsidRPr="00665F96">
        <w:rPr>
          <w:rFonts w:ascii="Calibri" w:hAnsi="Calibri"/>
          <w:sz w:val="22"/>
          <w:szCs w:val="22"/>
        </w:rPr>
        <w:t xml:space="preserve">.  Incoming students are encouraged to participate in the Sexual Violence Prevention training offered online.  Additional information and resources can be </w:t>
      </w:r>
      <w:r w:rsidRPr="00665F96">
        <w:rPr>
          <w:rFonts w:ascii="Calibri" w:hAnsi="Calibri"/>
          <w:sz w:val="22"/>
          <w:szCs w:val="22"/>
        </w:rPr>
        <w:lastRenderedPageBreak/>
        <w:t xml:space="preserve">found on the College’s website at </w:t>
      </w:r>
      <w:hyperlink r:id="rId10" w:history="1">
        <w:r w:rsidRPr="00665F96">
          <w:rPr>
            <w:rStyle w:val="Hyperlink"/>
            <w:rFonts w:ascii="Calibri" w:hAnsi="Calibri"/>
            <w:sz w:val="22"/>
            <w:szCs w:val="22"/>
          </w:rPr>
          <w:t>http://www.fsw.edu/sexualassault</w:t>
        </w:r>
      </w:hyperlink>
      <w:r w:rsidRPr="00665F96">
        <w:rPr>
          <w:rFonts w:ascii="Calibri" w:hAnsi="Calibri"/>
          <w:sz w:val="22"/>
          <w:szCs w:val="22"/>
        </w:rPr>
        <w:t>.</w:t>
      </w:r>
    </w:p>
    <w:p w:rsidR="007750EC" w:rsidRPr="00665F96" w:rsidRDefault="007750EC" w:rsidP="0034474B">
      <w:pPr>
        <w:tabs>
          <w:tab w:val="left" w:pos="720"/>
        </w:tabs>
        <w:ind w:left="720"/>
        <w:rPr>
          <w:rFonts w:ascii="Calibri" w:hAnsi="Calibri" w:cs="Arial"/>
          <w:bCs/>
          <w:iCs/>
          <w:sz w:val="22"/>
          <w:szCs w:val="22"/>
        </w:rPr>
      </w:pPr>
    </w:p>
    <w:p w:rsidR="00DD4399" w:rsidRPr="00665F96" w:rsidRDefault="00DD4399" w:rsidP="00DA66CF">
      <w:pPr>
        <w:tabs>
          <w:tab w:val="left" w:pos="720"/>
        </w:tabs>
        <w:ind w:left="720"/>
        <w:rPr>
          <w:rFonts w:ascii="Calibri" w:hAnsi="Calibri" w:cs="Arial"/>
          <w:bCs/>
          <w:iCs/>
          <w:sz w:val="22"/>
          <w:szCs w:val="22"/>
        </w:rPr>
        <w:sectPr w:rsidR="00DD4399" w:rsidRPr="00665F96" w:rsidSect="006A4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8743D" w:rsidRPr="00665F96" w:rsidRDefault="00F8743D" w:rsidP="00612CD0">
      <w:pPr>
        <w:numPr>
          <w:ilvl w:val="0"/>
          <w:numId w:val="3"/>
        </w:numPr>
        <w:suppressAutoHyphens w:val="0"/>
        <w:rPr>
          <w:rFonts w:ascii="Calibri" w:hAnsi="Calibri" w:cs="Arial"/>
          <w:sz w:val="22"/>
          <w:szCs w:val="22"/>
        </w:rPr>
      </w:pPr>
      <w:bookmarkStart w:id="1" w:name="_GoBack"/>
      <w:bookmarkEnd w:id="1"/>
      <w:r w:rsidRPr="00665F96">
        <w:rPr>
          <w:rFonts w:ascii="Calibri" w:hAnsi="Calibri" w:cs="Arial"/>
          <w:b/>
          <w:sz w:val="22"/>
          <w:szCs w:val="22"/>
          <w:u w:val="single"/>
        </w:rPr>
        <w:t>REQUIREMENTS FOR THE STUDENTS:</w:t>
      </w:r>
      <w:r w:rsidRPr="00665F96">
        <w:rPr>
          <w:rFonts w:ascii="Calibri" w:hAnsi="Calibri" w:cs="Arial"/>
          <w:sz w:val="22"/>
          <w:szCs w:val="22"/>
        </w:rPr>
        <w:tab/>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List specific course assessments such as class participation, tests, homework assignments, make-up procedures, etc.</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ATTENDANCE POLICY:</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The professor’s specific policy concerning absence. (The College policy on attendance is in the Catalog, and defers to the professor.)</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GRADING POLICY:</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Include numerical ranges for letter grades; the following is a range commonly used by many faculty:</w:t>
      </w:r>
    </w:p>
    <w:p w:rsidR="00F8743D" w:rsidRPr="00665F96" w:rsidRDefault="00F8743D" w:rsidP="00DA66CF">
      <w:pPr>
        <w:pStyle w:val="ListParagraph"/>
        <w:rPr>
          <w:rFonts w:ascii="Calibri" w:hAnsi="Calibri" w:cs="Arial"/>
          <w:sz w:val="22"/>
          <w:szCs w:val="22"/>
        </w:rPr>
      </w:pP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90 - 100      =      A</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80 - 89        =      B</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70 - 79        =      C</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60 - 69        =      D</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Below 60    =      F</w:t>
      </w:r>
    </w:p>
    <w:p w:rsidR="00F8743D" w:rsidRPr="00665F96" w:rsidRDefault="00F8743D" w:rsidP="00DA66CF">
      <w:pPr>
        <w:ind w:left="720"/>
        <w:rPr>
          <w:rFonts w:ascii="Calibri" w:hAnsi="Calibri" w:cs="Arial"/>
          <w:sz w:val="22"/>
          <w:szCs w:val="22"/>
        </w:rPr>
      </w:pP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(Note:  The “incomplete” grade [“I”] should be given only when unusual circumstances warrant. An “incomplete” is not a substitute for a “D,” “F,” or “W.” Refer to the policy on “incomplete grades.)</w:t>
      </w:r>
    </w:p>
    <w:p w:rsidR="00F8743D" w:rsidRPr="00665F96" w:rsidRDefault="00F8743D" w:rsidP="00DA66CF">
      <w:pPr>
        <w:ind w:left="720"/>
        <w:rPr>
          <w:rFonts w:ascii="Calibri" w:hAnsi="Calibri" w:cs="Arial"/>
          <w:b/>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REQUIRED COURSE MATERIALS:</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(In correct bibliographic format.)</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RESERVED MATERIALS FOR THE COURSE:</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Other special learning resources.</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CLASS SCHEDULE:</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 xml:space="preserve">This section includes assignments for each class meeting or unit, along with scheduled </w:t>
      </w:r>
      <w:r w:rsidR="002B1E20" w:rsidRPr="00665F96">
        <w:rPr>
          <w:rFonts w:ascii="Calibri" w:hAnsi="Calibri" w:cs="Arial"/>
          <w:sz w:val="22"/>
          <w:szCs w:val="22"/>
        </w:rPr>
        <w:t>Library activities</w:t>
      </w:r>
      <w:r w:rsidRPr="00665F96">
        <w:rPr>
          <w:rFonts w:ascii="Calibri" w:hAnsi="Calibri" w:cs="Arial"/>
          <w:sz w:val="22"/>
          <w:szCs w:val="22"/>
        </w:rPr>
        <w:t xml:space="preserve"> and other scheduled support, including scheduled tests.</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ANY OTHER INFORMATION OR CLASS PROCEDURES OR POLICIES:</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(Which would be useful to the students in the class.)</w:t>
      </w:r>
    </w:p>
    <w:sectPr w:rsidR="00F8743D" w:rsidRPr="00665F96" w:rsidSect="00F874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96" w:rsidRDefault="00665F96" w:rsidP="003A608C">
      <w:r>
        <w:separator/>
      </w:r>
    </w:p>
  </w:endnote>
  <w:endnote w:type="continuationSeparator" w:id="0">
    <w:p w:rsidR="00665F96" w:rsidRDefault="00665F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D" w:rsidRPr="0056733A" w:rsidRDefault="003D6D68" w:rsidP="00151AA7">
    <w:pPr>
      <w:pStyle w:val="Footer"/>
      <w:pBdr>
        <w:top w:val="thickThinSmallGap" w:sz="18" w:space="1" w:color="0D0D0D"/>
      </w:pBdr>
      <w:tabs>
        <w:tab w:val="clear" w:pos="9360"/>
        <w:tab w:val="right" w:pos="10260"/>
      </w:tabs>
      <w:rPr>
        <w:rFonts w:ascii="Calibri" w:hAnsi="Calibri" w:cs="Arial"/>
        <w:sz w:val="22"/>
        <w:szCs w:val="22"/>
      </w:rPr>
    </w:pPr>
    <w:r w:rsidRPr="003D6D68">
      <w:rPr>
        <w:rFonts w:ascii="Calibri" w:hAnsi="Calibri" w:cs="Arial"/>
        <w:sz w:val="22"/>
        <w:szCs w:val="22"/>
      </w:rPr>
      <w:t>VPAA: Revised 9/11, 2/13</w:t>
    </w:r>
    <w:r w:rsidR="006A4317">
      <w:rPr>
        <w:rFonts w:ascii="Calibri" w:hAnsi="Calibri" w:cs="Arial"/>
        <w:sz w:val="22"/>
        <w:szCs w:val="22"/>
      </w:rPr>
      <w:t>, 11/16</w:t>
    </w:r>
    <w:r w:rsidR="00F8743D" w:rsidRPr="00583E5E">
      <w:rPr>
        <w:rFonts w:ascii="Calibri" w:hAnsi="Calibri" w:cs="Arial"/>
        <w:sz w:val="22"/>
        <w:szCs w:val="22"/>
      </w:rPr>
      <w:tab/>
    </w:r>
    <w:r w:rsidR="00F8743D" w:rsidRPr="00583E5E">
      <w:rPr>
        <w:rFonts w:ascii="Calibri" w:hAnsi="Calibri" w:cs="Arial"/>
        <w:sz w:val="22"/>
        <w:szCs w:val="22"/>
      </w:rPr>
      <w:tab/>
      <w:t xml:space="preserve">Page </w:t>
    </w:r>
    <w:r w:rsidR="00F8743D" w:rsidRPr="00583E5E">
      <w:rPr>
        <w:rFonts w:ascii="Calibri" w:hAnsi="Calibri" w:cs="Arial"/>
        <w:sz w:val="22"/>
        <w:szCs w:val="22"/>
      </w:rPr>
      <w:fldChar w:fldCharType="begin"/>
    </w:r>
    <w:r w:rsidR="00F8743D" w:rsidRPr="00583E5E">
      <w:rPr>
        <w:rFonts w:ascii="Calibri" w:hAnsi="Calibri" w:cs="Arial"/>
        <w:sz w:val="22"/>
        <w:szCs w:val="22"/>
      </w:rPr>
      <w:instrText xml:space="preserve"> PAGE   \* MERGEFORMAT </w:instrText>
    </w:r>
    <w:r w:rsidR="00F8743D" w:rsidRPr="00583E5E">
      <w:rPr>
        <w:rFonts w:ascii="Calibri" w:hAnsi="Calibri" w:cs="Arial"/>
        <w:sz w:val="22"/>
        <w:szCs w:val="22"/>
      </w:rPr>
      <w:fldChar w:fldCharType="separate"/>
    </w:r>
    <w:r w:rsidR="006A4317">
      <w:rPr>
        <w:rFonts w:ascii="Calibri" w:hAnsi="Calibri" w:cs="Arial"/>
        <w:noProof/>
        <w:sz w:val="22"/>
        <w:szCs w:val="22"/>
      </w:rPr>
      <w:t>3</w:t>
    </w:r>
    <w:r w:rsidR="00F8743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D" w:rsidRPr="006A4317" w:rsidRDefault="006A4317" w:rsidP="006A4317">
    <w:pPr>
      <w:pStyle w:val="Footer"/>
      <w:pBdr>
        <w:top w:val="thickThinSmallGap" w:sz="18" w:space="1" w:color="0D0D0D"/>
      </w:pBdr>
      <w:tabs>
        <w:tab w:val="clear" w:pos="9360"/>
        <w:tab w:val="right" w:pos="10260"/>
      </w:tabs>
      <w:rPr>
        <w:rFonts w:ascii="Calibri" w:hAnsi="Calibri" w:cs="Arial"/>
        <w:sz w:val="22"/>
        <w:szCs w:val="22"/>
      </w:rPr>
    </w:pPr>
    <w:r w:rsidRPr="003D6D68">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96" w:rsidRDefault="00665F96" w:rsidP="003A608C">
      <w:r>
        <w:separator/>
      </w:r>
    </w:p>
  </w:footnote>
  <w:footnote w:type="continuationSeparator" w:id="0">
    <w:p w:rsidR="00665F96" w:rsidRDefault="00665F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D" w:rsidRPr="005B1FB3" w:rsidRDefault="00F8743D" w:rsidP="00747EF2">
    <w:pPr>
      <w:pStyle w:val="Header"/>
      <w:pBdr>
        <w:bottom w:val="thinThickSmallGap" w:sz="18" w:space="1" w:color="0D0D0D"/>
      </w:pBdr>
      <w:jc w:val="right"/>
    </w:pPr>
    <w:r w:rsidRPr="001B7877">
      <w:rPr>
        <w:rFonts w:ascii="Calibri" w:hAnsi="Calibri" w:cs="Arial"/>
        <w:noProof/>
        <w:sz w:val="22"/>
        <w:szCs w:val="22"/>
      </w:rPr>
      <w:t>CJL 2100 CRIMINAL LAW</w:t>
    </w:r>
  </w:p>
  <w:p w:rsidR="00F8743D" w:rsidRPr="00F85861" w:rsidRDefault="00F8743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17" w:rsidRDefault="006A4317" w:rsidP="006A4317">
    <w:pPr>
      <w:pStyle w:val="Header"/>
      <w:jc w:val="right"/>
    </w:pPr>
    <w:r w:rsidRPr="00D55873">
      <w:rPr>
        <w:noProof/>
        <w:lang w:eastAsia="en-US"/>
      </w:rPr>
      <w:drawing>
        <wp:inline distT="0" distB="0" distL="0" distR="0" wp14:anchorId="261D76D3" wp14:editId="5364372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A4317" w:rsidRDefault="006A4317" w:rsidP="006A4317">
    <w:pPr>
      <w:pStyle w:val="Header"/>
      <w:tabs>
        <w:tab w:val="left" w:pos="3514"/>
      </w:tabs>
    </w:pPr>
    <w:r>
      <w:tab/>
    </w:r>
    <w:r>
      <w:tab/>
    </w:r>
    <w:r>
      <w:tab/>
    </w:r>
  </w:p>
  <w:p w:rsidR="006A4317" w:rsidRDefault="006A4317" w:rsidP="006A4317">
    <w:pPr>
      <w:pStyle w:val="Header"/>
      <w:contextualSpacing/>
      <w:jc w:val="right"/>
      <w:rPr>
        <w:b/>
        <w:color w:val="470A68"/>
        <w:sz w:val="28"/>
      </w:rPr>
    </w:pPr>
    <w:r>
      <w:rPr>
        <w:b/>
        <w:color w:val="470A68"/>
        <w:sz w:val="28"/>
      </w:rPr>
      <w:t>School of Business and Technology</w:t>
    </w:r>
  </w:p>
  <w:p w:rsidR="00F8743D" w:rsidRPr="006A4317" w:rsidRDefault="006A4317" w:rsidP="006A4317">
    <w:pPr>
      <w:pStyle w:val="Header"/>
      <w:contextualSpacing/>
      <w:jc w:val="right"/>
      <w:rPr>
        <w:b/>
        <w:color w:val="470A68"/>
        <w:sz w:val="28"/>
      </w:rPr>
    </w:pPr>
    <w:r>
      <w:rPr>
        <w:noProof/>
        <w:lang w:eastAsia="en-US"/>
      </w:rPr>
      <mc:AlternateContent>
        <mc:Choice Requires="wps">
          <w:drawing>
            <wp:inline distT="0" distB="0" distL="0" distR="0" wp14:anchorId="46A56781" wp14:editId="528095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07B52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DB90BBD"/>
    <w:multiLevelType w:val="hybridMultilevel"/>
    <w:tmpl w:val="C76E6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D115ED"/>
    <w:multiLevelType w:val="hybridMultilevel"/>
    <w:tmpl w:val="CAD6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rdgWpSSCjYbPxocHRa++729B+WIbenf7vkKJeR/KbNjWvz/af7xMkiwFVXE/Eq5qnsAmSwilkgAyqzrNC+AQ==" w:salt="qNxSWwj+rhHwCDh8ee9yF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27BE"/>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551"/>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2F49"/>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1E20"/>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474B"/>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6D68"/>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6A36"/>
    <w:rsid w:val="0050005C"/>
    <w:rsid w:val="00501236"/>
    <w:rsid w:val="005028D8"/>
    <w:rsid w:val="0050348A"/>
    <w:rsid w:val="00503776"/>
    <w:rsid w:val="00503F8D"/>
    <w:rsid w:val="00506140"/>
    <w:rsid w:val="00506D00"/>
    <w:rsid w:val="00507277"/>
    <w:rsid w:val="005110B5"/>
    <w:rsid w:val="0051455B"/>
    <w:rsid w:val="00517935"/>
    <w:rsid w:val="00526786"/>
    <w:rsid w:val="00526CBC"/>
    <w:rsid w:val="00532D7D"/>
    <w:rsid w:val="00543F79"/>
    <w:rsid w:val="00544203"/>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B1A"/>
    <w:rsid w:val="005F5274"/>
    <w:rsid w:val="005F5C2B"/>
    <w:rsid w:val="005F7A05"/>
    <w:rsid w:val="006015A3"/>
    <w:rsid w:val="00612CD0"/>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5F96"/>
    <w:rsid w:val="00676ED8"/>
    <w:rsid w:val="006818AA"/>
    <w:rsid w:val="00684A86"/>
    <w:rsid w:val="006858F5"/>
    <w:rsid w:val="006968A2"/>
    <w:rsid w:val="00697816"/>
    <w:rsid w:val="006A3585"/>
    <w:rsid w:val="006A4317"/>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1C7B"/>
    <w:rsid w:val="0076217E"/>
    <w:rsid w:val="00763CF6"/>
    <w:rsid w:val="007750E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06BC"/>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02C7"/>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D6D"/>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399"/>
    <w:rsid w:val="00DD4688"/>
    <w:rsid w:val="00DD7791"/>
    <w:rsid w:val="00DD7D2F"/>
    <w:rsid w:val="00DD7DD6"/>
    <w:rsid w:val="00DF0910"/>
    <w:rsid w:val="00DF189C"/>
    <w:rsid w:val="00DF59A3"/>
    <w:rsid w:val="00DF7F1B"/>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43D"/>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F4674E"/>
  <w15:chartTrackingRefBased/>
  <w15:docId w15:val="{863F6D58-95CC-4AC5-925D-2C2981D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612CD0"/>
    <w:pPr>
      <w:spacing w:after="120"/>
      <w:ind w:left="360"/>
    </w:pPr>
    <w:rPr>
      <w:lang w:val="x-none"/>
    </w:rPr>
  </w:style>
  <w:style w:type="character" w:customStyle="1" w:styleId="BodyTextIndentChar">
    <w:name w:val="Body Text Indent Char"/>
    <w:link w:val="BodyTextIndent"/>
    <w:rsid w:val="00612CD0"/>
    <w:rPr>
      <w:sz w:val="24"/>
      <w:lang w:eastAsia="ar-SA"/>
    </w:rPr>
  </w:style>
  <w:style w:type="paragraph" w:styleId="NormalWeb">
    <w:name w:val="Normal (Web)"/>
    <w:basedOn w:val="Normal"/>
    <w:rsid w:val="00612CD0"/>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262F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4474B"/>
    <w:rPr>
      <w:color w:val="0000FF"/>
      <w:u w:val="single"/>
    </w:rPr>
  </w:style>
  <w:style w:type="paragraph" w:customStyle="1" w:styleId="Default">
    <w:name w:val="Default"/>
    <w:rsid w:val="006A431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4214">
      <w:bodyDiv w:val="1"/>
      <w:marLeft w:val="0"/>
      <w:marRight w:val="0"/>
      <w:marTop w:val="0"/>
      <w:marBottom w:val="0"/>
      <w:divBdr>
        <w:top w:val="none" w:sz="0" w:space="0" w:color="auto"/>
        <w:left w:val="none" w:sz="0" w:space="0" w:color="auto"/>
        <w:bottom w:val="none" w:sz="0" w:space="0" w:color="auto"/>
        <w:right w:val="none" w:sz="0" w:space="0" w:color="auto"/>
      </w:divBdr>
    </w:div>
    <w:div w:id="674310817">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20634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65EC-28DC-4B4B-BE55-765034B7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782</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2016-12-06T15:40:00Z</dcterms:created>
  <dcterms:modified xsi:type="dcterms:W3CDTF">2016-12-06T15:40:00Z</dcterms:modified>
</cp:coreProperties>
</file>