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5023A9" w:rsidTr="005023A9">
        <w:trPr>
          <w:trHeight w:val="546"/>
          <w:tblHeader/>
          <w:jc w:val="center"/>
        </w:trPr>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 xml:space="preserve">PROFESSOR: </w:t>
            </w:r>
            <w:r w:rsidRPr="005023A9">
              <w:rPr>
                <w:rFonts w:ascii="Calibri" w:hAnsi="Calibri" w:cs="Arial"/>
                <w:noProof/>
                <w:sz w:val="22"/>
                <w:szCs w:val="22"/>
              </w:rPr>
              <w:fldChar w:fldCharType="begin">
                <w:ffData>
                  <w:name w:val="Text1"/>
                  <w:enabled/>
                  <w:calcOnExit w:val="0"/>
                  <w:textInput/>
                </w:ffData>
              </w:fldChar>
            </w:r>
            <w:bookmarkStart w:id="0" w:name="Text1"/>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bookmarkEnd w:id="0"/>
          </w:p>
        </w:tc>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 xml:space="preserve">PHONE NUMBER: </w:t>
            </w:r>
            <w:r w:rsidRPr="005023A9">
              <w:rPr>
                <w:rFonts w:ascii="Calibri" w:hAnsi="Calibri" w:cs="Arial"/>
                <w:noProof/>
                <w:sz w:val="22"/>
                <w:szCs w:val="22"/>
              </w:rPr>
              <w:fldChar w:fldCharType="begin">
                <w:ffData>
                  <w:name w:val="Text1"/>
                  <w:enabled/>
                  <w:calcOnExit w:val="0"/>
                  <w:textInput/>
                </w:ffData>
              </w:fldChar>
            </w:r>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p>
        </w:tc>
      </w:tr>
      <w:tr w:rsidR="005023A9" w:rsidTr="005023A9">
        <w:trPr>
          <w:trHeight w:val="486"/>
          <w:jc w:val="center"/>
        </w:trPr>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OFFICE LOCATION:</w:t>
            </w:r>
            <w:r w:rsidRPr="005023A9">
              <w:rPr>
                <w:rFonts w:ascii="Calibri" w:hAnsi="Calibri" w:cs="Arial"/>
                <w:noProof/>
                <w:sz w:val="22"/>
                <w:szCs w:val="22"/>
              </w:rPr>
              <w:t xml:space="preserve"> </w:t>
            </w:r>
            <w:r w:rsidRPr="005023A9">
              <w:rPr>
                <w:rFonts w:ascii="Calibri" w:hAnsi="Calibri" w:cs="Arial"/>
                <w:noProof/>
                <w:sz w:val="22"/>
                <w:szCs w:val="22"/>
              </w:rPr>
              <w:fldChar w:fldCharType="begin">
                <w:ffData>
                  <w:name w:val="Text1"/>
                  <w:enabled/>
                  <w:calcOnExit w:val="0"/>
                  <w:textInput/>
                </w:ffData>
              </w:fldChar>
            </w:r>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p>
        </w:tc>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 xml:space="preserve">E-MAIL: </w:t>
            </w:r>
            <w:r w:rsidRPr="005023A9">
              <w:rPr>
                <w:rFonts w:ascii="Calibri" w:hAnsi="Calibri" w:cs="Arial"/>
                <w:noProof/>
                <w:sz w:val="22"/>
                <w:szCs w:val="22"/>
              </w:rPr>
              <w:fldChar w:fldCharType="begin">
                <w:ffData>
                  <w:name w:val="Text1"/>
                  <w:enabled/>
                  <w:calcOnExit w:val="0"/>
                  <w:textInput/>
                </w:ffData>
              </w:fldChar>
            </w:r>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p>
        </w:tc>
      </w:tr>
      <w:tr w:rsidR="005023A9" w:rsidTr="005023A9">
        <w:trPr>
          <w:trHeight w:val="516"/>
          <w:jc w:val="center"/>
        </w:trPr>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 xml:space="preserve">OFFICE HOURS: </w:t>
            </w:r>
            <w:r w:rsidRPr="005023A9">
              <w:rPr>
                <w:rFonts w:ascii="Calibri" w:hAnsi="Calibri" w:cs="Arial"/>
                <w:noProof/>
                <w:sz w:val="22"/>
                <w:szCs w:val="22"/>
              </w:rPr>
              <w:fldChar w:fldCharType="begin">
                <w:ffData>
                  <w:name w:val="Text1"/>
                  <w:enabled/>
                  <w:calcOnExit w:val="0"/>
                  <w:textInput/>
                </w:ffData>
              </w:fldChar>
            </w:r>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p>
        </w:tc>
        <w:tc>
          <w:tcPr>
            <w:tcW w:w="5206" w:type="dxa"/>
            <w:shd w:val="clear" w:color="auto" w:fill="auto"/>
            <w:vAlign w:val="center"/>
          </w:tcPr>
          <w:p w:rsidR="00CA2B5A" w:rsidRDefault="00CA2B5A" w:rsidP="005023A9">
            <w:pPr>
              <w:spacing w:before="240" w:line="276" w:lineRule="auto"/>
            </w:pPr>
            <w:r w:rsidRPr="005023A9">
              <w:rPr>
                <w:rFonts w:ascii="Calibri" w:hAnsi="Calibri" w:cs="Arial"/>
                <w:b/>
                <w:sz w:val="22"/>
                <w:szCs w:val="22"/>
              </w:rPr>
              <w:t xml:space="preserve">SEMESTER: </w:t>
            </w:r>
            <w:r w:rsidRPr="005023A9">
              <w:rPr>
                <w:rFonts w:ascii="Calibri" w:hAnsi="Calibri" w:cs="Arial"/>
                <w:noProof/>
                <w:sz w:val="22"/>
                <w:szCs w:val="22"/>
              </w:rPr>
              <w:fldChar w:fldCharType="begin">
                <w:ffData>
                  <w:name w:val="Text1"/>
                  <w:enabled/>
                  <w:calcOnExit w:val="0"/>
                  <w:textInput/>
                </w:ffData>
              </w:fldChar>
            </w:r>
            <w:r w:rsidRPr="005023A9">
              <w:rPr>
                <w:rFonts w:ascii="Calibri" w:hAnsi="Calibri" w:cs="Arial"/>
                <w:noProof/>
                <w:sz w:val="22"/>
                <w:szCs w:val="22"/>
              </w:rPr>
              <w:instrText xml:space="preserve"> FORMTEXT </w:instrText>
            </w:r>
            <w:r w:rsidRPr="005023A9">
              <w:rPr>
                <w:rFonts w:ascii="Calibri" w:hAnsi="Calibri" w:cs="Arial"/>
                <w:noProof/>
                <w:sz w:val="22"/>
                <w:szCs w:val="22"/>
              </w:rPr>
            </w:r>
            <w:r w:rsidRPr="005023A9">
              <w:rPr>
                <w:rFonts w:ascii="Calibri" w:hAnsi="Calibri" w:cs="Arial"/>
                <w:noProof/>
                <w:sz w:val="22"/>
                <w:szCs w:val="22"/>
              </w:rPr>
              <w:fldChar w:fldCharType="separate"/>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t> </w:t>
            </w:r>
            <w:r w:rsidRPr="005023A9">
              <w:rPr>
                <w:rFonts w:ascii="Calibri" w:hAnsi="Calibri" w:cs="Arial"/>
                <w:noProof/>
                <w:sz w:val="22"/>
                <w:szCs w:val="22"/>
              </w:rPr>
              <w:fldChar w:fldCharType="end"/>
            </w:r>
          </w:p>
        </w:tc>
      </w:tr>
    </w:tbl>
    <w:p w:rsidR="00DD35CE" w:rsidRPr="006951AF" w:rsidRDefault="00DD35CE" w:rsidP="00DA66CF">
      <w:pPr>
        <w:rPr>
          <w:rFonts w:ascii="Calibri" w:hAnsi="Calibri" w:cs="Arial"/>
          <w:b/>
          <w:sz w:val="22"/>
          <w:szCs w:val="22"/>
        </w:rPr>
      </w:pPr>
      <w:r w:rsidRPr="006951AF">
        <w:rPr>
          <w:rFonts w:ascii="Calibri" w:hAnsi="Calibri" w:cs="Arial"/>
          <w:b/>
          <w:sz w:val="22"/>
          <w:szCs w:val="22"/>
        </w:rPr>
        <w:tab/>
      </w:r>
      <w:r w:rsidRPr="006951AF">
        <w:rPr>
          <w:rFonts w:ascii="Calibri" w:hAnsi="Calibri" w:cs="Arial"/>
          <w:b/>
          <w:sz w:val="22"/>
          <w:szCs w:val="22"/>
        </w:rPr>
        <w:tab/>
      </w:r>
      <w:r w:rsidRPr="006951AF">
        <w:rPr>
          <w:rFonts w:ascii="Calibri" w:hAnsi="Calibri" w:cs="Arial"/>
          <w:b/>
          <w:sz w:val="22"/>
          <w:szCs w:val="22"/>
        </w:rPr>
        <w:tab/>
      </w:r>
      <w:r w:rsidRPr="006951AF">
        <w:rPr>
          <w:rFonts w:ascii="Calibri" w:hAnsi="Calibri" w:cs="Arial"/>
          <w:b/>
          <w:sz w:val="22"/>
          <w:szCs w:val="22"/>
        </w:rPr>
        <w:tab/>
      </w:r>
      <w:r w:rsidRPr="006951AF">
        <w:rPr>
          <w:rFonts w:ascii="Calibri" w:hAnsi="Calibri" w:cs="Arial"/>
          <w:b/>
          <w:sz w:val="22"/>
          <w:szCs w:val="22"/>
        </w:rPr>
        <w:tab/>
      </w:r>
    </w:p>
    <w:p w:rsidR="00DD35CE" w:rsidRPr="006951AF" w:rsidRDefault="00DD35CE" w:rsidP="00DA66CF">
      <w:pPr>
        <w:rPr>
          <w:rFonts w:ascii="Calibri" w:hAnsi="Calibri" w:cs="Arial"/>
          <w:b/>
          <w:sz w:val="22"/>
          <w:szCs w:val="22"/>
          <w:u w:val="single"/>
        </w:rPr>
      </w:pPr>
    </w:p>
    <w:p w:rsidR="00DD35CE" w:rsidRPr="006951AF" w:rsidRDefault="00DD35CE" w:rsidP="00DA66CF">
      <w:pPr>
        <w:numPr>
          <w:ilvl w:val="0"/>
          <w:numId w:val="1"/>
        </w:numPr>
        <w:tabs>
          <w:tab w:val="left" w:pos="720"/>
        </w:tabs>
        <w:rPr>
          <w:rFonts w:ascii="Calibri" w:hAnsi="Calibri" w:cs="Arial"/>
          <w:b/>
          <w:sz w:val="22"/>
          <w:szCs w:val="22"/>
          <w:u w:val="single"/>
        </w:rPr>
      </w:pPr>
      <w:r w:rsidRPr="006951AF">
        <w:rPr>
          <w:rFonts w:ascii="Calibri" w:hAnsi="Calibri" w:cs="Arial"/>
          <w:b/>
          <w:sz w:val="22"/>
          <w:szCs w:val="22"/>
          <w:u w:val="single"/>
        </w:rPr>
        <w:t>COURSE NUMBER AND TITLE, CATALOG DESCRIPTION, CREDITS:</w:t>
      </w:r>
    </w:p>
    <w:p w:rsidR="00DD35CE" w:rsidRPr="006951AF" w:rsidRDefault="00DD35CE" w:rsidP="00DA66CF">
      <w:pPr>
        <w:ind w:left="1440"/>
        <w:rPr>
          <w:rFonts w:ascii="Calibri" w:hAnsi="Calibri" w:cs="Arial"/>
          <w:b/>
          <w:sz w:val="22"/>
          <w:szCs w:val="22"/>
        </w:rPr>
      </w:pPr>
    </w:p>
    <w:p w:rsidR="00DD35CE" w:rsidRPr="006951AF" w:rsidRDefault="00DD35CE" w:rsidP="001E131B">
      <w:pPr>
        <w:widowControl/>
        <w:tabs>
          <w:tab w:val="left" w:pos="720"/>
          <w:tab w:val="left" w:pos="1170"/>
        </w:tabs>
        <w:ind w:left="720"/>
        <w:rPr>
          <w:rFonts w:ascii="Calibri" w:hAnsi="Calibri" w:cs="Arial"/>
          <w:b/>
          <w:sz w:val="22"/>
          <w:szCs w:val="22"/>
        </w:rPr>
      </w:pPr>
      <w:r w:rsidRPr="006951AF">
        <w:rPr>
          <w:rFonts w:ascii="Calibri" w:hAnsi="Calibri" w:cs="Arial"/>
          <w:b/>
          <w:noProof/>
          <w:sz w:val="22"/>
          <w:szCs w:val="22"/>
        </w:rPr>
        <w:t>FIN 3414 FINANCIAL MANAGEMENT II</w:t>
      </w:r>
      <w:r w:rsidRPr="006951AF">
        <w:rPr>
          <w:rFonts w:ascii="Calibri" w:hAnsi="Calibri" w:cs="Arial"/>
          <w:b/>
          <w:sz w:val="22"/>
          <w:szCs w:val="22"/>
        </w:rPr>
        <w:t xml:space="preserve">   (</w:t>
      </w:r>
      <w:r w:rsidRPr="006951AF">
        <w:rPr>
          <w:rFonts w:ascii="Calibri" w:hAnsi="Calibri" w:cs="Arial"/>
          <w:b/>
          <w:noProof/>
          <w:sz w:val="22"/>
          <w:szCs w:val="22"/>
        </w:rPr>
        <w:t>3</w:t>
      </w:r>
      <w:r w:rsidRPr="006951AF">
        <w:rPr>
          <w:rFonts w:ascii="Calibri" w:hAnsi="Calibri" w:cs="Arial"/>
          <w:b/>
          <w:sz w:val="22"/>
          <w:szCs w:val="22"/>
        </w:rPr>
        <w:t xml:space="preserve"> CREDITS)</w:t>
      </w:r>
    </w:p>
    <w:p w:rsidR="00DD35CE" w:rsidRPr="006951AF" w:rsidRDefault="00DD35CE" w:rsidP="00DA66CF">
      <w:pPr>
        <w:widowControl/>
        <w:tabs>
          <w:tab w:val="left" w:pos="720"/>
          <w:tab w:val="left" w:pos="1170"/>
        </w:tabs>
        <w:ind w:firstLine="720"/>
        <w:rPr>
          <w:rFonts w:ascii="Calibri" w:hAnsi="Calibri" w:cs="Arial"/>
          <w:b/>
          <w:sz w:val="22"/>
          <w:szCs w:val="22"/>
        </w:rPr>
      </w:pPr>
    </w:p>
    <w:p w:rsidR="00DD35CE" w:rsidRPr="006951AF" w:rsidRDefault="00B945F4" w:rsidP="005E7A0A">
      <w:pPr>
        <w:pStyle w:val="BodyTextIndent2"/>
        <w:widowControl/>
        <w:tabs>
          <w:tab w:val="left" w:pos="720"/>
          <w:tab w:val="left" w:pos="1170"/>
        </w:tabs>
        <w:spacing w:after="0" w:line="276" w:lineRule="auto"/>
        <w:ind w:left="720"/>
        <w:rPr>
          <w:rFonts w:ascii="Calibri" w:hAnsi="Calibri" w:cs="Arial"/>
          <w:sz w:val="22"/>
          <w:szCs w:val="22"/>
        </w:rPr>
      </w:pPr>
      <w:r w:rsidRPr="006951AF">
        <w:rPr>
          <w:rFonts w:ascii="Calibri" w:hAnsi="Calibri"/>
          <w:sz w:val="22"/>
          <w:szCs w:val="22"/>
        </w:rPr>
        <w:t>This finance course expands on the financial concepts covered in Financial Management I (FIN 3400) and introduces more advanced topics involving financial analysis and decision-making from a management perspective. Topics include the capital budgeting process, working capital management, long-term debt and equity financing, the capital markets, and investment banking.</w:t>
      </w:r>
    </w:p>
    <w:p w:rsidR="00DD35CE" w:rsidRPr="006951AF" w:rsidRDefault="00DD35CE" w:rsidP="005E7A0A">
      <w:pPr>
        <w:pStyle w:val="BodyTextIndent2"/>
        <w:widowControl/>
        <w:tabs>
          <w:tab w:val="left" w:pos="720"/>
          <w:tab w:val="left" w:pos="1170"/>
        </w:tabs>
        <w:spacing w:after="0" w:line="276" w:lineRule="auto"/>
        <w:ind w:left="720"/>
        <w:rPr>
          <w:rFonts w:ascii="Calibri" w:hAnsi="Calibri" w:cs="Arial"/>
          <w:sz w:val="22"/>
          <w:szCs w:val="22"/>
        </w:rPr>
      </w:pPr>
    </w:p>
    <w:p w:rsidR="00DD35CE" w:rsidRPr="006951AF" w:rsidRDefault="00DD35CE" w:rsidP="00BE594D">
      <w:pPr>
        <w:numPr>
          <w:ilvl w:val="0"/>
          <w:numId w:val="1"/>
        </w:numPr>
        <w:rPr>
          <w:rFonts w:ascii="Calibri" w:hAnsi="Calibri" w:cs="Arial"/>
          <w:b/>
          <w:sz w:val="22"/>
          <w:szCs w:val="22"/>
        </w:rPr>
      </w:pPr>
      <w:r w:rsidRPr="006951AF">
        <w:rPr>
          <w:rFonts w:ascii="Calibri" w:hAnsi="Calibri" w:cs="Arial"/>
          <w:b/>
          <w:sz w:val="22"/>
          <w:szCs w:val="22"/>
          <w:u w:val="single"/>
        </w:rPr>
        <w:t>PREREQUISITES FOR THIS COURSE:</w:t>
      </w:r>
      <w:r w:rsidRPr="006951AF">
        <w:rPr>
          <w:rFonts w:ascii="Calibri" w:hAnsi="Calibri" w:cs="Arial"/>
          <w:b/>
          <w:sz w:val="22"/>
          <w:szCs w:val="22"/>
        </w:rPr>
        <w:t xml:space="preserve">  </w:t>
      </w:r>
    </w:p>
    <w:p w:rsidR="00DD35CE" w:rsidRPr="006951AF" w:rsidRDefault="00DD35CE" w:rsidP="00DA66CF">
      <w:pPr>
        <w:ind w:left="720"/>
        <w:rPr>
          <w:rFonts w:ascii="Calibri" w:hAnsi="Calibri" w:cs="Arial"/>
          <w:b/>
          <w:sz w:val="22"/>
          <w:szCs w:val="22"/>
        </w:rPr>
      </w:pPr>
    </w:p>
    <w:p w:rsidR="00DD35CE" w:rsidRPr="006951AF" w:rsidRDefault="003765DA" w:rsidP="00927493">
      <w:pPr>
        <w:ind w:left="720"/>
        <w:rPr>
          <w:rStyle w:val="Strong"/>
          <w:rFonts w:ascii="Calibri" w:hAnsi="Calibri"/>
          <w:b w:val="0"/>
          <w:iCs/>
          <w:sz w:val="22"/>
          <w:szCs w:val="22"/>
        </w:rPr>
      </w:pPr>
      <w:r w:rsidRPr="006951AF">
        <w:rPr>
          <w:rStyle w:val="Strong"/>
          <w:rFonts w:ascii="Calibri" w:hAnsi="Calibri"/>
          <w:b w:val="0"/>
          <w:iCs/>
          <w:sz w:val="22"/>
          <w:szCs w:val="22"/>
        </w:rPr>
        <w:t>FIN 3400 Financial Management I;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3765DA" w:rsidRPr="006951AF" w:rsidRDefault="003765DA" w:rsidP="00927493">
      <w:pPr>
        <w:ind w:left="720"/>
        <w:rPr>
          <w:rFonts w:ascii="Calibri" w:hAnsi="Calibri" w:cs="Arial"/>
          <w:sz w:val="22"/>
          <w:szCs w:val="22"/>
        </w:rPr>
      </w:pPr>
    </w:p>
    <w:p w:rsidR="00DD35CE" w:rsidRPr="006951AF" w:rsidRDefault="00DD35CE" w:rsidP="00DA66CF">
      <w:pPr>
        <w:ind w:firstLine="720"/>
        <w:rPr>
          <w:rFonts w:ascii="Calibri" w:hAnsi="Calibri" w:cs="Arial"/>
          <w:sz w:val="22"/>
          <w:szCs w:val="22"/>
        </w:rPr>
      </w:pPr>
      <w:r w:rsidRPr="006951AF">
        <w:rPr>
          <w:rFonts w:ascii="Calibri" w:hAnsi="Calibri" w:cs="Arial"/>
          <w:b/>
          <w:sz w:val="22"/>
          <w:szCs w:val="22"/>
          <w:u w:val="single"/>
        </w:rPr>
        <w:t>CO-REQUISITES FOR THIS COURSE:</w:t>
      </w:r>
    </w:p>
    <w:p w:rsidR="00DD35CE" w:rsidRPr="006951AF" w:rsidRDefault="00DD35CE" w:rsidP="00DA66CF">
      <w:pPr>
        <w:ind w:firstLine="720"/>
        <w:rPr>
          <w:rFonts w:ascii="Calibri" w:hAnsi="Calibri" w:cs="Arial"/>
          <w:sz w:val="22"/>
          <w:szCs w:val="22"/>
        </w:rPr>
      </w:pPr>
    </w:p>
    <w:p w:rsidR="00DD35CE" w:rsidRPr="006951AF" w:rsidRDefault="00DD35CE" w:rsidP="00427BDD">
      <w:pPr>
        <w:ind w:left="720"/>
        <w:rPr>
          <w:rFonts w:ascii="Calibri" w:hAnsi="Calibri" w:cs="Arial"/>
          <w:sz w:val="22"/>
          <w:szCs w:val="22"/>
        </w:rPr>
      </w:pPr>
      <w:r w:rsidRPr="006951AF">
        <w:rPr>
          <w:rFonts w:ascii="Calibri" w:hAnsi="Calibri" w:cs="Arial"/>
          <w:noProof/>
          <w:sz w:val="22"/>
          <w:szCs w:val="22"/>
        </w:rPr>
        <w:t>None</w:t>
      </w:r>
    </w:p>
    <w:p w:rsidR="00DD35CE" w:rsidRPr="006951AF" w:rsidRDefault="00DD35CE" w:rsidP="00DA66CF">
      <w:pPr>
        <w:ind w:firstLine="720"/>
        <w:rPr>
          <w:rFonts w:ascii="Calibri" w:hAnsi="Calibri" w:cs="Arial"/>
          <w:sz w:val="22"/>
          <w:szCs w:val="22"/>
        </w:rPr>
      </w:pPr>
    </w:p>
    <w:p w:rsidR="00DD35CE" w:rsidRPr="006951AF" w:rsidRDefault="00DD35CE" w:rsidP="00BE594D">
      <w:pPr>
        <w:numPr>
          <w:ilvl w:val="0"/>
          <w:numId w:val="1"/>
        </w:numPr>
        <w:rPr>
          <w:rFonts w:ascii="Calibri" w:hAnsi="Calibri" w:cs="Arial"/>
          <w:sz w:val="22"/>
          <w:szCs w:val="22"/>
        </w:rPr>
      </w:pPr>
      <w:r w:rsidRPr="006951AF">
        <w:rPr>
          <w:rFonts w:ascii="Calibri" w:hAnsi="Calibri" w:cs="Arial"/>
          <w:b/>
          <w:sz w:val="22"/>
          <w:szCs w:val="22"/>
          <w:u w:val="single"/>
        </w:rPr>
        <w:t>GENERAL COURSE INFORMATION:</w:t>
      </w:r>
      <w:r w:rsidRPr="006951AF">
        <w:rPr>
          <w:rFonts w:ascii="Calibri" w:hAnsi="Calibri" w:cs="Arial"/>
          <w:b/>
          <w:sz w:val="22"/>
          <w:szCs w:val="22"/>
        </w:rPr>
        <w:t xml:space="preserve">  </w:t>
      </w:r>
      <w:r w:rsidRPr="006951AF">
        <w:rPr>
          <w:rFonts w:ascii="Calibri" w:hAnsi="Calibri" w:cs="Arial"/>
          <w:sz w:val="22"/>
          <w:szCs w:val="22"/>
        </w:rPr>
        <w:t>Topic Outline.</w:t>
      </w:r>
    </w:p>
    <w:p w:rsidR="00DD35CE" w:rsidRPr="006951AF" w:rsidRDefault="00DD35CE" w:rsidP="00DA66CF">
      <w:pPr>
        <w:rPr>
          <w:rFonts w:ascii="Calibri" w:hAnsi="Calibri" w:cs="Arial"/>
          <w:b/>
          <w:sz w:val="22"/>
          <w:szCs w:val="22"/>
          <w:u w:val="single"/>
        </w:rPr>
      </w:pPr>
    </w:p>
    <w:p w:rsidR="00B945F4" w:rsidRPr="006951AF" w:rsidRDefault="00B945F4" w:rsidP="00B945F4">
      <w:pPr>
        <w:pStyle w:val="ListParagraph"/>
        <w:widowControl/>
        <w:numPr>
          <w:ilvl w:val="0"/>
          <w:numId w:val="7"/>
        </w:numPr>
        <w:tabs>
          <w:tab w:val="left" w:pos="1080"/>
        </w:tabs>
        <w:spacing w:after="200"/>
        <w:ind w:right="-90"/>
        <w:contextualSpacing/>
        <w:rPr>
          <w:rFonts w:ascii="Calibri" w:hAnsi="Calibri"/>
          <w:sz w:val="22"/>
          <w:szCs w:val="22"/>
        </w:rPr>
      </w:pPr>
      <w:r w:rsidRPr="006951AF">
        <w:rPr>
          <w:rFonts w:ascii="Calibri" w:hAnsi="Calibri"/>
          <w:sz w:val="22"/>
          <w:szCs w:val="22"/>
        </w:rPr>
        <w:t>The capital budgeting process, cost of capital, and risk/return topics</w:t>
      </w:r>
    </w:p>
    <w:p w:rsidR="00B945F4" w:rsidRPr="006951AF" w:rsidRDefault="00B945F4" w:rsidP="00B945F4">
      <w:pPr>
        <w:pStyle w:val="ListParagraph"/>
        <w:widowControl/>
        <w:numPr>
          <w:ilvl w:val="0"/>
          <w:numId w:val="7"/>
        </w:numPr>
        <w:tabs>
          <w:tab w:val="left" w:pos="1080"/>
        </w:tabs>
        <w:spacing w:after="200"/>
        <w:ind w:right="-90"/>
        <w:contextualSpacing/>
        <w:rPr>
          <w:rFonts w:ascii="Calibri" w:hAnsi="Calibri"/>
          <w:sz w:val="22"/>
          <w:szCs w:val="22"/>
        </w:rPr>
      </w:pPr>
      <w:r w:rsidRPr="006951AF">
        <w:rPr>
          <w:rFonts w:ascii="Calibri" w:hAnsi="Calibri"/>
          <w:sz w:val="22"/>
          <w:szCs w:val="22"/>
        </w:rPr>
        <w:t>Working capital management including current asset management and sources of short-term financing</w:t>
      </w:r>
    </w:p>
    <w:p w:rsidR="00B945F4" w:rsidRPr="006951AF" w:rsidRDefault="00B945F4" w:rsidP="00B945F4">
      <w:pPr>
        <w:pStyle w:val="ListParagraph"/>
        <w:widowControl/>
        <w:numPr>
          <w:ilvl w:val="0"/>
          <w:numId w:val="7"/>
        </w:numPr>
        <w:tabs>
          <w:tab w:val="left" w:pos="1080"/>
        </w:tabs>
        <w:spacing w:after="200"/>
        <w:ind w:right="-90"/>
        <w:contextualSpacing/>
        <w:rPr>
          <w:rFonts w:ascii="Calibri" w:hAnsi="Calibri"/>
          <w:sz w:val="22"/>
          <w:szCs w:val="22"/>
        </w:rPr>
      </w:pPr>
      <w:r w:rsidRPr="006951AF">
        <w:rPr>
          <w:rFonts w:ascii="Calibri" w:hAnsi="Calibri"/>
          <w:sz w:val="22"/>
          <w:szCs w:val="22"/>
        </w:rPr>
        <w:t>Long-term financing: capital markets and security markets, investment banking, private placements, lease financing, and bond issues</w:t>
      </w:r>
    </w:p>
    <w:p w:rsidR="00B945F4" w:rsidRPr="006951AF" w:rsidRDefault="00B945F4" w:rsidP="00B945F4">
      <w:pPr>
        <w:pStyle w:val="ListParagraph"/>
        <w:widowControl/>
        <w:numPr>
          <w:ilvl w:val="0"/>
          <w:numId w:val="7"/>
        </w:numPr>
        <w:tabs>
          <w:tab w:val="left" w:pos="1080"/>
        </w:tabs>
        <w:spacing w:after="200"/>
        <w:ind w:right="-90"/>
        <w:contextualSpacing/>
        <w:rPr>
          <w:rFonts w:ascii="Calibri" w:hAnsi="Calibri"/>
          <w:sz w:val="22"/>
          <w:szCs w:val="22"/>
        </w:rPr>
      </w:pPr>
      <w:r w:rsidRPr="006951AF">
        <w:rPr>
          <w:rFonts w:ascii="Calibri" w:hAnsi="Calibri"/>
          <w:sz w:val="22"/>
          <w:szCs w:val="22"/>
        </w:rPr>
        <w:t>Common and preferred stock including dividend policy</w:t>
      </w:r>
    </w:p>
    <w:p w:rsidR="00CA2B5A" w:rsidRPr="00BA3BB9" w:rsidRDefault="00CA2B5A" w:rsidP="00CA2B5A">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A2B5A" w:rsidRDefault="00CA2B5A" w:rsidP="00CA2B5A">
      <w:pPr>
        <w:rPr>
          <w:rFonts w:ascii="Calibri" w:hAnsi="Calibri" w:cs="Arial"/>
          <w:b/>
          <w:sz w:val="22"/>
          <w:szCs w:val="22"/>
          <w:u w:val="single"/>
        </w:rPr>
      </w:pPr>
    </w:p>
    <w:p w:rsidR="00CA2B5A" w:rsidRPr="009A197E" w:rsidRDefault="00CA2B5A" w:rsidP="00CA2B5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A2B5A" w:rsidRPr="009A197E" w:rsidRDefault="00CA2B5A" w:rsidP="00CA2B5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A2B5A" w:rsidRDefault="00CA2B5A" w:rsidP="00CA2B5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A2B5A" w:rsidRDefault="00CA2B5A" w:rsidP="00CA2B5A">
      <w:pPr>
        <w:ind w:left="720"/>
        <w:rPr>
          <w:rFonts w:ascii="Garamond" w:hAnsi="Garamond"/>
          <w:color w:val="000000"/>
          <w:sz w:val="22"/>
          <w:szCs w:val="22"/>
        </w:rPr>
      </w:pPr>
    </w:p>
    <w:p w:rsidR="00CA2B5A" w:rsidRPr="0036367B" w:rsidRDefault="00CA2B5A" w:rsidP="00CA2B5A">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A2B5A" w:rsidRPr="0036367B" w:rsidRDefault="00CA2B5A" w:rsidP="00CA2B5A">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A2B5A" w:rsidRPr="0036367B" w:rsidRDefault="00CA2B5A" w:rsidP="00CA2B5A">
      <w:pPr>
        <w:shd w:val="clear" w:color="auto" w:fill="FFFFFF"/>
        <w:rPr>
          <w:rFonts w:ascii="Calibri" w:hAnsi="Calibri"/>
          <w:color w:val="000000"/>
          <w:sz w:val="22"/>
          <w:szCs w:val="24"/>
        </w:rPr>
      </w:pPr>
      <w:r w:rsidRPr="0036367B">
        <w:rPr>
          <w:rFonts w:ascii="Calibri" w:hAnsi="Calibri"/>
          <w:color w:val="000000"/>
          <w:sz w:val="22"/>
          <w:szCs w:val="24"/>
        </w:rPr>
        <w:t> </w:t>
      </w:r>
    </w:p>
    <w:p w:rsidR="00CA2B5A" w:rsidRPr="0036367B" w:rsidRDefault="00CA2B5A" w:rsidP="00CA2B5A">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A2B5A">
        <w:rPr>
          <w:rFonts w:ascii="Calibri" w:hAnsi="Calibri"/>
          <w:b/>
          <w:color w:val="000000"/>
          <w:sz w:val="22"/>
          <w:szCs w:val="24"/>
        </w:rPr>
        <w:t>Evaluate</w:t>
      </w:r>
    </w:p>
    <w:p w:rsidR="00CA2B5A" w:rsidRPr="0036367B" w:rsidRDefault="00CA2B5A" w:rsidP="00CA2B5A">
      <w:pPr>
        <w:shd w:val="clear" w:color="auto" w:fill="FFFFFF"/>
        <w:rPr>
          <w:rFonts w:ascii="Calibri" w:hAnsi="Calibri"/>
          <w:color w:val="000000"/>
          <w:sz w:val="22"/>
          <w:szCs w:val="24"/>
        </w:rPr>
      </w:pPr>
    </w:p>
    <w:p w:rsidR="00CA2B5A" w:rsidRPr="0036367B" w:rsidRDefault="00CA2B5A" w:rsidP="00CA2B5A">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90B69" w:rsidRDefault="00C90B69" w:rsidP="00DA66CF">
      <w:pPr>
        <w:rPr>
          <w:rFonts w:ascii="Calibri" w:hAnsi="Calibri" w:cs="Arial"/>
          <w:b/>
          <w:sz w:val="22"/>
          <w:szCs w:val="22"/>
          <w:u w:val="single"/>
        </w:rPr>
      </w:pPr>
    </w:p>
    <w:p w:rsidR="00CA2B5A" w:rsidRPr="00CA2B5A" w:rsidRDefault="00CA2B5A" w:rsidP="00CA2B5A">
      <w:pPr>
        <w:numPr>
          <w:ilvl w:val="0"/>
          <w:numId w:val="8"/>
        </w:numPr>
        <w:shd w:val="clear" w:color="auto" w:fill="FFFFFF"/>
        <w:rPr>
          <w:rFonts w:ascii="Calibri" w:hAnsi="Calibri"/>
          <w:color w:val="000000"/>
          <w:sz w:val="22"/>
          <w:szCs w:val="24"/>
        </w:rPr>
      </w:pPr>
      <w:r w:rsidRPr="00CA2B5A">
        <w:rPr>
          <w:rFonts w:ascii="Calibri" w:hAnsi="Calibri"/>
          <w:color w:val="000000"/>
          <w:sz w:val="22"/>
          <w:szCs w:val="24"/>
        </w:rPr>
        <w:t>Examine working capital management, debt financing, and equity financing to understand the capitalization of a firm</w:t>
      </w:r>
    </w:p>
    <w:p w:rsidR="00CA2B5A" w:rsidRPr="00CA2B5A" w:rsidRDefault="00CA2B5A" w:rsidP="00CA2B5A">
      <w:pPr>
        <w:shd w:val="clear" w:color="auto" w:fill="FFFFFF"/>
        <w:spacing w:line="360" w:lineRule="auto"/>
        <w:ind w:firstLine="30"/>
        <w:rPr>
          <w:rFonts w:ascii="Calibri" w:hAnsi="Calibri"/>
          <w:b/>
          <w:color w:val="000000"/>
          <w:sz w:val="22"/>
          <w:szCs w:val="24"/>
        </w:rPr>
      </w:pPr>
    </w:p>
    <w:p w:rsidR="00CA2B5A" w:rsidRPr="005023A9" w:rsidRDefault="00CA2B5A" w:rsidP="00CA2B5A">
      <w:pPr>
        <w:shd w:val="clear" w:color="auto" w:fill="FFFFFF"/>
        <w:spacing w:line="360" w:lineRule="auto"/>
        <w:ind w:left="720" w:firstLine="30"/>
        <w:rPr>
          <w:rFonts w:ascii="Calibri" w:hAnsi="Calibri" w:cs="Calibri"/>
          <w:sz w:val="22"/>
        </w:rPr>
      </w:pPr>
      <w:r w:rsidRPr="005023A9">
        <w:rPr>
          <w:rFonts w:ascii="Calibri" w:hAnsi="Calibri" w:cs="Calibri"/>
          <w:b/>
          <w:color w:val="000000"/>
          <w:sz w:val="22"/>
          <w:szCs w:val="24"/>
        </w:rPr>
        <w:t>B</w:t>
      </w:r>
      <w:r w:rsidRPr="005023A9">
        <w:rPr>
          <w:rFonts w:ascii="Calibri" w:hAnsi="Calibri" w:cs="Calibri"/>
          <w:b/>
          <w:color w:val="000000"/>
          <w:sz w:val="22"/>
          <w:szCs w:val="24"/>
        </w:rPr>
        <w:t>.</w:t>
      </w:r>
      <w:r w:rsidRPr="005023A9">
        <w:rPr>
          <w:rFonts w:ascii="Calibri" w:hAnsi="Calibri" w:cs="Calibri"/>
          <w:color w:val="000000"/>
          <w:sz w:val="22"/>
          <w:szCs w:val="24"/>
        </w:rPr>
        <w:t xml:space="preserve"> </w:t>
      </w:r>
      <w:r w:rsidRPr="005023A9">
        <w:rPr>
          <w:rFonts w:ascii="Calibri" w:hAnsi="Calibri" w:cs="Calibri"/>
          <w:b/>
          <w:sz w:val="22"/>
        </w:rPr>
        <w:t>Other Course Objectives/Standards</w:t>
      </w:r>
    </w:p>
    <w:p w:rsidR="00CA2B5A" w:rsidRPr="005023A9" w:rsidRDefault="00CA2B5A" w:rsidP="00CA2B5A">
      <w:pPr>
        <w:numPr>
          <w:ilvl w:val="0"/>
          <w:numId w:val="8"/>
        </w:numPr>
        <w:shd w:val="clear" w:color="auto" w:fill="FFFFFF"/>
        <w:rPr>
          <w:rFonts w:ascii="Calibri" w:hAnsi="Calibri" w:cs="Calibri"/>
          <w:sz w:val="22"/>
        </w:rPr>
      </w:pPr>
      <w:r w:rsidRPr="005023A9">
        <w:rPr>
          <w:rFonts w:ascii="Calibri" w:hAnsi="Calibri" w:cs="Calibri"/>
          <w:sz w:val="22"/>
        </w:rPr>
        <w:t>Integrate risk into the capital budgeting process</w:t>
      </w:r>
    </w:p>
    <w:p w:rsidR="00CA2B5A" w:rsidRPr="005023A9" w:rsidRDefault="00CA2B5A" w:rsidP="00CA2B5A">
      <w:pPr>
        <w:numPr>
          <w:ilvl w:val="0"/>
          <w:numId w:val="8"/>
        </w:numPr>
        <w:shd w:val="clear" w:color="auto" w:fill="FFFFFF"/>
        <w:rPr>
          <w:rFonts w:ascii="Calibri" w:hAnsi="Calibri" w:cs="Calibri"/>
          <w:sz w:val="22"/>
        </w:rPr>
      </w:pPr>
      <w:r w:rsidRPr="005023A9">
        <w:rPr>
          <w:rFonts w:ascii="Calibri" w:hAnsi="Calibri" w:cs="Calibri"/>
          <w:sz w:val="22"/>
        </w:rPr>
        <w:t>Evaluate where and when to access capital markets using the investment banking process</w:t>
      </w:r>
    </w:p>
    <w:p w:rsidR="00CA2B5A" w:rsidRPr="005023A9" w:rsidRDefault="00CA2B5A" w:rsidP="00CA2B5A">
      <w:pPr>
        <w:numPr>
          <w:ilvl w:val="0"/>
          <w:numId w:val="8"/>
        </w:numPr>
        <w:shd w:val="clear" w:color="auto" w:fill="FFFFFF"/>
        <w:rPr>
          <w:rFonts w:ascii="Calibri" w:hAnsi="Calibri" w:cs="Calibri"/>
          <w:sz w:val="22"/>
        </w:rPr>
      </w:pPr>
      <w:r w:rsidRPr="005023A9">
        <w:rPr>
          <w:rFonts w:ascii="Calibri" w:hAnsi="Calibri" w:cs="Calibri"/>
          <w:sz w:val="22"/>
        </w:rPr>
        <w:t>Describe and identify the impact of a dividend policy to retained earnings and the stock price</w:t>
      </w:r>
    </w:p>
    <w:p w:rsidR="00CA2B5A" w:rsidRPr="006951AF" w:rsidRDefault="00CA2B5A" w:rsidP="00DA66CF">
      <w:pPr>
        <w:rPr>
          <w:rFonts w:ascii="Calibri" w:hAnsi="Calibri" w:cs="Arial"/>
          <w:b/>
          <w:sz w:val="22"/>
          <w:szCs w:val="22"/>
          <w:u w:val="single"/>
        </w:rPr>
      </w:pPr>
    </w:p>
    <w:p w:rsidR="00DD35CE" w:rsidRPr="006951AF" w:rsidRDefault="00DD35CE" w:rsidP="00BE594D">
      <w:pPr>
        <w:numPr>
          <w:ilvl w:val="0"/>
          <w:numId w:val="3"/>
        </w:numPr>
        <w:rPr>
          <w:rFonts w:ascii="Calibri" w:hAnsi="Calibri" w:cs="Arial"/>
          <w:sz w:val="22"/>
          <w:szCs w:val="22"/>
        </w:rPr>
      </w:pPr>
      <w:r w:rsidRPr="006951AF">
        <w:rPr>
          <w:rFonts w:ascii="Calibri" w:hAnsi="Calibri" w:cs="Arial"/>
          <w:b/>
          <w:sz w:val="22"/>
          <w:szCs w:val="22"/>
          <w:u w:val="single"/>
        </w:rPr>
        <w:t>DISTRICT-WIDE POLICIES:</w:t>
      </w:r>
    </w:p>
    <w:p w:rsidR="00DD35CE" w:rsidRPr="006951AF" w:rsidRDefault="00DD35CE" w:rsidP="00DA66CF">
      <w:pPr>
        <w:tabs>
          <w:tab w:val="left" w:pos="720"/>
        </w:tabs>
        <w:ind w:left="720"/>
        <w:rPr>
          <w:rFonts w:ascii="Calibri" w:hAnsi="Calibri" w:cs="Arial"/>
          <w:sz w:val="22"/>
          <w:szCs w:val="22"/>
        </w:rPr>
      </w:pPr>
    </w:p>
    <w:p w:rsidR="00B945F4" w:rsidRPr="006951AF" w:rsidRDefault="00B945F4" w:rsidP="00B945F4">
      <w:pPr>
        <w:ind w:left="720"/>
        <w:rPr>
          <w:rFonts w:ascii="Calibri" w:hAnsi="Calibri" w:cs="Arial"/>
          <w:b/>
          <w:bCs/>
          <w:iCs/>
          <w:caps/>
          <w:sz w:val="22"/>
          <w:szCs w:val="22"/>
        </w:rPr>
      </w:pPr>
      <w:r w:rsidRPr="006951AF">
        <w:rPr>
          <w:rFonts w:ascii="Calibri" w:hAnsi="Calibri" w:cs="Arial"/>
          <w:b/>
          <w:bCs/>
          <w:iCs/>
          <w:caps/>
          <w:sz w:val="22"/>
          <w:szCs w:val="22"/>
        </w:rPr>
        <w:t>Programs for Students with Disabilities</w:t>
      </w:r>
    </w:p>
    <w:p w:rsidR="00C24525" w:rsidRPr="006951AF" w:rsidRDefault="00B945F4" w:rsidP="00B945F4">
      <w:pPr>
        <w:tabs>
          <w:tab w:val="left" w:pos="720"/>
        </w:tabs>
        <w:ind w:left="720"/>
        <w:rPr>
          <w:rFonts w:ascii="Calibri" w:hAnsi="Calibri" w:cs="Arial"/>
          <w:bCs/>
          <w:iCs/>
          <w:sz w:val="22"/>
          <w:szCs w:val="22"/>
        </w:rPr>
      </w:pPr>
      <w:r w:rsidRPr="006951AF">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6951AF">
          <w:rPr>
            <w:rStyle w:val="Hyperlink"/>
            <w:rFonts w:ascii="Calibri" w:hAnsi="Calibri" w:cs="Arial"/>
            <w:bCs/>
            <w:iCs/>
            <w:sz w:val="22"/>
            <w:szCs w:val="22"/>
          </w:rPr>
          <w:t>http://www.fsw.edu/adaptiveservices</w:t>
        </w:r>
      </w:hyperlink>
      <w:r w:rsidRPr="006951AF">
        <w:rPr>
          <w:rFonts w:ascii="Calibri" w:hAnsi="Calibri" w:cs="Arial"/>
          <w:bCs/>
          <w:iCs/>
          <w:sz w:val="22"/>
          <w:szCs w:val="22"/>
        </w:rPr>
        <w:t>.</w:t>
      </w:r>
    </w:p>
    <w:p w:rsidR="000A3D4B" w:rsidRPr="006951AF" w:rsidRDefault="000A3D4B" w:rsidP="00B945F4">
      <w:pPr>
        <w:tabs>
          <w:tab w:val="left" w:pos="720"/>
        </w:tabs>
        <w:ind w:left="720"/>
        <w:rPr>
          <w:rFonts w:ascii="Calibri" w:hAnsi="Calibri" w:cs="Arial"/>
          <w:bCs/>
          <w:iCs/>
          <w:sz w:val="22"/>
          <w:szCs w:val="22"/>
        </w:rPr>
      </w:pPr>
    </w:p>
    <w:p w:rsidR="000A3D4B" w:rsidRPr="006951AF" w:rsidRDefault="000A3D4B" w:rsidP="000A3D4B">
      <w:pPr>
        <w:ind w:left="720"/>
        <w:rPr>
          <w:rFonts w:ascii="Calibri" w:hAnsi="Calibri"/>
          <w:b/>
          <w:bCs/>
          <w:caps/>
          <w:sz w:val="22"/>
          <w:szCs w:val="22"/>
        </w:rPr>
      </w:pPr>
      <w:r w:rsidRPr="006951AF">
        <w:rPr>
          <w:rFonts w:ascii="Calibri" w:hAnsi="Calibri"/>
          <w:b/>
          <w:bCs/>
          <w:caps/>
          <w:sz w:val="22"/>
          <w:szCs w:val="22"/>
        </w:rPr>
        <w:t>REPORTING TITLE IX VIOLATIONS</w:t>
      </w:r>
    </w:p>
    <w:p w:rsidR="000A3D4B" w:rsidRPr="006951AF" w:rsidRDefault="000A3D4B" w:rsidP="000A3D4B">
      <w:pPr>
        <w:tabs>
          <w:tab w:val="left" w:pos="720"/>
        </w:tabs>
        <w:ind w:left="720"/>
        <w:rPr>
          <w:rFonts w:ascii="Calibri" w:hAnsi="Calibri" w:cs="Arial"/>
          <w:bCs/>
          <w:iCs/>
          <w:sz w:val="22"/>
          <w:szCs w:val="22"/>
        </w:rPr>
      </w:pPr>
      <w:r w:rsidRPr="006951A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6951AF">
          <w:rPr>
            <w:rStyle w:val="Hyperlink"/>
            <w:rFonts w:ascii="Calibri" w:hAnsi="Calibri"/>
            <w:sz w:val="22"/>
            <w:szCs w:val="22"/>
          </w:rPr>
          <w:t>equity@fsw.edu</w:t>
        </w:r>
      </w:hyperlink>
      <w:r w:rsidRPr="006951A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6951AF">
          <w:rPr>
            <w:rStyle w:val="Hyperlink"/>
            <w:rFonts w:ascii="Calibri" w:hAnsi="Calibri"/>
            <w:sz w:val="22"/>
            <w:szCs w:val="22"/>
          </w:rPr>
          <w:t>http://www.fsw.edu/sexualassault</w:t>
        </w:r>
      </w:hyperlink>
      <w:r w:rsidRPr="006951AF">
        <w:rPr>
          <w:rFonts w:ascii="Calibri" w:hAnsi="Calibri"/>
          <w:sz w:val="22"/>
          <w:szCs w:val="22"/>
        </w:rPr>
        <w:t>.</w:t>
      </w:r>
    </w:p>
    <w:p w:rsidR="00B72812" w:rsidRPr="006951AF" w:rsidRDefault="00B72812" w:rsidP="00DA66CF">
      <w:pPr>
        <w:tabs>
          <w:tab w:val="left" w:pos="720"/>
        </w:tabs>
        <w:ind w:left="720"/>
        <w:rPr>
          <w:rFonts w:ascii="Calibri" w:hAnsi="Calibri" w:cs="Arial"/>
          <w:bCs/>
          <w:iCs/>
          <w:sz w:val="22"/>
          <w:szCs w:val="22"/>
        </w:rPr>
        <w:sectPr w:rsidR="00B72812" w:rsidRPr="006951AF" w:rsidSect="00CA2B5A">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DD35CE" w:rsidRPr="006951AF" w:rsidRDefault="00DD35CE" w:rsidP="00DA66CF">
      <w:pPr>
        <w:tabs>
          <w:tab w:val="left" w:pos="720"/>
        </w:tabs>
        <w:ind w:left="720"/>
        <w:rPr>
          <w:rFonts w:ascii="Calibri" w:hAnsi="Calibri" w:cs="Arial"/>
          <w:bCs/>
          <w:iCs/>
          <w:sz w:val="22"/>
          <w:szCs w:val="22"/>
        </w:rPr>
      </w:pPr>
      <w:bookmarkStart w:id="1" w:name="_GoBack"/>
      <w:bookmarkEnd w:id="1"/>
    </w:p>
    <w:p w:rsidR="00DD35CE" w:rsidRPr="006951AF" w:rsidRDefault="00DD35CE" w:rsidP="00C90B69">
      <w:pPr>
        <w:numPr>
          <w:ilvl w:val="0"/>
          <w:numId w:val="3"/>
        </w:numPr>
        <w:suppressAutoHyphens w:val="0"/>
        <w:rPr>
          <w:rFonts w:ascii="Calibri" w:hAnsi="Calibri" w:cs="Arial"/>
          <w:sz w:val="22"/>
          <w:szCs w:val="22"/>
        </w:rPr>
      </w:pPr>
      <w:r w:rsidRPr="006951AF">
        <w:rPr>
          <w:rFonts w:ascii="Calibri" w:hAnsi="Calibri" w:cs="Arial"/>
          <w:b/>
          <w:sz w:val="22"/>
          <w:szCs w:val="22"/>
          <w:u w:val="single"/>
        </w:rPr>
        <w:t>REQUIREMENTS FOR THE STUDENTS:</w:t>
      </w:r>
      <w:r w:rsidRPr="006951AF">
        <w:rPr>
          <w:rFonts w:ascii="Calibri" w:hAnsi="Calibri" w:cs="Arial"/>
          <w:sz w:val="22"/>
          <w:szCs w:val="22"/>
        </w:rPr>
        <w:tab/>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List specific course assessments such as class participation, tests, homework assignments, make-up procedures, etc.</w:t>
      </w:r>
    </w:p>
    <w:p w:rsidR="00DD35CE" w:rsidRPr="006951AF" w:rsidRDefault="00DD35CE" w:rsidP="00DA66CF">
      <w:pPr>
        <w:ind w:left="720"/>
        <w:rPr>
          <w:rFonts w:ascii="Calibri" w:hAnsi="Calibri" w:cs="Arial"/>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ATTENDANCE POLICY:</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 xml:space="preserve">The professor’s specific policy concerning absence. (The College policy on attendance is in the Catalog, </w:t>
      </w:r>
      <w:r w:rsidRPr="006951AF">
        <w:rPr>
          <w:rFonts w:ascii="Calibri" w:hAnsi="Calibri" w:cs="Arial"/>
          <w:sz w:val="22"/>
          <w:szCs w:val="22"/>
        </w:rPr>
        <w:lastRenderedPageBreak/>
        <w:t>and defers to the professor.)</w:t>
      </w:r>
    </w:p>
    <w:p w:rsidR="00DD35CE" w:rsidRPr="006951AF" w:rsidRDefault="00DD35CE" w:rsidP="00DA66CF">
      <w:pPr>
        <w:ind w:left="720"/>
        <w:rPr>
          <w:rFonts w:ascii="Calibri" w:hAnsi="Calibri" w:cs="Arial"/>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GRADING POLICY:</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Include numerical ranges for letter grades; the following is a range commonly used by many faculty:</w:t>
      </w:r>
    </w:p>
    <w:p w:rsidR="00DD35CE" w:rsidRPr="006951AF" w:rsidRDefault="00DD35CE"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5023A9" w:rsidTr="005023A9">
        <w:trPr>
          <w:trHeight w:val="279"/>
          <w:tblHeader/>
          <w:jc w:val="center"/>
        </w:trPr>
        <w:tc>
          <w:tcPr>
            <w:tcW w:w="1075" w:type="dxa"/>
            <w:shd w:val="clear" w:color="auto" w:fill="auto"/>
          </w:tcPr>
          <w:p w:rsidR="00CA2B5A" w:rsidRPr="005023A9" w:rsidRDefault="00CA2B5A" w:rsidP="00D07240">
            <w:pPr>
              <w:rPr>
                <w:rFonts w:ascii="Calibri" w:hAnsi="Calibri" w:cs="Arial"/>
                <w:sz w:val="22"/>
                <w:szCs w:val="22"/>
              </w:rPr>
            </w:pPr>
            <w:r w:rsidRPr="005023A9">
              <w:rPr>
                <w:rFonts w:ascii="Calibri" w:hAnsi="Calibri" w:cs="Arial"/>
                <w:sz w:val="22"/>
                <w:szCs w:val="22"/>
              </w:rPr>
              <w:t>90 - 100</w:t>
            </w:r>
          </w:p>
        </w:tc>
        <w:tc>
          <w:tcPr>
            <w:tcW w:w="63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w:t>
            </w:r>
          </w:p>
        </w:tc>
        <w:tc>
          <w:tcPr>
            <w:tcW w:w="72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A</w:t>
            </w:r>
          </w:p>
        </w:tc>
      </w:tr>
      <w:tr w:rsidR="005023A9" w:rsidTr="005023A9">
        <w:trPr>
          <w:trHeight w:val="248"/>
          <w:jc w:val="center"/>
        </w:trPr>
        <w:tc>
          <w:tcPr>
            <w:tcW w:w="1075" w:type="dxa"/>
            <w:shd w:val="clear" w:color="auto" w:fill="auto"/>
          </w:tcPr>
          <w:p w:rsidR="00CA2B5A" w:rsidRPr="005023A9" w:rsidRDefault="00CA2B5A" w:rsidP="00D07240">
            <w:pPr>
              <w:rPr>
                <w:rFonts w:ascii="Calibri" w:hAnsi="Calibri" w:cs="Arial"/>
                <w:sz w:val="22"/>
                <w:szCs w:val="22"/>
              </w:rPr>
            </w:pPr>
            <w:r w:rsidRPr="005023A9">
              <w:rPr>
                <w:rFonts w:ascii="Calibri" w:hAnsi="Calibri" w:cs="Arial"/>
                <w:sz w:val="22"/>
                <w:szCs w:val="22"/>
              </w:rPr>
              <w:t>80 - 89</w:t>
            </w:r>
          </w:p>
        </w:tc>
        <w:tc>
          <w:tcPr>
            <w:tcW w:w="63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w:t>
            </w:r>
          </w:p>
        </w:tc>
        <w:tc>
          <w:tcPr>
            <w:tcW w:w="72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B</w:t>
            </w:r>
          </w:p>
        </w:tc>
      </w:tr>
      <w:tr w:rsidR="005023A9" w:rsidTr="005023A9">
        <w:trPr>
          <w:trHeight w:val="180"/>
          <w:jc w:val="center"/>
        </w:trPr>
        <w:tc>
          <w:tcPr>
            <w:tcW w:w="1075" w:type="dxa"/>
            <w:shd w:val="clear" w:color="auto" w:fill="auto"/>
          </w:tcPr>
          <w:p w:rsidR="00CA2B5A" w:rsidRPr="005023A9" w:rsidRDefault="00CA2B5A" w:rsidP="00D07240">
            <w:pPr>
              <w:rPr>
                <w:rFonts w:ascii="Calibri" w:hAnsi="Calibri" w:cs="Arial"/>
                <w:sz w:val="22"/>
                <w:szCs w:val="22"/>
              </w:rPr>
            </w:pPr>
            <w:r w:rsidRPr="005023A9">
              <w:rPr>
                <w:rFonts w:ascii="Calibri" w:hAnsi="Calibri" w:cs="Arial"/>
                <w:sz w:val="22"/>
                <w:szCs w:val="22"/>
              </w:rPr>
              <w:t>70 - 79</w:t>
            </w:r>
          </w:p>
        </w:tc>
        <w:tc>
          <w:tcPr>
            <w:tcW w:w="63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w:t>
            </w:r>
          </w:p>
        </w:tc>
        <w:tc>
          <w:tcPr>
            <w:tcW w:w="72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C</w:t>
            </w:r>
          </w:p>
        </w:tc>
      </w:tr>
      <w:tr w:rsidR="005023A9" w:rsidTr="005023A9">
        <w:trPr>
          <w:trHeight w:val="248"/>
          <w:jc w:val="center"/>
        </w:trPr>
        <w:tc>
          <w:tcPr>
            <w:tcW w:w="1075" w:type="dxa"/>
            <w:shd w:val="clear" w:color="auto" w:fill="auto"/>
          </w:tcPr>
          <w:p w:rsidR="00CA2B5A" w:rsidRPr="005023A9" w:rsidRDefault="00CA2B5A" w:rsidP="00D07240">
            <w:pPr>
              <w:rPr>
                <w:rFonts w:ascii="Calibri" w:hAnsi="Calibri" w:cs="Arial"/>
                <w:sz w:val="22"/>
                <w:szCs w:val="22"/>
              </w:rPr>
            </w:pPr>
            <w:r w:rsidRPr="005023A9">
              <w:rPr>
                <w:rFonts w:ascii="Calibri" w:hAnsi="Calibri" w:cs="Arial"/>
                <w:sz w:val="22"/>
                <w:szCs w:val="22"/>
              </w:rPr>
              <w:t>60 - 69</w:t>
            </w:r>
          </w:p>
        </w:tc>
        <w:tc>
          <w:tcPr>
            <w:tcW w:w="63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w:t>
            </w:r>
          </w:p>
        </w:tc>
        <w:tc>
          <w:tcPr>
            <w:tcW w:w="72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D</w:t>
            </w:r>
          </w:p>
        </w:tc>
      </w:tr>
      <w:tr w:rsidR="005023A9" w:rsidTr="005023A9">
        <w:trPr>
          <w:trHeight w:val="262"/>
          <w:jc w:val="center"/>
        </w:trPr>
        <w:tc>
          <w:tcPr>
            <w:tcW w:w="1075" w:type="dxa"/>
            <w:shd w:val="clear" w:color="auto" w:fill="auto"/>
          </w:tcPr>
          <w:p w:rsidR="00CA2B5A" w:rsidRPr="005023A9" w:rsidRDefault="00CA2B5A" w:rsidP="00D07240">
            <w:pPr>
              <w:rPr>
                <w:rFonts w:ascii="Calibri" w:hAnsi="Calibri" w:cs="Arial"/>
                <w:sz w:val="22"/>
                <w:szCs w:val="22"/>
              </w:rPr>
            </w:pPr>
            <w:r w:rsidRPr="005023A9">
              <w:rPr>
                <w:rFonts w:ascii="Calibri" w:hAnsi="Calibri" w:cs="Arial"/>
                <w:sz w:val="22"/>
                <w:szCs w:val="22"/>
              </w:rPr>
              <w:t>Below 60</w:t>
            </w:r>
          </w:p>
        </w:tc>
        <w:tc>
          <w:tcPr>
            <w:tcW w:w="63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w:t>
            </w:r>
          </w:p>
        </w:tc>
        <w:tc>
          <w:tcPr>
            <w:tcW w:w="720" w:type="dxa"/>
            <w:shd w:val="clear" w:color="auto" w:fill="auto"/>
          </w:tcPr>
          <w:p w:rsidR="00CA2B5A" w:rsidRPr="005023A9" w:rsidRDefault="00CA2B5A" w:rsidP="005023A9">
            <w:pPr>
              <w:jc w:val="center"/>
              <w:rPr>
                <w:rFonts w:ascii="Calibri" w:hAnsi="Calibri" w:cs="Arial"/>
                <w:sz w:val="22"/>
                <w:szCs w:val="22"/>
              </w:rPr>
            </w:pPr>
            <w:r w:rsidRPr="005023A9">
              <w:rPr>
                <w:rFonts w:ascii="Calibri" w:hAnsi="Calibri" w:cs="Arial"/>
                <w:sz w:val="22"/>
                <w:szCs w:val="22"/>
              </w:rPr>
              <w:t>F</w:t>
            </w:r>
          </w:p>
        </w:tc>
      </w:tr>
    </w:tbl>
    <w:p w:rsidR="00DD35CE" w:rsidRPr="006951AF" w:rsidRDefault="00DD35CE" w:rsidP="00DA66CF">
      <w:pPr>
        <w:ind w:left="720"/>
        <w:rPr>
          <w:rFonts w:ascii="Calibri" w:hAnsi="Calibri" w:cs="Arial"/>
          <w:sz w:val="22"/>
          <w:szCs w:val="22"/>
        </w:rPr>
      </w:pP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(Note:  The “incomplete” grade [“I”] should be given only when unusual circumstances warrant. An “incomplete” is not a substitute for a “D,” “F,” or “W.” Refer to the policy on “incomplete grades.)</w:t>
      </w:r>
    </w:p>
    <w:p w:rsidR="00DD35CE" w:rsidRPr="006951AF" w:rsidRDefault="00DD35CE" w:rsidP="00DA66CF">
      <w:pPr>
        <w:ind w:left="720"/>
        <w:rPr>
          <w:rFonts w:ascii="Calibri" w:hAnsi="Calibri" w:cs="Arial"/>
          <w:b/>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REQUIRED COURSE MATERIALS:</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(In correct bibliographic format.)</w:t>
      </w:r>
    </w:p>
    <w:p w:rsidR="00DD35CE" w:rsidRPr="006951AF" w:rsidRDefault="00DD35CE" w:rsidP="00DA66CF">
      <w:pPr>
        <w:ind w:left="720"/>
        <w:rPr>
          <w:rFonts w:ascii="Calibri" w:hAnsi="Calibri" w:cs="Arial"/>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RESERVED MATERIALS FOR THE COURSE:</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Other special learning resources.</w:t>
      </w:r>
    </w:p>
    <w:p w:rsidR="00DD35CE" w:rsidRPr="006951AF" w:rsidRDefault="00DD35CE" w:rsidP="00DA66CF">
      <w:pPr>
        <w:ind w:left="720"/>
        <w:rPr>
          <w:rFonts w:ascii="Calibri" w:hAnsi="Calibri" w:cs="Arial"/>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CLASS SCHEDULE:</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 xml:space="preserve">This section includes assignments for each class meeting or unit, along with scheduled </w:t>
      </w:r>
      <w:r w:rsidR="00B945F4" w:rsidRPr="006951AF">
        <w:rPr>
          <w:rFonts w:ascii="Calibri" w:hAnsi="Calibri" w:cs="Arial"/>
          <w:sz w:val="22"/>
          <w:szCs w:val="22"/>
        </w:rPr>
        <w:t>Library activities</w:t>
      </w:r>
      <w:r w:rsidRPr="006951AF">
        <w:rPr>
          <w:rFonts w:ascii="Calibri" w:hAnsi="Calibri" w:cs="Arial"/>
          <w:sz w:val="22"/>
          <w:szCs w:val="22"/>
        </w:rPr>
        <w:t xml:space="preserve"> and other scheduled support, including scheduled tests.</w:t>
      </w:r>
    </w:p>
    <w:p w:rsidR="00DD35CE" w:rsidRPr="006951AF" w:rsidRDefault="00DD35CE" w:rsidP="00DA66CF">
      <w:pPr>
        <w:ind w:left="720"/>
        <w:rPr>
          <w:rFonts w:ascii="Calibri" w:hAnsi="Calibri" w:cs="Arial"/>
          <w:sz w:val="22"/>
          <w:szCs w:val="22"/>
        </w:rPr>
      </w:pPr>
    </w:p>
    <w:p w:rsidR="00DD35CE" w:rsidRPr="006951AF" w:rsidRDefault="00DD35CE" w:rsidP="00BE594D">
      <w:pPr>
        <w:numPr>
          <w:ilvl w:val="0"/>
          <w:numId w:val="3"/>
        </w:numPr>
        <w:suppressAutoHyphens w:val="0"/>
        <w:rPr>
          <w:rFonts w:ascii="Calibri" w:hAnsi="Calibri" w:cs="Arial"/>
          <w:sz w:val="22"/>
          <w:szCs w:val="22"/>
        </w:rPr>
      </w:pPr>
      <w:r w:rsidRPr="006951AF">
        <w:rPr>
          <w:rFonts w:ascii="Calibri" w:hAnsi="Calibri" w:cs="Arial"/>
          <w:b/>
          <w:sz w:val="22"/>
          <w:szCs w:val="22"/>
          <w:u w:val="single"/>
        </w:rPr>
        <w:t>ANY OTHER INFORMATION OR CLASS PROCEDURES OR POLICIES:</w:t>
      </w:r>
      <w:r w:rsidRPr="006951AF">
        <w:rPr>
          <w:rFonts w:ascii="Calibri" w:hAnsi="Calibri" w:cs="Arial"/>
          <w:sz w:val="22"/>
          <w:szCs w:val="22"/>
        </w:rPr>
        <w:t xml:space="preserve">  </w:t>
      </w:r>
    </w:p>
    <w:p w:rsidR="00DD35CE" w:rsidRPr="006951AF" w:rsidRDefault="00DD35CE" w:rsidP="00DA66CF">
      <w:pPr>
        <w:ind w:left="720"/>
        <w:rPr>
          <w:rFonts w:ascii="Calibri" w:hAnsi="Calibri" w:cs="Arial"/>
          <w:sz w:val="22"/>
          <w:szCs w:val="22"/>
        </w:rPr>
      </w:pPr>
      <w:r w:rsidRPr="006951AF">
        <w:rPr>
          <w:rFonts w:ascii="Calibri" w:hAnsi="Calibri" w:cs="Arial"/>
          <w:sz w:val="22"/>
          <w:szCs w:val="22"/>
        </w:rPr>
        <w:t>(Which would be useful to the students in the class.)</w:t>
      </w:r>
    </w:p>
    <w:sectPr w:rsidR="00DD35CE" w:rsidRPr="006951AF" w:rsidSect="00DD35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3A9" w:rsidRDefault="005023A9" w:rsidP="003A608C">
      <w:r>
        <w:separator/>
      </w:r>
    </w:p>
  </w:endnote>
  <w:endnote w:type="continuationSeparator" w:id="0">
    <w:p w:rsidR="005023A9" w:rsidRDefault="005023A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CE" w:rsidRPr="0056733A" w:rsidRDefault="006C208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B945F4">
      <w:rPr>
        <w:rFonts w:ascii="Calibri" w:hAnsi="Calibri" w:cs="Arial"/>
        <w:noProof/>
        <w:sz w:val="22"/>
        <w:szCs w:val="22"/>
      </w:rPr>
      <w:t>, 1/14</w:t>
    </w:r>
    <w:r w:rsidR="00CA2B5A">
      <w:rPr>
        <w:rFonts w:ascii="Calibri" w:hAnsi="Calibri" w:cs="Arial"/>
        <w:noProof/>
        <w:sz w:val="22"/>
        <w:szCs w:val="22"/>
      </w:rPr>
      <w:t>, 11/16</w:t>
    </w:r>
    <w:r w:rsidR="00DD35CE" w:rsidRPr="00583E5E">
      <w:rPr>
        <w:rFonts w:ascii="Calibri" w:hAnsi="Calibri" w:cs="Arial"/>
        <w:sz w:val="22"/>
        <w:szCs w:val="22"/>
      </w:rPr>
      <w:tab/>
    </w:r>
    <w:r w:rsidR="00DD35CE" w:rsidRPr="00583E5E">
      <w:rPr>
        <w:rFonts w:ascii="Calibri" w:hAnsi="Calibri" w:cs="Arial"/>
        <w:sz w:val="22"/>
        <w:szCs w:val="22"/>
      </w:rPr>
      <w:tab/>
      <w:t xml:space="preserve">Page </w:t>
    </w:r>
    <w:r w:rsidR="00DD35CE" w:rsidRPr="00583E5E">
      <w:rPr>
        <w:rFonts w:ascii="Calibri" w:hAnsi="Calibri" w:cs="Arial"/>
        <w:sz w:val="22"/>
        <w:szCs w:val="22"/>
      </w:rPr>
      <w:fldChar w:fldCharType="begin"/>
    </w:r>
    <w:r w:rsidR="00DD35CE" w:rsidRPr="00583E5E">
      <w:rPr>
        <w:rFonts w:ascii="Calibri" w:hAnsi="Calibri" w:cs="Arial"/>
        <w:sz w:val="22"/>
        <w:szCs w:val="22"/>
      </w:rPr>
      <w:instrText xml:space="preserve"> PAGE   \* MERGEFORMAT </w:instrText>
    </w:r>
    <w:r w:rsidR="00DD35CE" w:rsidRPr="00583E5E">
      <w:rPr>
        <w:rFonts w:ascii="Calibri" w:hAnsi="Calibri" w:cs="Arial"/>
        <w:sz w:val="22"/>
        <w:szCs w:val="22"/>
      </w:rPr>
      <w:fldChar w:fldCharType="separate"/>
    </w:r>
    <w:r w:rsidR="00CA2B5A">
      <w:rPr>
        <w:rFonts w:ascii="Calibri" w:hAnsi="Calibri" w:cs="Arial"/>
        <w:noProof/>
        <w:sz w:val="22"/>
        <w:szCs w:val="22"/>
      </w:rPr>
      <w:t>2</w:t>
    </w:r>
    <w:r w:rsidR="00DD35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CE" w:rsidRPr="00CA2B5A" w:rsidRDefault="00CA2B5A" w:rsidP="00CA2B5A">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3A9" w:rsidRDefault="005023A9" w:rsidP="003A608C">
      <w:r>
        <w:separator/>
      </w:r>
    </w:p>
  </w:footnote>
  <w:footnote w:type="continuationSeparator" w:id="0">
    <w:p w:rsidR="005023A9" w:rsidRDefault="005023A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5CE" w:rsidRPr="005B1FB3" w:rsidRDefault="00DD35CE" w:rsidP="00747EF2">
    <w:pPr>
      <w:pStyle w:val="Header"/>
      <w:pBdr>
        <w:bottom w:val="thinThickSmallGap" w:sz="18" w:space="1" w:color="0D0D0D"/>
      </w:pBdr>
      <w:jc w:val="right"/>
    </w:pPr>
    <w:r w:rsidRPr="002E4EB4">
      <w:rPr>
        <w:rFonts w:ascii="Calibri" w:hAnsi="Calibri" w:cs="Arial"/>
        <w:noProof/>
        <w:sz w:val="22"/>
        <w:szCs w:val="22"/>
      </w:rPr>
      <w:t>FIN 3414 FINANCIAL MANAGEMENT II</w:t>
    </w:r>
  </w:p>
  <w:p w:rsidR="00DD35CE" w:rsidRPr="00F85861" w:rsidRDefault="00DD35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2B5A" w:rsidRDefault="00CA2B5A" w:rsidP="00CA2B5A">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CA2B5A" w:rsidRDefault="00CA2B5A" w:rsidP="00CA2B5A">
    <w:pPr>
      <w:pStyle w:val="Header"/>
      <w:jc w:val="right"/>
    </w:pPr>
  </w:p>
  <w:p w:rsidR="00CA2B5A" w:rsidRDefault="00CA2B5A" w:rsidP="00CA2B5A">
    <w:pPr>
      <w:pStyle w:val="Header"/>
      <w:contextualSpacing/>
      <w:jc w:val="right"/>
      <w:rPr>
        <w:b/>
        <w:color w:val="470A68"/>
        <w:sz w:val="28"/>
      </w:rPr>
    </w:pPr>
    <w:r>
      <w:rPr>
        <w:b/>
        <w:color w:val="470A68"/>
        <w:sz w:val="28"/>
      </w:rPr>
      <w:t>School of Business and Technology</w:t>
    </w:r>
  </w:p>
  <w:p w:rsidR="00DD35CE" w:rsidRPr="00CA2B5A" w:rsidRDefault="00CA2B5A" w:rsidP="00CA2B5A">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03587F64"/>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73B218E"/>
    <w:multiLevelType w:val="hybridMultilevel"/>
    <w:tmpl w:val="D750D2FA"/>
    <w:lvl w:ilvl="0" w:tplc="45A41656">
      <w:start w:val="1"/>
      <w:numFmt w:val="bullet"/>
      <w:lvlText w:val=""/>
      <w:lvlJc w:val="left"/>
      <w:pPr>
        <w:tabs>
          <w:tab w:val="num" w:pos="1440"/>
        </w:tabs>
        <w:ind w:left="1440" w:hanging="360"/>
      </w:pPr>
      <w:rPr>
        <w:rFonts w:ascii="Symbol" w:hAnsi="Symbol" w:hint="default"/>
        <w:b/>
        <w:color w:val="auto"/>
        <w:sz w:val="16"/>
        <w:szCs w:val="16"/>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911330E"/>
    <w:multiLevelType w:val="hybridMultilevel"/>
    <w:tmpl w:val="BDC0FA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C354A88"/>
    <w:multiLevelType w:val="hybridMultilevel"/>
    <w:tmpl w:val="24728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910D29"/>
    <w:multiLevelType w:val="hybridMultilevel"/>
    <w:tmpl w:val="23B08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yP2TwnQSGvjCEbKbqjp8m+TCqcVRNamw2+J2CI36RuQHVw7sVWokZJVy7dVkIZu152VfwcPGjMPA+qGdoqjyLg==" w:salt="v3Ov5hQ4nDoo5rD5I50n1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629B"/>
    <w:rsid w:val="00097F0F"/>
    <w:rsid w:val="000A175B"/>
    <w:rsid w:val="000A3D4B"/>
    <w:rsid w:val="000A404C"/>
    <w:rsid w:val="000A53CD"/>
    <w:rsid w:val="000A582C"/>
    <w:rsid w:val="000A62F4"/>
    <w:rsid w:val="000A67B5"/>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3E79"/>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587"/>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65DA"/>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267D"/>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6598C"/>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3A9"/>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6309"/>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51AF"/>
    <w:rsid w:val="006968A2"/>
    <w:rsid w:val="00697816"/>
    <w:rsid w:val="006A3585"/>
    <w:rsid w:val="006B7E2D"/>
    <w:rsid w:val="006C2084"/>
    <w:rsid w:val="006C2A31"/>
    <w:rsid w:val="006D08BD"/>
    <w:rsid w:val="006D401B"/>
    <w:rsid w:val="006D462E"/>
    <w:rsid w:val="006D65C8"/>
    <w:rsid w:val="006F0396"/>
    <w:rsid w:val="006F1FB3"/>
    <w:rsid w:val="006F7A56"/>
    <w:rsid w:val="00700625"/>
    <w:rsid w:val="0070462A"/>
    <w:rsid w:val="00704633"/>
    <w:rsid w:val="00705A2D"/>
    <w:rsid w:val="00710793"/>
    <w:rsid w:val="0071363D"/>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499"/>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5825"/>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4E2D"/>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45E8"/>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4D11"/>
    <w:rsid w:val="00B562D9"/>
    <w:rsid w:val="00B70DF1"/>
    <w:rsid w:val="00B7226B"/>
    <w:rsid w:val="00B72812"/>
    <w:rsid w:val="00B75E62"/>
    <w:rsid w:val="00B770E3"/>
    <w:rsid w:val="00B93785"/>
    <w:rsid w:val="00B945F4"/>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525"/>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0B69"/>
    <w:rsid w:val="00C9122C"/>
    <w:rsid w:val="00C92A9A"/>
    <w:rsid w:val="00CA1FB8"/>
    <w:rsid w:val="00CA28DC"/>
    <w:rsid w:val="00CA2B5A"/>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90B"/>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21FC"/>
    <w:rsid w:val="00DD347B"/>
    <w:rsid w:val="00DD35CE"/>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392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77D"/>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4DC7"/>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F39A642"/>
  <w15:chartTrackingRefBased/>
  <w15:docId w15:val="{08FDA033-5623-4D02-916B-CB96A4C03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3765DA"/>
    <w:rPr>
      <w:b/>
      <w:bCs/>
    </w:rPr>
  </w:style>
  <w:style w:type="character" w:styleId="Hyperlink">
    <w:name w:val="Hyperlink"/>
    <w:unhideWhenUsed/>
    <w:rsid w:val="00C245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083509">
      <w:bodyDiv w:val="1"/>
      <w:marLeft w:val="0"/>
      <w:marRight w:val="0"/>
      <w:marTop w:val="0"/>
      <w:marBottom w:val="0"/>
      <w:divBdr>
        <w:top w:val="none" w:sz="0" w:space="0" w:color="auto"/>
        <w:left w:val="none" w:sz="0" w:space="0" w:color="auto"/>
        <w:bottom w:val="none" w:sz="0" w:space="0" w:color="auto"/>
        <w:right w:val="none" w:sz="0" w:space="0" w:color="auto"/>
      </w:divBdr>
    </w:div>
    <w:div w:id="855773979">
      <w:bodyDiv w:val="1"/>
      <w:marLeft w:val="0"/>
      <w:marRight w:val="0"/>
      <w:marTop w:val="0"/>
      <w:marBottom w:val="0"/>
      <w:divBdr>
        <w:top w:val="none" w:sz="0" w:space="0" w:color="auto"/>
        <w:left w:val="none" w:sz="0" w:space="0" w:color="auto"/>
        <w:bottom w:val="none" w:sz="0" w:space="0" w:color="auto"/>
        <w:right w:val="none" w:sz="0" w:space="0" w:color="auto"/>
      </w:divBdr>
    </w:div>
    <w:div w:id="93089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0265-D166-4896-97AB-89188184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2016-12-01T14:58:00Z</dcterms:created>
  <dcterms:modified xsi:type="dcterms:W3CDTF">2016-12-01T15:02:00Z</dcterms:modified>
</cp:coreProperties>
</file>