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9F3DE8" w:rsidRPr="00516CD4" w:rsidRDefault="009F3DE8" w:rsidP="00DA66CF">
      <w:pPr>
        <w:numPr>
          <w:ilvl w:val="0"/>
          <w:numId w:val="1"/>
        </w:numPr>
        <w:tabs>
          <w:tab w:val="left" w:pos="720"/>
        </w:tabs>
        <w:rPr>
          <w:rFonts w:ascii="Calibri" w:hAnsi="Calibri" w:cs="Arial"/>
          <w:b/>
          <w:sz w:val="22"/>
          <w:szCs w:val="22"/>
          <w:u w:val="single"/>
        </w:rPr>
      </w:pPr>
      <w:r w:rsidRPr="00516CD4">
        <w:rPr>
          <w:rFonts w:ascii="Calibri" w:hAnsi="Calibri" w:cs="Arial"/>
          <w:b/>
          <w:sz w:val="22"/>
          <w:szCs w:val="22"/>
          <w:u w:val="single"/>
        </w:rPr>
        <w:t>COURSE NUMBER AND TITLE, CATALOG DESCRIPTION, CREDITS:</w:t>
      </w:r>
    </w:p>
    <w:p w:rsidR="009F3DE8" w:rsidRPr="00516CD4" w:rsidRDefault="009F3DE8" w:rsidP="00DA66CF">
      <w:pPr>
        <w:ind w:left="1440"/>
        <w:rPr>
          <w:rFonts w:ascii="Calibri" w:hAnsi="Calibri" w:cs="Arial"/>
          <w:b/>
          <w:sz w:val="22"/>
          <w:szCs w:val="22"/>
        </w:rPr>
      </w:pPr>
    </w:p>
    <w:p w:rsidR="009F3DE8" w:rsidRPr="00516CD4" w:rsidRDefault="00483D24"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BCT 4743 CONSTRUCTION LAW</w:t>
      </w:r>
      <w:proofErr w:type="gramStart"/>
      <w:r w:rsidR="009F3DE8" w:rsidRPr="00516CD4">
        <w:rPr>
          <w:rFonts w:ascii="Calibri" w:hAnsi="Calibri" w:cs="Arial"/>
          <w:b/>
          <w:sz w:val="22"/>
          <w:szCs w:val="22"/>
        </w:rPr>
        <w:t xml:space="preserve">   (</w:t>
      </w:r>
      <w:proofErr w:type="gramEnd"/>
      <w:r w:rsidR="009F3DE8" w:rsidRPr="00516CD4">
        <w:rPr>
          <w:rFonts w:ascii="Calibri" w:hAnsi="Calibri" w:cs="Arial"/>
          <w:b/>
          <w:noProof/>
          <w:sz w:val="22"/>
          <w:szCs w:val="22"/>
        </w:rPr>
        <w:t>3</w:t>
      </w:r>
      <w:r w:rsidR="009F3DE8" w:rsidRPr="00516CD4">
        <w:rPr>
          <w:rFonts w:ascii="Calibri" w:hAnsi="Calibri" w:cs="Arial"/>
          <w:b/>
          <w:sz w:val="22"/>
          <w:szCs w:val="22"/>
        </w:rPr>
        <w:t xml:space="preserve"> CREDITS)</w:t>
      </w:r>
    </w:p>
    <w:p w:rsidR="009F3DE8" w:rsidRPr="00516CD4" w:rsidRDefault="009F3DE8" w:rsidP="00DA66CF">
      <w:pPr>
        <w:widowControl/>
        <w:tabs>
          <w:tab w:val="left" w:pos="720"/>
          <w:tab w:val="left" w:pos="1170"/>
        </w:tabs>
        <w:ind w:firstLine="720"/>
        <w:rPr>
          <w:rFonts w:ascii="Calibri" w:hAnsi="Calibri" w:cs="Arial"/>
          <w:b/>
          <w:sz w:val="22"/>
          <w:szCs w:val="22"/>
        </w:rPr>
      </w:pPr>
    </w:p>
    <w:p w:rsidR="009F3DE8" w:rsidRDefault="00483D24" w:rsidP="00526CBC">
      <w:pPr>
        <w:pStyle w:val="BodyTextIndent2"/>
        <w:widowControl/>
        <w:tabs>
          <w:tab w:val="left" w:pos="720"/>
          <w:tab w:val="left" w:pos="1170"/>
        </w:tabs>
        <w:spacing w:after="0" w:line="240" w:lineRule="auto"/>
        <w:ind w:left="720"/>
        <w:rPr>
          <w:rFonts w:ascii="Calibri" w:hAnsi="Calibri"/>
          <w:sz w:val="22"/>
          <w:szCs w:val="22"/>
        </w:rPr>
      </w:pPr>
      <w:r w:rsidRPr="00483D24">
        <w:rPr>
          <w:rFonts w:ascii="Calibri" w:hAnsi="Calibri"/>
          <w:sz w:val="22"/>
          <w:szCs w:val="22"/>
        </w:rPr>
        <w:t>The course places an emphasis on OSHA regulations as related to the construction industry.</w:t>
      </w:r>
      <w:r>
        <w:rPr>
          <w:rFonts w:ascii="Calibri" w:hAnsi="Calibri"/>
          <w:sz w:val="22"/>
          <w:szCs w:val="22"/>
        </w:rPr>
        <w:t xml:space="preserve">  </w:t>
      </w:r>
      <w:r w:rsidRPr="00483D24">
        <w:rPr>
          <w:rFonts w:ascii="Calibri" w:hAnsi="Calibri"/>
          <w:sz w:val="22"/>
          <w:szCs w:val="22"/>
        </w:rPr>
        <w:t>Construction safety awareness, procedures and practices are covered</w:t>
      </w:r>
      <w:r>
        <w:rPr>
          <w:rFonts w:ascii="Calibri" w:hAnsi="Calibri"/>
          <w:sz w:val="22"/>
          <w:szCs w:val="22"/>
        </w:rPr>
        <w:t>.</w:t>
      </w:r>
    </w:p>
    <w:p w:rsidR="00483D24" w:rsidRPr="00516CD4" w:rsidRDefault="00483D24" w:rsidP="00526CBC">
      <w:pPr>
        <w:pStyle w:val="BodyTextIndent2"/>
        <w:widowControl/>
        <w:tabs>
          <w:tab w:val="left" w:pos="720"/>
          <w:tab w:val="left" w:pos="1170"/>
        </w:tabs>
        <w:spacing w:after="0" w:line="240" w:lineRule="auto"/>
        <w:ind w:left="720"/>
        <w:rPr>
          <w:rFonts w:ascii="Calibri" w:hAnsi="Calibri" w:cs="Arial"/>
          <w:sz w:val="22"/>
          <w:szCs w:val="22"/>
        </w:rPr>
      </w:pPr>
    </w:p>
    <w:p w:rsidR="009F3DE8" w:rsidRPr="00516CD4" w:rsidRDefault="009F3DE8" w:rsidP="00BE594D">
      <w:pPr>
        <w:numPr>
          <w:ilvl w:val="0"/>
          <w:numId w:val="1"/>
        </w:numPr>
        <w:rPr>
          <w:rFonts w:ascii="Calibri" w:hAnsi="Calibri" w:cs="Arial"/>
          <w:b/>
          <w:sz w:val="22"/>
          <w:szCs w:val="22"/>
        </w:rPr>
      </w:pPr>
      <w:r w:rsidRPr="00516CD4">
        <w:rPr>
          <w:rFonts w:ascii="Calibri" w:hAnsi="Calibri" w:cs="Arial"/>
          <w:b/>
          <w:sz w:val="22"/>
          <w:szCs w:val="22"/>
          <w:u w:val="single"/>
        </w:rPr>
        <w:t>PREREQUISITES FOR THIS COURSE:</w:t>
      </w:r>
      <w:r w:rsidRPr="00516CD4">
        <w:rPr>
          <w:rFonts w:ascii="Calibri" w:hAnsi="Calibri" w:cs="Arial"/>
          <w:b/>
          <w:sz w:val="22"/>
          <w:szCs w:val="22"/>
        </w:rPr>
        <w:t xml:space="preserve">  </w:t>
      </w:r>
    </w:p>
    <w:p w:rsidR="009F3DE8" w:rsidRPr="00516CD4" w:rsidRDefault="009F3DE8" w:rsidP="00DA66CF">
      <w:pPr>
        <w:ind w:left="720"/>
        <w:rPr>
          <w:rFonts w:ascii="Calibri" w:hAnsi="Calibri" w:cs="Arial"/>
          <w:b/>
          <w:sz w:val="22"/>
          <w:szCs w:val="22"/>
        </w:rPr>
      </w:pPr>
    </w:p>
    <w:p w:rsidR="009F3DE8" w:rsidRDefault="0013411C" w:rsidP="0013411C">
      <w:pPr>
        <w:ind w:left="720"/>
        <w:rPr>
          <w:rFonts w:ascii="Calibri" w:hAnsi="Calibri" w:cs="Arial"/>
          <w:noProof/>
          <w:sz w:val="22"/>
          <w:szCs w:val="22"/>
        </w:rPr>
      </w:pPr>
      <w:r w:rsidRPr="0013411C">
        <w:rPr>
          <w:rFonts w:ascii="Calibri" w:hAnsi="Calibri" w:cs="Arial"/>
          <w:noProof/>
          <w:sz w:val="22"/>
          <w:szCs w:val="22"/>
        </w:rPr>
        <w:t>Students must complete the following courses wit</w:t>
      </w:r>
      <w:r>
        <w:rPr>
          <w:rFonts w:ascii="Calibri" w:hAnsi="Calibri" w:cs="Arial"/>
          <w:noProof/>
          <w:sz w:val="22"/>
          <w:szCs w:val="22"/>
        </w:rPr>
        <w:t>h a grade of "C" or better: ENC 1101 - Composition</w:t>
      </w:r>
      <w:r w:rsidRPr="0013411C">
        <w:rPr>
          <w:rFonts w:ascii="Calibri" w:hAnsi="Calibri" w:cs="Arial"/>
          <w:noProof/>
          <w:sz w:val="22"/>
          <w:szCs w:val="22"/>
        </w:rPr>
        <w:t xml:space="preserve"> I, ENC 1102 - Composition II, and three semester hours of college level mathematics; or permis</w:t>
      </w:r>
      <w:r>
        <w:rPr>
          <w:rFonts w:ascii="Calibri" w:hAnsi="Calibri" w:cs="Arial"/>
          <w:noProof/>
          <w:sz w:val="22"/>
          <w:szCs w:val="22"/>
        </w:rPr>
        <w:t>sion from appropriate academic d</w:t>
      </w:r>
      <w:r w:rsidRPr="0013411C">
        <w:rPr>
          <w:rFonts w:ascii="Calibri" w:hAnsi="Calibri" w:cs="Arial"/>
          <w:noProof/>
          <w:sz w:val="22"/>
          <w:szCs w:val="22"/>
        </w:rPr>
        <w:t>ean.</w:t>
      </w:r>
    </w:p>
    <w:p w:rsidR="0013411C" w:rsidRPr="0013411C" w:rsidRDefault="0013411C" w:rsidP="0013411C">
      <w:pPr>
        <w:ind w:left="720"/>
        <w:rPr>
          <w:rFonts w:ascii="Calibri" w:hAnsi="Calibri" w:cs="Arial"/>
          <w:noProof/>
          <w:sz w:val="22"/>
          <w:szCs w:val="22"/>
        </w:rPr>
      </w:pPr>
    </w:p>
    <w:p w:rsidR="009F3DE8" w:rsidRPr="00516CD4" w:rsidRDefault="009706A6" w:rsidP="00DA66CF">
      <w:pPr>
        <w:ind w:firstLine="720"/>
        <w:rPr>
          <w:rFonts w:ascii="Calibri" w:hAnsi="Calibri" w:cs="Arial"/>
          <w:sz w:val="22"/>
          <w:szCs w:val="22"/>
        </w:rPr>
      </w:pPr>
      <w:r w:rsidRPr="00516CD4">
        <w:rPr>
          <w:rFonts w:ascii="Calibri" w:hAnsi="Calibri" w:cs="Arial"/>
          <w:b/>
          <w:sz w:val="22"/>
          <w:szCs w:val="22"/>
          <w:u w:val="single"/>
        </w:rPr>
        <w:t>CO-REQUISIT</w:t>
      </w:r>
      <w:r w:rsidR="009F3DE8" w:rsidRPr="00516CD4">
        <w:rPr>
          <w:rFonts w:ascii="Calibri" w:hAnsi="Calibri" w:cs="Arial"/>
          <w:b/>
          <w:sz w:val="22"/>
          <w:szCs w:val="22"/>
          <w:u w:val="single"/>
        </w:rPr>
        <w:t>ES FOR THIS COURSE:</w:t>
      </w:r>
    </w:p>
    <w:p w:rsidR="009F3DE8" w:rsidRPr="00516CD4" w:rsidRDefault="009F3DE8" w:rsidP="00DA66CF">
      <w:pPr>
        <w:ind w:firstLine="720"/>
        <w:rPr>
          <w:rFonts w:ascii="Calibri" w:hAnsi="Calibri" w:cs="Arial"/>
          <w:sz w:val="22"/>
          <w:szCs w:val="22"/>
        </w:rPr>
      </w:pPr>
    </w:p>
    <w:p w:rsidR="009F3DE8" w:rsidRPr="00516CD4" w:rsidRDefault="009F3DE8" w:rsidP="00DA66CF">
      <w:pPr>
        <w:ind w:firstLine="720"/>
        <w:rPr>
          <w:rFonts w:ascii="Calibri" w:hAnsi="Calibri" w:cs="Arial"/>
          <w:sz w:val="22"/>
          <w:szCs w:val="22"/>
        </w:rPr>
      </w:pPr>
      <w:r w:rsidRPr="00516CD4">
        <w:rPr>
          <w:rFonts w:ascii="Calibri" w:hAnsi="Calibri" w:cs="Arial"/>
          <w:noProof/>
          <w:sz w:val="22"/>
          <w:szCs w:val="22"/>
        </w:rPr>
        <w:t>None</w:t>
      </w:r>
      <w:r w:rsidR="007613B8">
        <w:rPr>
          <w:rFonts w:ascii="Calibri" w:hAnsi="Calibri" w:cs="Arial"/>
          <w:noProof/>
          <w:sz w:val="22"/>
          <w:szCs w:val="22"/>
        </w:rPr>
        <w:t xml:space="preserve"> </w:t>
      </w: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Construction related statutes</w:t>
      </w: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Legal ethics in construction</w:t>
      </w: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Typical elements of construction contracts</w:t>
      </w: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Mechanics Lien Law in construction</w:t>
      </w: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Legal aspects of bonding in construction</w:t>
      </w: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Applicable labor laws</w:t>
      </w:r>
    </w:p>
    <w:p w:rsidR="006B510A"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Legal relationships among participants in a construction project</w:t>
      </w: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13411C">
        <w:rPr>
          <w:rFonts w:asciiTheme="minorHAnsi" w:hAnsiTheme="minorHAnsi"/>
          <w:b/>
          <w:color w:val="000000"/>
          <w:sz w:val="22"/>
          <w:szCs w:val="22"/>
        </w:rPr>
        <w:t>Think</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6B510A"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Consider the types and elements of construction contracts</w:t>
      </w: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Appraise legal aspects of ethics in the construction industry</w:t>
      </w: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Summarize the Mechanics Lien Law</w:t>
      </w: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Generalize the bonding practices in construction</w:t>
      </w:r>
    </w:p>
    <w:p w:rsidR="0013411C"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Defend the applicable labor laws in construction</w:t>
      </w:r>
    </w:p>
    <w:p w:rsidR="006B510A" w:rsidRPr="0013411C" w:rsidRDefault="0013411C" w:rsidP="0013411C">
      <w:pPr>
        <w:pStyle w:val="ListParagraph"/>
        <w:widowControl/>
        <w:tabs>
          <w:tab w:val="left" w:pos="1080"/>
        </w:tabs>
        <w:spacing w:after="200" w:line="276" w:lineRule="auto"/>
        <w:ind w:right="-90"/>
        <w:contextualSpacing/>
        <w:rPr>
          <w:rFonts w:ascii="Calibri" w:hAnsi="Calibri"/>
          <w:sz w:val="22"/>
          <w:szCs w:val="22"/>
        </w:rPr>
      </w:pPr>
      <w:r w:rsidRPr="0013411C">
        <w:rPr>
          <w:rFonts w:ascii="Calibri" w:hAnsi="Calibri"/>
          <w:sz w:val="22"/>
          <w:szCs w:val="22"/>
        </w:rPr>
        <w:t>•</w:t>
      </w:r>
      <w:r w:rsidRPr="0013411C">
        <w:rPr>
          <w:rFonts w:ascii="Calibri" w:hAnsi="Calibri"/>
          <w:sz w:val="22"/>
          <w:szCs w:val="22"/>
        </w:rPr>
        <w:tab/>
        <w:t>Compare the legal relationships among participants in a construction project</w:t>
      </w: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lastRenderedPageBreak/>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F6CCB">
      <w:rPr>
        <w:rFonts w:ascii="Calibri" w:hAnsi="Calibri" w:cs="Arial"/>
        <w:sz w:val="22"/>
        <w:szCs w:val="22"/>
      </w:rPr>
      <w:t>5/17/18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85222">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F6CCB">
      <w:rPr>
        <w:rFonts w:ascii="Calibri" w:hAnsi="Calibri" w:cs="Arial"/>
        <w:sz w:val="22"/>
        <w:szCs w:val="22"/>
      </w:rPr>
      <w:t>5/17/18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8522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NEaJswMvbYAaWcTcrtgEFekySIeuU66DnjzYMrnwhEFe34UoM/yh8y3hZWkP8qreclGDwf6Q61KmL7GtsrSsg==" w:salt="3I9tdtDuLtWurK0tiAioBw=="/>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411C"/>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3D24"/>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522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163E"/>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DF6CCB"/>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1CC1"/>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4B0DB-3E01-4928-B351-8DB92783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708</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7</cp:revision>
  <cp:lastPrinted>2014-06-03T14:24:00Z</cp:lastPrinted>
  <dcterms:created xsi:type="dcterms:W3CDTF">2018-05-17T18:42:00Z</dcterms:created>
  <dcterms:modified xsi:type="dcterms:W3CDTF">2018-05-17T19:34:00Z</dcterms:modified>
</cp:coreProperties>
</file>