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512F64" w:rsidTr="00512F64">
        <w:trPr>
          <w:trHeight w:val="546"/>
          <w:tblHeader/>
          <w:jc w:val="center"/>
        </w:trPr>
        <w:tc>
          <w:tcPr>
            <w:tcW w:w="5206" w:type="dxa"/>
            <w:shd w:val="clear" w:color="auto" w:fill="auto"/>
            <w:vAlign w:val="center"/>
          </w:tcPr>
          <w:p w:rsidR="008D33D3" w:rsidRDefault="008D33D3" w:rsidP="00512F64">
            <w:pPr>
              <w:spacing w:before="240" w:line="276" w:lineRule="auto"/>
            </w:pPr>
            <w:r w:rsidRPr="00512F64">
              <w:rPr>
                <w:rFonts w:ascii="Calibri" w:hAnsi="Calibri" w:cs="Arial"/>
                <w:b/>
                <w:sz w:val="22"/>
                <w:szCs w:val="22"/>
              </w:rPr>
              <w:t xml:space="preserve">PROFESSOR: </w:t>
            </w:r>
            <w:r w:rsidRPr="00512F64">
              <w:rPr>
                <w:rFonts w:ascii="Calibri" w:hAnsi="Calibri" w:cs="Arial"/>
                <w:noProof/>
                <w:sz w:val="22"/>
                <w:szCs w:val="22"/>
              </w:rPr>
              <w:fldChar w:fldCharType="begin">
                <w:ffData>
                  <w:name w:val="Text1"/>
                  <w:enabled/>
                  <w:calcOnExit w:val="0"/>
                  <w:textInput/>
                </w:ffData>
              </w:fldChar>
            </w:r>
            <w:bookmarkStart w:id="0" w:name="Text1"/>
            <w:r w:rsidRPr="00512F64">
              <w:rPr>
                <w:rFonts w:ascii="Calibri" w:hAnsi="Calibri" w:cs="Arial"/>
                <w:noProof/>
                <w:sz w:val="22"/>
                <w:szCs w:val="22"/>
              </w:rPr>
              <w:instrText xml:space="preserve"> FORMTEXT </w:instrText>
            </w:r>
            <w:r w:rsidRPr="00512F64">
              <w:rPr>
                <w:rFonts w:ascii="Calibri" w:hAnsi="Calibri" w:cs="Arial"/>
                <w:noProof/>
                <w:sz w:val="22"/>
                <w:szCs w:val="22"/>
              </w:rPr>
            </w:r>
            <w:r w:rsidRPr="00512F64">
              <w:rPr>
                <w:rFonts w:ascii="Calibri" w:hAnsi="Calibri" w:cs="Arial"/>
                <w:noProof/>
                <w:sz w:val="22"/>
                <w:szCs w:val="22"/>
              </w:rPr>
              <w:fldChar w:fldCharType="separate"/>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fldChar w:fldCharType="end"/>
            </w:r>
            <w:bookmarkEnd w:id="0"/>
          </w:p>
        </w:tc>
        <w:tc>
          <w:tcPr>
            <w:tcW w:w="5206" w:type="dxa"/>
            <w:shd w:val="clear" w:color="auto" w:fill="auto"/>
            <w:vAlign w:val="center"/>
          </w:tcPr>
          <w:p w:rsidR="008D33D3" w:rsidRDefault="008D33D3" w:rsidP="00512F64">
            <w:pPr>
              <w:spacing w:before="240" w:line="276" w:lineRule="auto"/>
            </w:pPr>
            <w:r w:rsidRPr="00512F64">
              <w:rPr>
                <w:rFonts w:ascii="Calibri" w:hAnsi="Calibri" w:cs="Arial"/>
                <w:b/>
                <w:sz w:val="22"/>
                <w:szCs w:val="22"/>
              </w:rPr>
              <w:t xml:space="preserve">PHONE NUMBER: </w:t>
            </w:r>
            <w:r w:rsidRPr="00512F64">
              <w:rPr>
                <w:rFonts w:ascii="Calibri" w:hAnsi="Calibri" w:cs="Arial"/>
                <w:noProof/>
                <w:sz w:val="22"/>
                <w:szCs w:val="22"/>
              </w:rPr>
              <w:fldChar w:fldCharType="begin">
                <w:ffData>
                  <w:name w:val="Text1"/>
                  <w:enabled/>
                  <w:calcOnExit w:val="0"/>
                  <w:textInput/>
                </w:ffData>
              </w:fldChar>
            </w:r>
            <w:r w:rsidRPr="00512F64">
              <w:rPr>
                <w:rFonts w:ascii="Calibri" w:hAnsi="Calibri" w:cs="Arial"/>
                <w:noProof/>
                <w:sz w:val="22"/>
                <w:szCs w:val="22"/>
              </w:rPr>
              <w:instrText xml:space="preserve"> FORMTEXT </w:instrText>
            </w:r>
            <w:r w:rsidRPr="00512F64">
              <w:rPr>
                <w:rFonts w:ascii="Calibri" w:hAnsi="Calibri" w:cs="Arial"/>
                <w:noProof/>
                <w:sz w:val="22"/>
                <w:szCs w:val="22"/>
              </w:rPr>
            </w:r>
            <w:r w:rsidRPr="00512F64">
              <w:rPr>
                <w:rFonts w:ascii="Calibri" w:hAnsi="Calibri" w:cs="Arial"/>
                <w:noProof/>
                <w:sz w:val="22"/>
                <w:szCs w:val="22"/>
              </w:rPr>
              <w:fldChar w:fldCharType="separate"/>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fldChar w:fldCharType="end"/>
            </w:r>
          </w:p>
        </w:tc>
      </w:tr>
      <w:tr w:rsidR="00512F64" w:rsidTr="00512F64">
        <w:trPr>
          <w:trHeight w:val="486"/>
          <w:jc w:val="center"/>
        </w:trPr>
        <w:tc>
          <w:tcPr>
            <w:tcW w:w="5206" w:type="dxa"/>
            <w:shd w:val="clear" w:color="auto" w:fill="auto"/>
            <w:vAlign w:val="center"/>
          </w:tcPr>
          <w:p w:rsidR="008D33D3" w:rsidRDefault="008D33D3" w:rsidP="00512F64">
            <w:pPr>
              <w:spacing w:before="240" w:line="276" w:lineRule="auto"/>
            </w:pPr>
            <w:r w:rsidRPr="00512F64">
              <w:rPr>
                <w:rFonts w:ascii="Calibri" w:hAnsi="Calibri" w:cs="Arial"/>
                <w:b/>
                <w:sz w:val="22"/>
                <w:szCs w:val="22"/>
              </w:rPr>
              <w:t>OFFICE LOCATION:</w:t>
            </w:r>
            <w:r w:rsidRPr="00512F64">
              <w:rPr>
                <w:rFonts w:ascii="Calibri" w:hAnsi="Calibri" w:cs="Arial"/>
                <w:noProof/>
                <w:sz w:val="22"/>
                <w:szCs w:val="22"/>
              </w:rPr>
              <w:t xml:space="preserve"> </w:t>
            </w:r>
            <w:r w:rsidRPr="00512F64">
              <w:rPr>
                <w:rFonts w:ascii="Calibri" w:hAnsi="Calibri" w:cs="Arial"/>
                <w:noProof/>
                <w:sz w:val="22"/>
                <w:szCs w:val="22"/>
              </w:rPr>
              <w:fldChar w:fldCharType="begin">
                <w:ffData>
                  <w:name w:val="Text1"/>
                  <w:enabled/>
                  <w:calcOnExit w:val="0"/>
                  <w:textInput/>
                </w:ffData>
              </w:fldChar>
            </w:r>
            <w:r w:rsidRPr="00512F64">
              <w:rPr>
                <w:rFonts w:ascii="Calibri" w:hAnsi="Calibri" w:cs="Arial"/>
                <w:noProof/>
                <w:sz w:val="22"/>
                <w:szCs w:val="22"/>
              </w:rPr>
              <w:instrText xml:space="preserve"> FORMTEXT </w:instrText>
            </w:r>
            <w:r w:rsidRPr="00512F64">
              <w:rPr>
                <w:rFonts w:ascii="Calibri" w:hAnsi="Calibri" w:cs="Arial"/>
                <w:noProof/>
                <w:sz w:val="22"/>
                <w:szCs w:val="22"/>
              </w:rPr>
            </w:r>
            <w:r w:rsidRPr="00512F64">
              <w:rPr>
                <w:rFonts w:ascii="Calibri" w:hAnsi="Calibri" w:cs="Arial"/>
                <w:noProof/>
                <w:sz w:val="22"/>
                <w:szCs w:val="22"/>
              </w:rPr>
              <w:fldChar w:fldCharType="separate"/>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fldChar w:fldCharType="end"/>
            </w:r>
          </w:p>
        </w:tc>
        <w:tc>
          <w:tcPr>
            <w:tcW w:w="5206" w:type="dxa"/>
            <w:shd w:val="clear" w:color="auto" w:fill="auto"/>
            <w:vAlign w:val="center"/>
          </w:tcPr>
          <w:p w:rsidR="008D33D3" w:rsidRDefault="008D33D3" w:rsidP="00512F64">
            <w:pPr>
              <w:spacing w:before="240" w:line="276" w:lineRule="auto"/>
            </w:pPr>
            <w:r w:rsidRPr="00512F64">
              <w:rPr>
                <w:rFonts w:ascii="Calibri" w:hAnsi="Calibri" w:cs="Arial"/>
                <w:b/>
                <w:sz w:val="22"/>
                <w:szCs w:val="22"/>
              </w:rPr>
              <w:t xml:space="preserve">E-MAIL: </w:t>
            </w:r>
            <w:r w:rsidRPr="00512F64">
              <w:rPr>
                <w:rFonts w:ascii="Calibri" w:hAnsi="Calibri" w:cs="Arial"/>
                <w:noProof/>
                <w:sz w:val="22"/>
                <w:szCs w:val="22"/>
              </w:rPr>
              <w:fldChar w:fldCharType="begin">
                <w:ffData>
                  <w:name w:val="Text1"/>
                  <w:enabled/>
                  <w:calcOnExit w:val="0"/>
                  <w:textInput/>
                </w:ffData>
              </w:fldChar>
            </w:r>
            <w:r w:rsidRPr="00512F64">
              <w:rPr>
                <w:rFonts w:ascii="Calibri" w:hAnsi="Calibri" w:cs="Arial"/>
                <w:noProof/>
                <w:sz w:val="22"/>
                <w:szCs w:val="22"/>
              </w:rPr>
              <w:instrText xml:space="preserve"> FORMTEXT </w:instrText>
            </w:r>
            <w:r w:rsidRPr="00512F64">
              <w:rPr>
                <w:rFonts w:ascii="Calibri" w:hAnsi="Calibri" w:cs="Arial"/>
                <w:noProof/>
                <w:sz w:val="22"/>
                <w:szCs w:val="22"/>
              </w:rPr>
            </w:r>
            <w:r w:rsidRPr="00512F64">
              <w:rPr>
                <w:rFonts w:ascii="Calibri" w:hAnsi="Calibri" w:cs="Arial"/>
                <w:noProof/>
                <w:sz w:val="22"/>
                <w:szCs w:val="22"/>
              </w:rPr>
              <w:fldChar w:fldCharType="separate"/>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fldChar w:fldCharType="end"/>
            </w:r>
          </w:p>
        </w:tc>
      </w:tr>
      <w:tr w:rsidR="00512F64" w:rsidTr="00512F64">
        <w:trPr>
          <w:trHeight w:val="516"/>
          <w:jc w:val="center"/>
        </w:trPr>
        <w:tc>
          <w:tcPr>
            <w:tcW w:w="5206" w:type="dxa"/>
            <w:shd w:val="clear" w:color="auto" w:fill="auto"/>
            <w:vAlign w:val="center"/>
          </w:tcPr>
          <w:p w:rsidR="008D33D3" w:rsidRDefault="008D33D3" w:rsidP="00512F64">
            <w:pPr>
              <w:spacing w:before="240" w:line="276" w:lineRule="auto"/>
            </w:pPr>
            <w:r w:rsidRPr="00512F64">
              <w:rPr>
                <w:rFonts w:ascii="Calibri" w:hAnsi="Calibri" w:cs="Arial"/>
                <w:b/>
                <w:sz w:val="22"/>
                <w:szCs w:val="22"/>
              </w:rPr>
              <w:t xml:space="preserve">OFFICE HOURS: </w:t>
            </w:r>
            <w:r w:rsidRPr="00512F64">
              <w:rPr>
                <w:rFonts w:ascii="Calibri" w:hAnsi="Calibri" w:cs="Arial"/>
                <w:noProof/>
                <w:sz w:val="22"/>
                <w:szCs w:val="22"/>
              </w:rPr>
              <w:fldChar w:fldCharType="begin">
                <w:ffData>
                  <w:name w:val="Text1"/>
                  <w:enabled/>
                  <w:calcOnExit w:val="0"/>
                  <w:textInput/>
                </w:ffData>
              </w:fldChar>
            </w:r>
            <w:r w:rsidRPr="00512F64">
              <w:rPr>
                <w:rFonts w:ascii="Calibri" w:hAnsi="Calibri" w:cs="Arial"/>
                <w:noProof/>
                <w:sz w:val="22"/>
                <w:szCs w:val="22"/>
              </w:rPr>
              <w:instrText xml:space="preserve"> FORMTEXT </w:instrText>
            </w:r>
            <w:r w:rsidRPr="00512F64">
              <w:rPr>
                <w:rFonts w:ascii="Calibri" w:hAnsi="Calibri" w:cs="Arial"/>
                <w:noProof/>
                <w:sz w:val="22"/>
                <w:szCs w:val="22"/>
              </w:rPr>
            </w:r>
            <w:r w:rsidRPr="00512F64">
              <w:rPr>
                <w:rFonts w:ascii="Calibri" w:hAnsi="Calibri" w:cs="Arial"/>
                <w:noProof/>
                <w:sz w:val="22"/>
                <w:szCs w:val="22"/>
              </w:rPr>
              <w:fldChar w:fldCharType="separate"/>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fldChar w:fldCharType="end"/>
            </w:r>
          </w:p>
        </w:tc>
        <w:tc>
          <w:tcPr>
            <w:tcW w:w="5206" w:type="dxa"/>
            <w:shd w:val="clear" w:color="auto" w:fill="auto"/>
            <w:vAlign w:val="center"/>
          </w:tcPr>
          <w:p w:rsidR="008D33D3" w:rsidRDefault="008D33D3" w:rsidP="00512F64">
            <w:pPr>
              <w:spacing w:before="240" w:line="276" w:lineRule="auto"/>
            </w:pPr>
            <w:r w:rsidRPr="00512F64">
              <w:rPr>
                <w:rFonts w:ascii="Calibri" w:hAnsi="Calibri" w:cs="Arial"/>
                <w:b/>
                <w:sz w:val="22"/>
                <w:szCs w:val="22"/>
              </w:rPr>
              <w:t xml:space="preserve">SEMESTER: </w:t>
            </w:r>
            <w:r w:rsidRPr="00512F64">
              <w:rPr>
                <w:rFonts w:ascii="Calibri" w:hAnsi="Calibri" w:cs="Arial"/>
                <w:noProof/>
                <w:sz w:val="22"/>
                <w:szCs w:val="22"/>
              </w:rPr>
              <w:fldChar w:fldCharType="begin">
                <w:ffData>
                  <w:name w:val="Text1"/>
                  <w:enabled/>
                  <w:calcOnExit w:val="0"/>
                  <w:textInput/>
                </w:ffData>
              </w:fldChar>
            </w:r>
            <w:r w:rsidRPr="00512F64">
              <w:rPr>
                <w:rFonts w:ascii="Calibri" w:hAnsi="Calibri" w:cs="Arial"/>
                <w:noProof/>
                <w:sz w:val="22"/>
                <w:szCs w:val="22"/>
              </w:rPr>
              <w:instrText xml:space="preserve"> FORMTEXT </w:instrText>
            </w:r>
            <w:r w:rsidRPr="00512F64">
              <w:rPr>
                <w:rFonts w:ascii="Calibri" w:hAnsi="Calibri" w:cs="Arial"/>
                <w:noProof/>
                <w:sz w:val="22"/>
                <w:szCs w:val="22"/>
              </w:rPr>
            </w:r>
            <w:r w:rsidRPr="00512F64">
              <w:rPr>
                <w:rFonts w:ascii="Calibri" w:hAnsi="Calibri" w:cs="Arial"/>
                <w:noProof/>
                <w:sz w:val="22"/>
                <w:szCs w:val="22"/>
              </w:rPr>
              <w:fldChar w:fldCharType="separate"/>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t> </w:t>
            </w:r>
            <w:r w:rsidRPr="00512F64">
              <w:rPr>
                <w:rFonts w:ascii="Calibri" w:hAnsi="Calibri" w:cs="Arial"/>
                <w:noProof/>
                <w:sz w:val="22"/>
                <w:szCs w:val="22"/>
              </w:rPr>
              <w:fldChar w:fldCharType="end"/>
            </w:r>
          </w:p>
        </w:tc>
      </w:tr>
    </w:tbl>
    <w:p w:rsidR="00CC7453" w:rsidRPr="00781AC9" w:rsidRDefault="00CC7453" w:rsidP="00DA66CF">
      <w:pPr>
        <w:rPr>
          <w:rFonts w:ascii="Calibri" w:hAnsi="Calibri" w:cs="Arial"/>
          <w:b/>
          <w:sz w:val="22"/>
          <w:szCs w:val="22"/>
        </w:rPr>
      </w:pPr>
      <w:r w:rsidRPr="00781AC9">
        <w:rPr>
          <w:rFonts w:ascii="Calibri" w:hAnsi="Calibri" w:cs="Arial"/>
          <w:b/>
          <w:sz w:val="22"/>
          <w:szCs w:val="22"/>
        </w:rPr>
        <w:tab/>
      </w:r>
      <w:r w:rsidRPr="00781AC9">
        <w:rPr>
          <w:rFonts w:ascii="Calibri" w:hAnsi="Calibri" w:cs="Arial"/>
          <w:b/>
          <w:sz w:val="22"/>
          <w:szCs w:val="22"/>
        </w:rPr>
        <w:tab/>
      </w:r>
      <w:r w:rsidRPr="00781AC9">
        <w:rPr>
          <w:rFonts w:ascii="Calibri" w:hAnsi="Calibri" w:cs="Arial"/>
          <w:b/>
          <w:sz w:val="22"/>
          <w:szCs w:val="22"/>
        </w:rPr>
        <w:tab/>
      </w:r>
      <w:r w:rsidRPr="00781AC9">
        <w:rPr>
          <w:rFonts w:ascii="Calibri" w:hAnsi="Calibri" w:cs="Arial"/>
          <w:b/>
          <w:sz w:val="22"/>
          <w:szCs w:val="22"/>
        </w:rPr>
        <w:tab/>
      </w:r>
      <w:r w:rsidRPr="00781AC9">
        <w:rPr>
          <w:rFonts w:ascii="Calibri" w:hAnsi="Calibri" w:cs="Arial"/>
          <w:b/>
          <w:sz w:val="22"/>
          <w:szCs w:val="22"/>
        </w:rPr>
        <w:tab/>
      </w:r>
      <w:r w:rsidRPr="00781AC9">
        <w:rPr>
          <w:rFonts w:ascii="Calibri" w:hAnsi="Calibri" w:cs="Arial"/>
          <w:b/>
          <w:sz w:val="22"/>
          <w:szCs w:val="22"/>
        </w:rPr>
        <w:tab/>
      </w:r>
    </w:p>
    <w:p w:rsidR="00CC7453" w:rsidRPr="00781AC9" w:rsidRDefault="00CC7453" w:rsidP="00DA66CF">
      <w:pPr>
        <w:rPr>
          <w:rFonts w:ascii="Calibri" w:hAnsi="Calibri" w:cs="Arial"/>
          <w:b/>
          <w:sz w:val="22"/>
          <w:szCs w:val="22"/>
          <w:u w:val="single"/>
        </w:rPr>
      </w:pPr>
    </w:p>
    <w:p w:rsidR="00CC7453" w:rsidRPr="00781AC9" w:rsidRDefault="00CC7453" w:rsidP="00DA66CF">
      <w:pPr>
        <w:numPr>
          <w:ilvl w:val="0"/>
          <w:numId w:val="1"/>
        </w:numPr>
        <w:tabs>
          <w:tab w:val="left" w:pos="720"/>
        </w:tabs>
        <w:rPr>
          <w:rFonts w:ascii="Calibri" w:hAnsi="Calibri" w:cs="Arial"/>
          <w:b/>
          <w:sz w:val="22"/>
          <w:szCs w:val="22"/>
          <w:u w:val="single"/>
        </w:rPr>
      </w:pPr>
      <w:r w:rsidRPr="00781AC9">
        <w:rPr>
          <w:rFonts w:ascii="Calibri" w:hAnsi="Calibri" w:cs="Arial"/>
          <w:b/>
          <w:sz w:val="22"/>
          <w:szCs w:val="22"/>
          <w:u w:val="single"/>
        </w:rPr>
        <w:t>COURSE NUMBER AND TITLE, CATALOG DESCRIPTION, CREDITS:</w:t>
      </w:r>
    </w:p>
    <w:p w:rsidR="00CC7453" w:rsidRPr="00781AC9" w:rsidRDefault="00CC7453" w:rsidP="00DA66CF">
      <w:pPr>
        <w:ind w:left="1440"/>
        <w:rPr>
          <w:rFonts w:ascii="Calibri" w:hAnsi="Calibri" w:cs="Arial"/>
          <w:b/>
          <w:sz w:val="22"/>
          <w:szCs w:val="22"/>
        </w:rPr>
      </w:pPr>
    </w:p>
    <w:p w:rsidR="00CC7453" w:rsidRPr="00781AC9" w:rsidRDefault="00684BEF" w:rsidP="001E131B">
      <w:pPr>
        <w:widowControl/>
        <w:tabs>
          <w:tab w:val="left" w:pos="720"/>
          <w:tab w:val="left" w:pos="1170"/>
        </w:tabs>
        <w:ind w:left="720"/>
        <w:rPr>
          <w:rFonts w:ascii="Calibri" w:hAnsi="Calibri" w:cs="Arial"/>
          <w:b/>
          <w:sz w:val="22"/>
          <w:szCs w:val="22"/>
        </w:rPr>
      </w:pPr>
      <w:r w:rsidRPr="00781AC9">
        <w:rPr>
          <w:rStyle w:val="FormStyle"/>
          <w:b/>
          <w:caps/>
          <w:szCs w:val="22"/>
        </w:rPr>
        <w:t xml:space="preserve">ACG </w:t>
      </w:r>
      <w:r w:rsidR="000B207F" w:rsidRPr="00781AC9">
        <w:rPr>
          <w:rStyle w:val="FormStyle"/>
          <w:b/>
          <w:caps/>
          <w:szCs w:val="22"/>
        </w:rPr>
        <w:t>3632 Auditing theory and application i</w:t>
      </w:r>
      <w:r w:rsidR="00CC7453" w:rsidRPr="00781AC9">
        <w:rPr>
          <w:rFonts w:ascii="Calibri" w:hAnsi="Calibri" w:cs="Arial"/>
          <w:b/>
          <w:sz w:val="22"/>
          <w:szCs w:val="22"/>
        </w:rPr>
        <w:t xml:space="preserve"> (</w:t>
      </w:r>
      <w:r w:rsidR="00CC7453" w:rsidRPr="00781AC9">
        <w:rPr>
          <w:rFonts w:ascii="Calibri" w:hAnsi="Calibri" w:cs="Arial"/>
          <w:b/>
          <w:noProof/>
          <w:sz w:val="22"/>
          <w:szCs w:val="22"/>
        </w:rPr>
        <w:t>3</w:t>
      </w:r>
      <w:r w:rsidR="00CC7453" w:rsidRPr="00781AC9">
        <w:rPr>
          <w:rFonts w:ascii="Calibri" w:hAnsi="Calibri" w:cs="Arial"/>
          <w:b/>
          <w:sz w:val="22"/>
          <w:szCs w:val="22"/>
        </w:rPr>
        <w:t xml:space="preserve"> CREDITS)</w:t>
      </w:r>
    </w:p>
    <w:p w:rsidR="00CC7453" w:rsidRPr="00781AC9" w:rsidRDefault="00CC7453" w:rsidP="000B207F">
      <w:pPr>
        <w:widowControl/>
        <w:tabs>
          <w:tab w:val="left" w:pos="720"/>
          <w:tab w:val="left" w:pos="1170"/>
        </w:tabs>
        <w:ind w:left="720" w:firstLine="720"/>
        <w:rPr>
          <w:rFonts w:ascii="Calibri" w:hAnsi="Calibri" w:cs="Arial"/>
          <w:b/>
          <w:sz w:val="22"/>
          <w:szCs w:val="22"/>
        </w:rPr>
      </w:pPr>
    </w:p>
    <w:p w:rsidR="000B207F" w:rsidRPr="00781AC9" w:rsidRDefault="000B207F" w:rsidP="000B207F">
      <w:pPr>
        <w:tabs>
          <w:tab w:val="left" w:pos="270"/>
        </w:tabs>
        <w:ind w:left="720"/>
        <w:rPr>
          <w:rFonts w:ascii="Calibri" w:hAnsi="Calibri"/>
          <w:sz w:val="22"/>
          <w:szCs w:val="22"/>
        </w:rPr>
      </w:pPr>
      <w:r w:rsidRPr="00781AC9">
        <w:rPr>
          <w:rFonts w:ascii="Calibri" w:hAnsi="Calibri"/>
          <w:sz w:val="22"/>
          <w:szCs w:val="22"/>
        </w:rPr>
        <w:t>This class is designed to serve as a first course in auditing and assurance services, primarily focusing on independent audits of financial statements by CPAs. The goal of the course is to provide a general introduction to and understanding of the following:</w:t>
      </w:r>
    </w:p>
    <w:p w:rsidR="000B207F" w:rsidRPr="00781AC9" w:rsidRDefault="000B207F" w:rsidP="000B207F">
      <w:pPr>
        <w:tabs>
          <w:tab w:val="left" w:pos="270"/>
        </w:tabs>
        <w:ind w:left="720"/>
        <w:rPr>
          <w:rFonts w:ascii="Calibri" w:hAnsi="Calibri"/>
          <w:sz w:val="22"/>
          <w:szCs w:val="22"/>
        </w:rPr>
      </w:pPr>
    </w:p>
    <w:p w:rsidR="000B207F" w:rsidRPr="00781AC9" w:rsidRDefault="000B207F" w:rsidP="000B207F">
      <w:pPr>
        <w:widowControl/>
        <w:numPr>
          <w:ilvl w:val="0"/>
          <w:numId w:val="8"/>
        </w:numPr>
        <w:tabs>
          <w:tab w:val="left" w:pos="270"/>
        </w:tabs>
        <w:suppressAutoHyphens w:val="0"/>
        <w:spacing w:after="200" w:line="276" w:lineRule="auto"/>
        <w:rPr>
          <w:rFonts w:ascii="Calibri" w:hAnsi="Calibri"/>
          <w:sz w:val="22"/>
          <w:szCs w:val="22"/>
        </w:rPr>
      </w:pPr>
      <w:r w:rsidRPr="00781AC9">
        <w:rPr>
          <w:rFonts w:ascii="Calibri" w:hAnsi="Calibri"/>
          <w:sz w:val="22"/>
          <w:szCs w:val="22"/>
        </w:rPr>
        <w:t xml:space="preserve">Standard auditing practices for collecting and evaluating evidence and issuing reports. </w:t>
      </w:r>
    </w:p>
    <w:p w:rsidR="000B207F" w:rsidRPr="00781AC9" w:rsidRDefault="000B207F" w:rsidP="000B207F">
      <w:pPr>
        <w:widowControl/>
        <w:tabs>
          <w:tab w:val="left" w:pos="3690"/>
        </w:tabs>
        <w:suppressAutoHyphens w:val="0"/>
        <w:spacing w:after="120"/>
        <w:ind w:left="720" w:right="-90"/>
        <w:rPr>
          <w:rFonts w:ascii="Calibri" w:hAnsi="Calibri"/>
          <w:sz w:val="22"/>
          <w:szCs w:val="22"/>
        </w:rPr>
      </w:pPr>
      <w:r w:rsidRPr="00781AC9">
        <w:rPr>
          <w:rFonts w:ascii="Calibri" w:hAnsi="Calibri"/>
          <w:sz w:val="22"/>
          <w:szCs w:val="22"/>
        </w:rPr>
        <w:t>The societal significance of auditing and the role/function of institutions that affect the ongoing development and regulation of the auditing profession (e.g., the AICPA, the SEC, the PCAOB, the legal system, and State Boards of Accountancy</w:t>
      </w:r>
    </w:p>
    <w:p w:rsidR="00684BEF" w:rsidRPr="00781AC9" w:rsidRDefault="00684BEF" w:rsidP="005E7A0A">
      <w:pPr>
        <w:pStyle w:val="BodyTextIndent2"/>
        <w:widowControl/>
        <w:tabs>
          <w:tab w:val="left" w:pos="720"/>
          <w:tab w:val="left" w:pos="1170"/>
        </w:tabs>
        <w:spacing w:after="0" w:line="276" w:lineRule="auto"/>
        <w:ind w:left="720"/>
        <w:rPr>
          <w:rFonts w:ascii="Calibri" w:hAnsi="Calibri" w:cs="Arial"/>
          <w:sz w:val="22"/>
          <w:szCs w:val="22"/>
        </w:rPr>
      </w:pPr>
    </w:p>
    <w:p w:rsidR="00CC7453" w:rsidRPr="00781AC9" w:rsidRDefault="00CC7453" w:rsidP="00BE594D">
      <w:pPr>
        <w:numPr>
          <w:ilvl w:val="0"/>
          <w:numId w:val="1"/>
        </w:numPr>
        <w:rPr>
          <w:rFonts w:ascii="Calibri" w:hAnsi="Calibri" w:cs="Arial"/>
          <w:b/>
          <w:sz w:val="22"/>
          <w:szCs w:val="22"/>
        </w:rPr>
      </w:pPr>
      <w:r w:rsidRPr="00781AC9">
        <w:rPr>
          <w:rFonts w:ascii="Calibri" w:hAnsi="Calibri" w:cs="Arial"/>
          <w:b/>
          <w:sz w:val="22"/>
          <w:szCs w:val="22"/>
          <w:u w:val="single"/>
        </w:rPr>
        <w:t>PREREQUISITES FOR THIS COURSE:</w:t>
      </w:r>
      <w:r w:rsidRPr="00781AC9">
        <w:rPr>
          <w:rFonts w:ascii="Calibri" w:hAnsi="Calibri" w:cs="Arial"/>
          <w:b/>
          <w:sz w:val="22"/>
          <w:szCs w:val="22"/>
        </w:rPr>
        <w:t xml:space="preserve">  </w:t>
      </w:r>
    </w:p>
    <w:p w:rsidR="00CC7453" w:rsidRPr="00781AC9" w:rsidRDefault="00CC7453" w:rsidP="00DA66CF">
      <w:pPr>
        <w:ind w:left="720"/>
        <w:rPr>
          <w:rFonts w:ascii="Calibri" w:hAnsi="Calibri" w:cs="Arial"/>
          <w:b/>
          <w:sz w:val="22"/>
          <w:szCs w:val="22"/>
        </w:rPr>
      </w:pPr>
    </w:p>
    <w:p w:rsidR="00CC7453" w:rsidRPr="00781AC9" w:rsidRDefault="000B207F" w:rsidP="00927493">
      <w:pPr>
        <w:ind w:left="720"/>
        <w:rPr>
          <w:rStyle w:val="Strong"/>
          <w:rFonts w:ascii="Calibri" w:hAnsi="Calibri"/>
          <w:b w:val="0"/>
          <w:iCs/>
          <w:sz w:val="22"/>
          <w:szCs w:val="22"/>
        </w:rPr>
      </w:pPr>
      <w:r w:rsidRPr="00781AC9">
        <w:rPr>
          <w:rStyle w:val="Strong"/>
          <w:rFonts w:ascii="Calibri" w:hAnsi="Calibri"/>
          <w:b w:val="0"/>
          <w:iCs/>
          <w:sz w:val="22"/>
          <w:szCs w:val="22"/>
        </w:rPr>
        <w:t>ACG 3113 and ACG 3401 both with a grade of “C” or higher</w:t>
      </w:r>
    </w:p>
    <w:p w:rsidR="00390CD7" w:rsidRPr="00781AC9" w:rsidRDefault="00390CD7" w:rsidP="00927493">
      <w:pPr>
        <w:ind w:left="720"/>
        <w:rPr>
          <w:rFonts w:ascii="Calibri" w:hAnsi="Calibri" w:cs="Arial"/>
          <w:sz w:val="22"/>
          <w:szCs w:val="22"/>
        </w:rPr>
      </w:pPr>
    </w:p>
    <w:p w:rsidR="00CC7453" w:rsidRPr="00781AC9" w:rsidRDefault="00CC7453" w:rsidP="00DA66CF">
      <w:pPr>
        <w:ind w:firstLine="720"/>
        <w:rPr>
          <w:rFonts w:ascii="Calibri" w:hAnsi="Calibri" w:cs="Arial"/>
          <w:sz w:val="22"/>
          <w:szCs w:val="22"/>
        </w:rPr>
      </w:pPr>
      <w:r w:rsidRPr="00781AC9">
        <w:rPr>
          <w:rFonts w:ascii="Calibri" w:hAnsi="Calibri" w:cs="Arial"/>
          <w:b/>
          <w:sz w:val="22"/>
          <w:szCs w:val="22"/>
          <w:u w:val="single"/>
        </w:rPr>
        <w:t>CO-REQUISITES FOR THIS COURSE:</w:t>
      </w:r>
    </w:p>
    <w:p w:rsidR="00CC7453" w:rsidRPr="00781AC9" w:rsidRDefault="00CC7453" w:rsidP="00DA66CF">
      <w:pPr>
        <w:ind w:firstLine="720"/>
        <w:rPr>
          <w:rFonts w:ascii="Calibri" w:hAnsi="Calibri" w:cs="Arial"/>
          <w:sz w:val="22"/>
          <w:szCs w:val="22"/>
        </w:rPr>
      </w:pPr>
    </w:p>
    <w:p w:rsidR="00CC7453" w:rsidRPr="00781AC9" w:rsidRDefault="00CC7453" w:rsidP="00427BDD">
      <w:pPr>
        <w:ind w:left="720"/>
        <w:rPr>
          <w:rFonts w:ascii="Calibri" w:hAnsi="Calibri" w:cs="Arial"/>
          <w:sz w:val="22"/>
          <w:szCs w:val="22"/>
        </w:rPr>
      </w:pPr>
      <w:r w:rsidRPr="00781AC9">
        <w:rPr>
          <w:rFonts w:ascii="Calibri" w:hAnsi="Calibri" w:cs="Arial"/>
          <w:noProof/>
          <w:sz w:val="22"/>
          <w:szCs w:val="22"/>
        </w:rPr>
        <w:t>None</w:t>
      </w:r>
    </w:p>
    <w:p w:rsidR="00CC7453" w:rsidRPr="00781AC9" w:rsidRDefault="00CC7453" w:rsidP="00DA66CF">
      <w:pPr>
        <w:ind w:firstLine="720"/>
        <w:rPr>
          <w:rFonts w:ascii="Calibri" w:hAnsi="Calibri" w:cs="Arial"/>
          <w:sz w:val="22"/>
          <w:szCs w:val="22"/>
        </w:rPr>
      </w:pPr>
    </w:p>
    <w:p w:rsidR="00CC7453" w:rsidRPr="00781AC9" w:rsidRDefault="00CC7453" w:rsidP="00BE594D">
      <w:pPr>
        <w:numPr>
          <w:ilvl w:val="0"/>
          <w:numId w:val="1"/>
        </w:numPr>
        <w:rPr>
          <w:rFonts w:ascii="Calibri" w:hAnsi="Calibri" w:cs="Arial"/>
          <w:sz w:val="22"/>
          <w:szCs w:val="22"/>
        </w:rPr>
      </w:pPr>
      <w:r w:rsidRPr="00781AC9">
        <w:rPr>
          <w:rFonts w:ascii="Calibri" w:hAnsi="Calibri" w:cs="Arial"/>
          <w:b/>
          <w:sz w:val="22"/>
          <w:szCs w:val="22"/>
          <w:u w:val="single"/>
        </w:rPr>
        <w:t>GENERAL COURSE INFORMATION:</w:t>
      </w:r>
      <w:r w:rsidRPr="00781AC9">
        <w:rPr>
          <w:rFonts w:ascii="Calibri" w:hAnsi="Calibri" w:cs="Arial"/>
          <w:b/>
          <w:sz w:val="22"/>
          <w:szCs w:val="22"/>
        </w:rPr>
        <w:t xml:space="preserve">  </w:t>
      </w:r>
      <w:r w:rsidRPr="00781AC9">
        <w:rPr>
          <w:rFonts w:ascii="Calibri" w:hAnsi="Calibri" w:cs="Arial"/>
          <w:sz w:val="22"/>
          <w:szCs w:val="22"/>
        </w:rPr>
        <w:t>Topic Outline.</w:t>
      </w:r>
    </w:p>
    <w:p w:rsidR="00CC7453" w:rsidRPr="00781AC9" w:rsidRDefault="00CC7453" w:rsidP="00DA66CF">
      <w:pPr>
        <w:rPr>
          <w:rFonts w:ascii="Calibri" w:hAnsi="Calibri" w:cs="Arial"/>
          <w:b/>
          <w:sz w:val="22"/>
          <w:szCs w:val="22"/>
          <w:u w:val="single"/>
        </w:rPr>
      </w:pPr>
    </w:p>
    <w:p w:rsidR="00CC7453" w:rsidRPr="00781AC9" w:rsidRDefault="000B207F" w:rsidP="00CC7453">
      <w:pPr>
        <w:pStyle w:val="ListParagraph"/>
        <w:numPr>
          <w:ilvl w:val="0"/>
          <w:numId w:val="6"/>
        </w:numPr>
        <w:rPr>
          <w:rFonts w:ascii="Calibri" w:hAnsi="Calibri" w:cs="Arial"/>
          <w:b/>
          <w:sz w:val="22"/>
          <w:szCs w:val="22"/>
          <w:u w:val="single"/>
        </w:rPr>
      </w:pPr>
      <w:r w:rsidRPr="00781AC9">
        <w:rPr>
          <w:rFonts w:ascii="Calibri" w:hAnsi="Calibri" w:cs="Arial"/>
          <w:sz w:val="22"/>
          <w:szCs w:val="22"/>
        </w:rPr>
        <w:t>Categories of audit reports</w:t>
      </w:r>
    </w:p>
    <w:p w:rsidR="00CC7453" w:rsidRPr="00781AC9" w:rsidRDefault="000B207F" w:rsidP="00CC7453">
      <w:pPr>
        <w:pStyle w:val="ListParagraph"/>
        <w:numPr>
          <w:ilvl w:val="0"/>
          <w:numId w:val="6"/>
        </w:numPr>
        <w:rPr>
          <w:rFonts w:ascii="Calibri" w:hAnsi="Calibri" w:cs="Arial"/>
          <w:b/>
          <w:sz w:val="22"/>
          <w:szCs w:val="22"/>
          <w:u w:val="single"/>
        </w:rPr>
      </w:pPr>
      <w:r w:rsidRPr="00781AC9">
        <w:rPr>
          <w:rFonts w:ascii="Calibri" w:hAnsi="Calibri" w:cs="Arial"/>
          <w:sz w:val="22"/>
          <w:szCs w:val="22"/>
        </w:rPr>
        <w:t>Professional ethics and standards</w:t>
      </w:r>
    </w:p>
    <w:p w:rsidR="00CC7453" w:rsidRPr="00781AC9" w:rsidRDefault="000B207F" w:rsidP="00CC7453">
      <w:pPr>
        <w:pStyle w:val="ListParagraph"/>
        <w:numPr>
          <w:ilvl w:val="0"/>
          <w:numId w:val="6"/>
        </w:numPr>
        <w:rPr>
          <w:rFonts w:ascii="Calibri" w:hAnsi="Calibri" w:cs="Arial"/>
          <w:b/>
          <w:sz w:val="22"/>
          <w:szCs w:val="22"/>
          <w:u w:val="single"/>
        </w:rPr>
      </w:pPr>
      <w:r w:rsidRPr="00781AC9">
        <w:rPr>
          <w:rFonts w:ascii="Calibri" w:hAnsi="Calibri" w:cs="Arial"/>
          <w:sz w:val="22"/>
          <w:szCs w:val="22"/>
        </w:rPr>
        <w:t>Legal considerations in auditing</w:t>
      </w:r>
    </w:p>
    <w:p w:rsidR="00CC7453" w:rsidRPr="00781AC9" w:rsidRDefault="000B207F" w:rsidP="00CC7453">
      <w:pPr>
        <w:pStyle w:val="ListParagraph"/>
        <w:numPr>
          <w:ilvl w:val="0"/>
          <w:numId w:val="6"/>
        </w:numPr>
        <w:rPr>
          <w:rFonts w:ascii="Calibri" w:hAnsi="Calibri" w:cs="Arial"/>
          <w:b/>
          <w:sz w:val="22"/>
          <w:szCs w:val="22"/>
          <w:u w:val="single"/>
        </w:rPr>
      </w:pPr>
      <w:r w:rsidRPr="00781AC9">
        <w:rPr>
          <w:rFonts w:ascii="Calibri" w:hAnsi="Calibri" w:cs="Arial"/>
          <w:sz w:val="22"/>
          <w:szCs w:val="22"/>
        </w:rPr>
        <w:t>Materiality and risk</w:t>
      </w:r>
    </w:p>
    <w:p w:rsidR="00CC7453" w:rsidRPr="00781AC9" w:rsidRDefault="000B207F" w:rsidP="00CC7453">
      <w:pPr>
        <w:pStyle w:val="ListParagraph"/>
        <w:numPr>
          <w:ilvl w:val="0"/>
          <w:numId w:val="6"/>
        </w:numPr>
        <w:rPr>
          <w:rFonts w:ascii="Calibri" w:hAnsi="Calibri" w:cs="Arial"/>
          <w:b/>
          <w:sz w:val="22"/>
          <w:szCs w:val="22"/>
          <w:u w:val="single"/>
        </w:rPr>
      </w:pPr>
      <w:r w:rsidRPr="00781AC9">
        <w:rPr>
          <w:rFonts w:ascii="Calibri" w:hAnsi="Calibri" w:cs="Arial"/>
          <w:sz w:val="22"/>
          <w:szCs w:val="22"/>
        </w:rPr>
        <w:t>Audits of specific transaction cycles</w:t>
      </w:r>
    </w:p>
    <w:p w:rsidR="00CC7453" w:rsidRPr="00781AC9" w:rsidRDefault="00CC7453" w:rsidP="00CC7453">
      <w:pPr>
        <w:tabs>
          <w:tab w:val="left" w:pos="1080"/>
        </w:tabs>
        <w:ind w:left="1080" w:hanging="360"/>
        <w:rPr>
          <w:rFonts w:ascii="Calibri" w:hAnsi="Calibri" w:cs="Arial"/>
          <w:sz w:val="22"/>
          <w:szCs w:val="22"/>
        </w:rPr>
      </w:pPr>
    </w:p>
    <w:p w:rsidR="008D33D3" w:rsidRPr="00BA3BB9" w:rsidRDefault="008D33D3" w:rsidP="008D33D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D33D3" w:rsidRDefault="008D33D3" w:rsidP="008D33D3">
      <w:pPr>
        <w:rPr>
          <w:rFonts w:ascii="Calibri" w:hAnsi="Calibri" w:cs="Arial"/>
          <w:b/>
          <w:sz w:val="22"/>
          <w:szCs w:val="22"/>
          <w:u w:val="single"/>
        </w:rPr>
      </w:pPr>
    </w:p>
    <w:p w:rsidR="008D33D3" w:rsidRPr="009A197E" w:rsidRDefault="008D33D3" w:rsidP="008D33D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D33D3" w:rsidRPr="009A197E" w:rsidRDefault="008D33D3" w:rsidP="008D33D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8D33D3" w:rsidRPr="009A197E" w:rsidRDefault="008D33D3" w:rsidP="008D33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D33D3" w:rsidRPr="009A197E" w:rsidRDefault="008D33D3" w:rsidP="008D33D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D33D3" w:rsidRPr="009A197E" w:rsidRDefault="008D33D3" w:rsidP="008D33D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D33D3" w:rsidRPr="009A197E" w:rsidRDefault="008D33D3" w:rsidP="008D33D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D33D3" w:rsidRPr="009A197E" w:rsidRDefault="008D33D3" w:rsidP="008D33D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D33D3" w:rsidRDefault="008D33D3" w:rsidP="008D33D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D33D3" w:rsidRDefault="008D33D3" w:rsidP="008D33D3">
      <w:pPr>
        <w:ind w:left="720"/>
        <w:rPr>
          <w:rFonts w:ascii="Garamond" w:hAnsi="Garamond"/>
          <w:color w:val="000000"/>
          <w:sz w:val="22"/>
          <w:szCs w:val="22"/>
        </w:rPr>
      </w:pPr>
    </w:p>
    <w:p w:rsidR="008D33D3" w:rsidRPr="0036367B" w:rsidRDefault="008D33D3" w:rsidP="008D33D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D33D3" w:rsidRPr="0036367B" w:rsidRDefault="008D33D3" w:rsidP="008D33D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D33D3" w:rsidRPr="0036367B" w:rsidRDefault="008D33D3" w:rsidP="008D33D3">
      <w:pPr>
        <w:shd w:val="clear" w:color="auto" w:fill="FFFFFF"/>
        <w:rPr>
          <w:rFonts w:ascii="Calibri" w:hAnsi="Calibri"/>
          <w:color w:val="000000"/>
          <w:sz w:val="22"/>
          <w:szCs w:val="24"/>
        </w:rPr>
      </w:pPr>
      <w:r w:rsidRPr="0036367B">
        <w:rPr>
          <w:rFonts w:ascii="Calibri" w:hAnsi="Calibri"/>
          <w:color w:val="000000"/>
          <w:sz w:val="22"/>
          <w:szCs w:val="24"/>
        </w:rPr>
        <w:t> </w:t>
      </w:r>
    </w:p>
    <w:p w:rsidR="008D33D3" w:rsidRPr="0036367B" w:rsidRDefault="008D33D3" w:rsidP="008D33D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Cs w:val="24"/>
        </w:rPr>
        <w:t>Think</w:t>
      </w:r>
    </w:p>
    <w:p w:rsidR="008D33D3" w:rsidRPr="0036367B" w:rsidRDefault="008D33D3" w:rsidP="008D33D3">
      <w:pPr>
        <w:shd w:val="clear" w:color="auto" w:fill="FFFFFF"/>
        <w:rPr>
          <w:rFonts w:ascii="Calibri" w:hAnsi="Calibri"/>
          <w:color w:val="000000"/>
          <w:sz w:val="22"/>
          <w:szCs w:val="24"/>
        </w:rPr>
      </w:pPr>
    </w:p>
    <w:p w:rsidR="008D33D3" w:rsidRDefault="008D33D3" w:rsidP="008D33D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D33D3" w:rsidRDefault="008D33D3" w:rsidP="008D33D3">
      <w:pPr>
        <w:shd w:val="clear" w:color="auto" w:fill="FFFFFF"/>
        <w:rPr>
          <w:rFonts w:ascii="Calibri" w:hAnsi="Calibri"/>
          <w:color w:val="000000"/>
          <w:sz w:val="22"/>
          <w:szCs w:val="24"/>
        </w:rPr>
      </w:pPr>
    </w:p>
    <w:p w:rsidR="008D33D3" w:rsidRPr="008D33D3" w:rsidRDefault="008D33D3" w:rsidP="008D33D3">
      <w:pPr>
        <w:numPr>
          <w:ilvl w:val="0"/>
          <w:numId w:val="9"/>
        </w:numPr>
        <w:shd w:val="clear" w:color="auto" w:fill="FFFFFF"/>
        <w:rPr>
          <w:rFonts w:ascii="Calibri" w:hAnsi="Calibri"/>
          <w:color w:val="000000"/>
          <w:sz w:val="22"/>
          <w:szCs w:val="24"/>
        </w:rPr>
      </w:pPr>
      <w:r w:rsidRPr="008D33D3">
        <w:rPr>
          <w:rFonts w:ascii="Calibri" w:hAnsi="Calibri"/>
          <w:color w:val="000000"/>
          <w:sz w:val="22"/>
          <w:szCs w:val="24"/>
        </w:rPr>
        <w:t>Demonstrate and explain the audit process including the professional standards applicable to the financial statement audit of SEC</w:t>
      </w:r>
      <w:r w:rsidRPr="008D33D3">
        <w:rPr>
          <w:sz w:val="22"/>
        </w:rPr>
        <w:t xml:space="preserve"> </w:t>
      </w:r>
      <w:r w:rsidRPr="008D33D3">
        <w:rPr>
          <w:rFonts w:ascii="Calibri" w:hAnsi="Calibri"/>
          <w:color w:val="000000"/>
          <w:sz w:val="22"/>
          <w:szCs w:val="24"/>
        </w:rPr>
        <w:t>registrants (i.e., public entities subject to the provisions of the Sarbanes-Oxley Act of 2002) and the</w:t>
      </w:r>
      <w:r w:rsidRPr="008D33D3">
        <w:rPr>
          <w:sz w:val="22"/>
        </w:rPr>
        <w:t xml:space="preserve"> </w:t>
      </w:r>
      <w:r w:rsidRPr="008D33D3">
        <w:rPr>
          <w:rFonts w:ascii="Calibri" w:hAnsi="Calibri"/>
          <w:color w:val="000000"/>
          <w:sz w:val="22"/>
          <w:szCs w:val="24"/>
        </w:rPr>
        <w:t>professional standards applicable to the financial statement audit of entities not subject to the provisions of the Sarbanes-Oxley Act of 2002.</w:t>
      </w:r>
    </w:p>
    <w:p w:rsidR="008D33D3" w:rsidRPr="0036367B" w:rsidRDefault="008D33D3" w:rsidP="008D33D3">
      <w:pPr>
        <w:shd w:val="clear" w:color="auto" w:fill="FFFFFF"/>
        <w:rPr>
          <w:rFonts w:ascii="Calibri" w:hAnsi="Calibri"/>
          <w:color w:val="000000"/>
          <w:sz w:val="22"/>
          <w:szCs w:val="24"/>
        </w:rPr>
      </w:pPr>
    </w:p>
    <w:p w:rsidR="00CC7453" w:rsidRPr="00781AC9" w:rsidRDefault="00CC7453" w:rsidP="00BE594D">
      <w:pPr>
        <w:numPr>
          <w:ilvl w:val="0"/>
          <w:numId w:val="3"/>
        </w:numPr>
        <w:rPr>
          <w:rFonts w:ascii="Calibri" w:hAnsi="Calibri" w:cs="Arial"/>
          <w:sz w:val="22"/>
          <w:szCs w:val="22"/>
        </w:rPr>
      </w:pPr>
      <w:r w:rsidRPr="00781AC9">
        <w:rPr>
          <w:rFonts w:ascii="Calibri" w:hAnsi="Calibri" w:cs="Arial"/>
          <w:b/>
          <w:sz w:val="22"/>
          <w:szCs w:val="22"/>
          <w:u w:val="single"/>
        </w:rPr>
        <w:t>DISTRICT-WIDE POLICIES:</w:t>
      </w:r>
    </w:p>
    <w:p w:rsidR="00CC7453" w:rsidRPr="00781AC9" w:rsidRDefault="00CC7453" w:rsidP="00DA66CF">
      <w:pPr>
        <w:tabs>
          <w:tab w:val="left" w:pos="720"/>
        </w:tabs>
        <w:ind w:left="720"/>
        <w:rPr>
          <w:rFonts w:ascii="Calibri" w:hAnsi="Calibri" w:cs="Arial"/>
          <w:sz w:val="22"/>
          <w:szCs w:val="22"/>
        </w:rPr>
      </w:pPr>
    </w:p>
    <w:p w:rsidR="004703D9" w:rsidRPr="00781AC9" w:rsidRDefault="004703D9" w:rsidP="004703D9">
      <w:pPr>
        <w:ind w:left="720"/>
        <w:rPr>
          <w:rFonts w:ascii="Calibri" w:hAnsi="Calibri" w:cs="Arial"/>
          <w:b/>
          <w:bCs/>
          <w:iCs/>
          <w:caps/>
          <w:sz w:val="22"/>
          <w:szCs w:val="22"/>
        </w:rPr>
      </w:pPr>
      <w:r w:rsidRPr="00781AC9">
        <w:rPr>
          <w:rFonts w:ascii="Calibri" w:hAnsi="Calibri" w:cs="Arial"/>
          <w:b/>
          <w:bCs/>
          <w:iCs/>
          <w:caps/>
          <w:sz w:val="22"/>
          <w:szCs w:val="22"/>
        </w:rPr>
        <w:t>Programs for Students with Disabilities</w:t>
      </w:r>
    </w:p>
    <w:p w:rsidR="007F1B1A" w:rsidRPr="00781AC9" w:rsidRDefault="004703D9" w:rsidP="004703D9">
      <w:pPr>
        <w:tabs>
          <w:tab w:val="left" w:pos="720"/>
        </w:tabs>
        <w:ind w:left="720"/>
        <w:rPr>
          <w:rFonts w:ascii="Calibri" w:hAnsi="Calibri" w:cs="Arial"/>
          <w:bCs/>
          <w:iCs/>
          <w:sz w:val="22"/>
          <w:szCs w:val="22"/>
        </w:rPr>
      </w:pPr>
      <w:r w:rsidRPr="00781AC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81AC9">
          <w:rPr>
            <w:rStyle w:val="Hyperlink"/>
            <w:rFonts w:ascii="Calibri" w:hAnsi="Calibri" w:cs="Arial"/>
            <w:bCs/>
            <w:iCs/>
            <w:sz w:val="22"/>
            <w:szCs w:val="22"/>
          </w:rPr>
          <w:t>http://www.fsw.edu/adaptiveservices</w:t>
        </w:r>
      </w:hyperlink>
      <w:r w:rsidRPr="00781AC9">
        <w:rPr>
          <w:rFonts w:ascii="Calibri" w:hAnsi="Calibri" w:cs="Arial"/>
          <w:bCs/>
          <w:iCs/>
          <w:sz w:val="22"/>
          <w:szCs w:val="22"/>
        </w:rPr>
        <w:t>.</w:t>
      </w:r>
    </w:p>
    <w:p w:rsidR="000E6DC4" w:rsidRPr="00781AC9" w:rsidRDefault="000E6DC4" w:rsidP="004703D9">
      <w:pPr>
        <w:tabs>
          <w:tab w:val="left" w:pos="720"/>
        </w:tabs>
        <w:ind w:left="720"/>
        <w:rPr>
          <w:rFonts w:ascii="Calibri" w:hAnsi="Calibri" w:cs="Arial"/>
          <w:bCs/>
          <w:iCs/>
          <w:sz w:val="22"/>
          <w:szCs w:val="22"/>
        </w:rPr>
      </w:pPr>
    </w:p>
    <w:p w:rsidR="000E6DC4" w:rsidRPr="00781AC9" w:rsidRDefault="000E6DC4" w:rsidP="000E6DC4">
      <w:pPr>
        <w:ind w:left="720"/>
        <w:rPr>
          <w:rFonts w:ascii="Calibri" w:hAnsi="Calibri"/>
          <w:b/>
          <w:bCs/>
          <w:caps/>
          <w:sz w:val="22"/>
          <w:szCs w:val="22"/>
        </w:rPr>
      </w:pPr>
      <w:r w:rsidRPr="00781AC9">
        <w:rPr>
          <w:rFonts w:ascii="Calibri" w:hAnsi="Calibri"/>
          <w:b/>
          <w:bCs/>
          <w:caps/>
          <w:sz w:val="22"/>
          <w:szCs w:val="22"/>
        </w:rPr>
        <w:t>REPORTING TITLE IX VIOLATIONS</w:t>
      </w:r>
    </w:p>
    <w:p w:rsidR="000E6DC4" w:rsidRPr="00781AC9" w:rsidRDefault="000E6DC4" w:rsidP="000E6DC4">
      <w:pPr>
        <w:tabs>
          <w:tab w:val="left" w:pos="720"/>
        </w:tabs>
        <w:ind w:left="720"/>
        <w:rPr>
          <w:rFonts w:ascii="Calibri" w:hAnsi="Calibri" w:cs="Arial"/>
          <w:bCs/>
          <w:iCs/>
          <w:sz w:val="22"/>
          <w:szCs w:val="22"/>
        </w:rPr>
      </w:pPr>
      <w:r w:rsidRPr="00781AC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81AC9">
          <w:rPr>
            <w:rStyle w:val="Hyperlink"/>
            <w:rFonts w:ascii="Calibri" w:hAnsi="Calibri"/>
            <w:sz w:val="22"/>
            <w:szCs w:val="22"/>
          </w:rPr>
          <w:t>equity@fsw.edu</w:t>
        </w:r>
      </w:hyperlink>
      <w:r w:rsidRPr="00781AC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81AC9">
          <w:rPr>
            <w:rStyle w:val="Hyperlink"/>
            <w:rFonts w:ascii="Calibri" w:hAnsi="Calibri"/>
            <w:sz w:val="22"/>
            <w:szCs w:val="22"/>
          </w:rPr>
          <w:t>http://www.fsw.edu/sexualassault</w:t>
        </w:r>
      </w:hyperlink>
      <w:r w:rsidRPr="00781AC9">
        <w:rPr>
          <w:rFonts w:ascii="Calibri" w:hAnsi="Calibri"/>
          <w:sz w:val="22"/>
          <w:szCs w:val="22"/>
        </w:rPr>
        <w:t>.</w:t>
      </w:r>
    </w:p>
    <w:p w:rsidR="0076634A" w:rsidRPr="00781AC9" w:rsidRDefault="0076634A" w:rsidP="00DA66CF">
      <w:pPr>
        <w:tabs>
          <w:tab w:val="left" w:pos="720"/>
        </w:tabs>
        <w:ind w:left="720"/>
        <w:rPr>
          <w:rFonts w:ascii="Calibri" w:hAnsi="Calibri" w:cs="Arial"/>
          <w:bCs/>
          <w:iCs/>
          <w:sz w:val="22"/>
          <w:szCs w:val="22"/>
        </w:rPr>
        <w:sectPr w:rsidR="0076634A" w:rsidRPr="00781AC9" w:rsidSect="008D33D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C7453" w:rsidRPr="00781AC9" w:rsidRDefault="00CC7453" w:rsidP="00DA66CF">
      <w:pPr>
        <w:tabs>
          <w:tab w:val="left" w:pos="720"/>
        </w:tabs>
        <w:ind w:left="720"/>
        <w:rPr>
          <w:rFonts w:ascii="Calibri" w:hAnsi="Calibri" w:cs="Arial"/>
          <w:bCs/>
          <w:iCs/>
          <w:sz w:val="22"/>
          <w:szCs w:val="22"/>
        </w:rPr>
      </w:pPr>
      <w:bookmarkStart w:id="1" w:name="_GoBack"/>
      <w:bookmarkEnd w:id="1"/>
    </w:p>
    <w:p w:rsidR="00CC7453" w:rsidRPr="00781AC9" w:rsidRDefault="00CC7453" w:rsidP="001560B3">
      <w:pPr>
        <w:numPr>
          <w:ilvl w:val="0"/>
          <w:numId w:val="3"/>
        </w:numPr>
        <w:suppressAutoHyphens w:val="0"/>
        <w:rPr>
          <w:rFonts w:ascii="Calibri" w:hAnsi="Calibri" w:cs="Arial"/>
          <w:sz w:val="22"/>
          <w:szCs w:val="22"/>
        </w:rPr>
      </w:pPr>
      <w:r w:rsidRPr="00781AC9">
        <w:rPr>
          <w:rFonts w:ascii="Calibri" w:hAnsi="Calibri" w:cs="Arial"/>
          <w:b/>
          <w:sz w:val="22"/>
          <w:szCs w:val="22"/>
          <w:u w:val="single"/>
        </w:rPr>
        <w:t>REQUIREMENTS FOR THE STUDENTS:</w:t>
      </w:r>
      <w:r w:rsidRPr="00781AC9">
        <w:rPr>
          <w:rFonts w:ascii="Calibri" w:hAnsi="Calibri" w:cs="Arial"/>
          <w:sz w:val="22"/>
          <w:szCs w:val="22"/>
        </w:rPr>
        <w:tab/>
      </w:r>
    </w:p>
    <w:p w:rsidR="00CC7453" w:rsidRPr="00781AC9" w:rsidRDefault="00CC7453" w:rsidP="00DA66CF">
      <w:pPr>
        <w:ind w:left="720"/>
        <w:rPr>
          <w:rFonts w:ascii="Calibri" w:hAnsi="Calibri" w:cs="Arial"/>
          <w:sz w:val="22"/>
          <w:szCs w:val="22"/>
        </w:rPr>
      </w:pPr>
      <w:r w:rsidRPr="00781AC9">
        <w:rPr>
          <w:rFonts w:ascii="Calibri" w:hAnsi="Calibri" w:cs="Arial"/>
          <w:sz w:val="22"/>
          <w:szCs w:val="22"/>
        </w:rPr>
        <w:t>List specific course assessments such as class participation, tests, homework assignments, make-up procedures, etc.</w:t>
      </w:r>
    </w:p>
    <w:p w:rsidR="007F1B1A" w:rsidRPr="00781AC9" w:rsidRDefault="007F1B1A" w:rsidP="00DA66CF">
      <w:pPr>
        <w:ind w:left="720"/>
        <w:rPr>
          <w:rFonts w:ascii="Calibri" w:hAnsi="Calibri" w:cs="Arial"/>
          <w:sz w:val="22"/>
          <w:szCs w:val="22"/>
        </w:rPr>
      </w:pPr>
    </w:p>
    <w:p w:rsidR="00CC7453" w:rsidRPr="00781AC9" w:rsidRDefault="00CC7453" w:rsidP="00DA66CF">
      <w:pPr>
        <w:ind w:left="720"/>
        <w:rPr>
          <w:rFonts w:ascii="Calibri" w:hAnsi="Calibri" w:cs="Arial"/>
          <w:sz w:val="22"/>
          <w:szCs w:val="22"/>
        </w:rPr>
      </w:pPr>
    </w:p>
    <w:p w:rsidR="00CC7453" w:rsidRPr="00781AC9" w:rsidRDefault="00CC7453" w:rsidP="00BE594D">
      <w:pPr>
        <w:numPr>
          <w:ilvl w:val="0"/>
          <w:numId w:val="3"/>
        </w:numPr>
        <w:suppressAutoHyphens w:val="0"/>
        <w:rPr>
          <w:rFonts w:ascii="Calibri" w:hAnsi="Calibri" w:cs="Arial"/>
          <w:sz w:val="22"/>
          <w:szCs w:val="22"/>
        </w:rPr>
      </w:pPr>
      <w:r w:rsidRPr="00781AC9">
        <w:rPr>
          <w:rFonts w:ascii="Calibri" w:hAnsi="Calibri" w:cs="Arial"/>
          <w:b/>
          <w:sz w:val="22"/>
          <w:szCs w:val="22"/>
          <w:u w:val="single"/>
        </w:rPr>
        <w:t>ATTENDANCE POLICY:</w:t>
      </w:r>
      <w:r w:rsidRPr="00781AC9">
        <w:rPr>
          <w:rFonts w:ascii="Calibri" w:hAnsi="Calibri" w:cs="Arial"/>
          <w:sz w:val="22"/>
          <w:szCs w:val="22"/>
        </w:rPr>
        <w:t xml:space="preserve">   </w:t>
      </w:r>
    </w:p>
    <w:p w:rsidR="00CC7453" w:rsidRPr="00781AC9" w:rsidRDefault="00CC7453" w:rsidP="00DA66CF">
      <w:pPr>
        <w:ind w:left="720"/>
        <w:rPr>
          <w:rFonts w:ascii="Calibri" w:hAnsi="Calibri" w:cs="Arial"/>
          <w:sz w:val="22"/>
          <w:szCs w:val="22"/>
        </w:rPr>
      </w:pPr>
      <w:r w:rsidRPr="00781AC9">
        <w:rPr>
          <w:rFonts w:ascii="Calibri" w:hAnsi="Calibri" w:cs="Arial"/>
          <w:sz w:val="22"/>
          <w:szCs w:val="22"/>
        </w:rPr>
        <w:t>The professor’s specific policy concerning absence. (The College policy on attendance is in the Catalog, and defers to the professor.)</w:t>
      </w:r>
    </w:p>
    <w:p w:rsidR="00CC7453" w:rsidRPr="00781AC9" w:rsidRDefault="00CC7453" w:rsidP="00DA66CF">
      <w:pPr>
        <w:ind w:left="720"/>
        <w:rPr>
          <w:rFonts w:ascii="Calibri" w:hAnsi="Calibri" w:cs="Arial"/>
          <w:sz w:val="22"/>
          <w:szCs w:val="22"/>
        </w:rPr>
      </w:pPr>
    </w:p>
    <w:p w:rsidR="00CC7453" w:rsidRPr="00781AC9" w:rsidRDefault="00CC7453" w:rsidP="00BE594D">
      <w:pPr>
        <w:numPr>
          <w:ilvl w:val="0"/>
          <w:numId w:val="3"/>
        </w:numPr>
        <w:suppressAutoHyphens w:val="0"/>
        <w:rPr>
          <w:rFonts w:ascii="Calibri" w:hAnsi="Calibri" w:cs="Arial"/>
          <w:sz w:val="22"/>
          <w:szCs w:val="22"/>
        </w:rPr>
      </w:pPr>
      <w:r w:rsidRPr="00781AC9">
        <w:rPr>
          <w:rFonts w:ascii="Calibri" w:hAnsi="Calibri" w:cs="Arial"/>
          <w:b/>
          <w:sz w:val="22"/>
          <w:szCs w:val="22"/>
          <w:u w:val="single"/>
        </w:rPr>
        <w:lastRenderedPageBreak/>
        <w:t>GRADING POLICY:</w:t>
      </w:r>
      <w:r w:rsidRPr="00781AC9">
        <w:rPr>
          <w:rFonts w:ascii="Calibri" w:hAnsi="Calibri" w:cs="Arial"/>
          <w:sz w:val="22"/>
          <w:szCs w:val="22"/>
        </w:rPr>
        <w:t xml:space="preserve">  </w:t>
      </w:r>
    </w:p>
    <w:p w:rsidR="00CC7453" w:rsidRPr="00781AC9" w:rsidRDefault="00CC7453" w:rsidP="00DA66CF">
      <w:pPr>
        <w:ind w:left="720"/>
        <w:rPr>
          <w:rFonts w:ascii="Calibri" w:hAnsi="Calibri" w:cs="Arial"/>
          <w:sz w:val="22"/>
          <w:szCs w:val="22"/>
        </w:rPr>
      </w:pPr>
      <w:r w:rsidRPr="00781AC9">
        <w:rPr>
          <w:rFonts w:ascii="Calibri" w:hAnsi="Calibri" w:cs="Arial"/>
          <w:sz w:val="22"/>
          <w:szCs w:val="22"/>
        </w:rPr>
        <w:t>Include numerical ranges for letter grades; the following is a range commonly used by many faculty:</w:t>
      </w:r>
    </w:p>
    <w:p w:rsidR="00CC7453" w:rsidRPr="00781AC9" w:rsidRDefault="00CC7453"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512F64" w:rsidTr="00512F64">
        <w:trPr>
          <w:trHeight w:val="279"/>
          <w:tblHeader/>
          <w:jc w:val="center"/>
        </w:trPr>
        <w:tc>
          <w:tcPr>
            <w:tcW w:w="1075" w:type="dxa"/>
            <w:shd w:val="clear" w:color="auto" w:fill="auto"/>
          </w:tcPr>
          <w:p w:rsidR="008D33D3" w:rsidRPr="00512F64" w:rsidRDefault="008D33D3" w:rsidP="00497EC0">
            <w:pPr>
              <w:rPr>
                <w:rFonts w:ascii="Calibri" w:hAnsi="Calibri" w:cs="Arial"/>
                <w:sz w:val="22"/>
                <w:szCs w:val="22"/>
              </w:rPr>
            </w:pPr>
            <w:r w:rsidRPr="00512F64">
              <w:rPr>
                <w:rFonts w:ascii="Calibri" w:hAnsi="Calibri" w:cs="Arial"/>
                <w:sz w:val="22"/>
                <w:szCs w:val="22"/>
              </w:rPr>
              <w:t>90 - 100</w:t>
            </w:r>
          </w:p>
        </w:tc>
        <w:tc>
          <w:tcPr>
            <w:tcW w:w="63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w:t>
            </w:r>
          </w:p>
        </w:tc>
        <w:tc>
          <w:tcPr>
            <w:tcW w:w="72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A</w:t>
            </w:r>
          </w:p>
        </w:tc>
      </w:tr>
      <w:tr w:rsidR="00512F64" w:rsidTr="00512F64">
        <w:trPr>
          <w:trHeight w:val="248"/>
          <w:jc w:val="center"/>
        </w:trPr>
        <w:tc>
          <w:tcPr>
            <w:tcW w:w="1075" w:type="dxa"/>
            <w:shd w:val="clear" w:color="auto" w:fill="auto"/>
          </w:tcPr>
          <w:p w:rsidR="008D33D3" w:rsidRPr="00512F64" w:rsidRDefault="008D33D3" w:rsidP="00497EC0">
            <w:pPr>
              <w:rPr>
                <w:rFonts w:ascii="Calibri" w:hAnsi="Calibri" w:cs="Arial"/>
                <w:sz w:val="22"/>
                <w:szCs w:val="22"/>
              </w:rPr>
            </w:pPr>
            <w:r w:rsidRPr="00512F64">
              <w:rPr>
                <w:rFonts w:ascii="Calibri" w:hAnsi="Calibri" w:cs="Arial"/>
                <w:sz w:val="22"/>
                <w:szCs w:val="22"/>
              </w:rPr>
              <w:t>80 - 89</w:t>
            </w:r>
          </w:p>
        </w:tc>
        <w:tc>
          <w:tcPr>
            <w:tcW w:w="63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w:t>
            </w:r>
          </w:p>
        </w:tc>
        <w:tc>
          <w:tcPr>
            <w:tcW w:w="72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B</w:t>
            </w:r>
          </w:p>
        </w:tc>
      </w:tr>
      <w:tr w:rsidR="00512F64" w:rsidTr="00512F64">
        <w:trPr>
          <w:trHeight w:val="180"/>
          <w:jc w:val="center"/>
        </w:trPr>
        <w:tc>
          <w:tcPr>
            <w:tcW w:w="1075" w:type="dxa"/>
            <w:shd w:val="clear" w:color="auto" w:fill="auto"/>
          </w:tcPr>
          <w:p w:rsidR="008D33D3" w:rsidRPr="00512F64" w:rsidRDefault="008D33D3" w:rsidP="00497EC0">
            <w:pPr>
              <w:rPr>
                <w:rFonts w:ascii="Calibri" w:hAnsi="Calibri" w:cs="Arial"/>
                <w:sz w:val="22"/>
                <w:szCs w:val="22"/>
              </w:rPr>
            </w:pPr>
            <w:r w:rsidRPr="00512F64">
              <w:rPr>
                <w:rFonts w:ascii="Calibri" w:hAnsi="Calibri" w:cs="Arial"/>
                <w:sz w:val="22"/>
                <w:szCs w:val="22"/>
              </w:rPr>
              <w:t>70 - 79</w:t>
            </w:r>
          </w:p>
        </w:tc>
        <w:tc>
          <w:tcPr>
            <w:tcW w:w="63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w:t>
            </w:r>
          </w:p>
        </w:tc>
        <w:tc>
          <w:tcPr>
            <w:tcW w:w="72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C</w:t>
            </w:r>
          </w:p>
        </w:tc>
      </w:tr>
      <w:tr w:rsidR="00512F64" w:rsidTr="00512F64">
        <w:trPr>
          <w:trHeight w:val="248"/>
          <w:jc w:val="center"/>
        </w:trPr>
        <w:tc>
          <w:tcPr>
            <w:tcW w:w="1075" w:type="dxa"/>
            <w:shd w:val="clear" w:color="auto" w:fill="auto"/>
          </w:tcPr>
          <w:p w:rsidR="008D33D3" w:rsidRPr="00512F64" w:rsidRDefault="008D33D3" w:rsidP="00497EC0">
            <w:pPr>
              <w:rPr>
                <w:rFonts w:ascii="Calibri" w:hAnsi="Calibri" w:cs="Arial"/>
                <w:sz w:val="22"/>
                <w:szCs w:val="22"/>
              </w:rPr>
            </w:pPr>
            <w:r w:rsidRPr="00512F64">
              <w:rPr>
                <w:rFonts w:ascii="Calibri" w:hAnsi="Calibri" w:cs="Arial"/>
                <w:sz w:val="22"/>
                <w:szCs w:val="22"/>
              </w:rPr>
              <w:t>60 - 69</w:t>
            </w:r>
          </w:p>
        </w:tc>
        <w:tc>
          <w:tcPr>
            <w:tcW w:w="63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w:t>
            </w:r>
          </w:p>
        </w:tc>
        <w:tc>
          <w:tcPr>
            <w:tcW w:w="72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D</w:t>
            </w:r>
          </w:p>
        </w:tc>
      </w:tr>
      <w:tr w:rsidR="00512F64" w:rsidTr="00512F64">
        <w:trPr>
          <w:trHeight w:val="262"/>
          <w:jc w:val="center"/>
        </w:trPr>
        <w:tc>
          <w:tcPr>
            <w:tcW w:w="1075" w:type="dxa"/>
            <w:shd w:val="clear" w:color="auto" w:fill="auto"/>
          </w:tcPr>
          <w:p w:rsidR="008D33D3" w:rsidRPr="00512F64" w:rsidRDefault="008D33D3" w:rsidP="00497EC0">
            <w:pPr>
              <w:rPr>
                <w:rFonts w:ascii="Calibri" w:hAnsi="Calibri" w:cs="Arial"/>
                <w:sz w:val="22"/>
                <w:szCs w:val="22"/>
              </w:rPr>
            </w:pPr>
            <w:r w:rsidRPr="00512F64">
              <w:rPr>
                <w:rFonts w:ascii="Calibri" w:hAnsi="Calibri" w:cs="Arial"/>
                <w:sz w:val="22"/>
                <w:szCs w:val="22"/>
              </w:rPr>
              <w:t>Below 60</w:t>
            </w:r>
          </w:p>
        </w:tc>
        <w:tc>
          <w:tcPr>
            <w:tcW w:w="63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w:t>
            </w:r>
          </w:p>
        </w:tc>
        <w:tc>
          <w:tcPr>
            <w:tcW w:w="720" w:type="dxa"/>
            <w:shd w:val="clear" w:color="auto" w:fill="auto"/>
          </w:tcPr>
          <w:p w:rsidR="008D33D3" w:rsidRPr="00512F64" w:rsidRDefault="008D33D3" w:rsidP="00512F64">
            <w:pPr>
              <w:jc w:val="center"/>
              <w:rPr>
                <w:rFonts w:ascii="Calibri" w:hAnsi="Calibri" w:cs="Arial"/>
                <w:sz w:val="22"/>
                <w:szCs w:val="22"/>
              </w:rPr>
            </w:pPr>
            <w:r w:rsidRPr="00512F64">
              <w:rPr>
                <w:rFonts w:ascii="Calibri" w:hAnsi="Calibri" w:cs="Arial"/>
                <w:sz w:val="22"/>
                <w:szCs w:val="22"/>
              </w:rPr>
              <w:t>F</w:t>
            </w:r>
          </w:p>
        </w:tc>
      </w:tr>
    </w:tbl>
    <w:p w:rsidR="00CC7453" w:rsidRPr="00781AC9" w:rsidRDefault="00CC7453" w:rsidP="00DA66CF">
      <w:pPr>
        <w:ind w:left="720"/>
        <w:rPr>
          <w:rFonts w:ascii="Calibri" w:hAnsi="Calibri" w:cs="Arial"/>
          <w:sz w:val="22"/>
          <w:szCs w:val="22"/>
        </w:rPr>
      </w:pPr>
    </w:p>
    <w:p w:rsidR="00CC7453" w:rsidRPr="00781AC9" w:rsidRDefault="00CC7453" w:rsidP="00DA66CF">
      <w:pPr>
        <w:ind w:left="720"/>
        <w:rPr>
          <w:rFonts w:ascii="Calibri" w:hAnsi="Calibri" w:cs="Arial"/>
          <w:sz w:val="22"/>
          <w:szCs w:val="22"/>
        </w:rPr>
      </w:pPr>
      <w:r w:rsidRPr="00781AC9">
        <w:rPr>
          <w:rFonts w:ascii="Calibri" w:hAnsi="Calibri" w:cs="Arial"/>
          <w:sz w:val="22"/>
          <w:szCs w:val="22"/>
        </w:rPr>
        <w:t>(Note:  The “incomplete” grade [“I”] should be given only when unusual circumstances warrant. An “incomplete” is not a substitute for a “D,” “F,” or “W.” Refer to the policy on “incomplete grades.)</w:t>
      </w:r>
    </w:p>
    <w:p w:rsidR="00CC7453" w:rsidRPr="00781AC9" w:rsidRDefault="00CC7453" w:rsidP="00DA66CF">
      <w:pPr>
        <w:ind w:left="720"/>
        <w:rPr>
          <w:rFonts w:ascii="Calibri" w:hAnsi="Calibri" w:cs="Arial"/>
          <w:b/>
          <w:sz w:val="22"/>
          <w:szCs w:val="22"/>
        </w:rPr>
      </w:pPr>
    </w:p>
    <w:p w:rsidR="00CC7453" w:rsidRPr="00781AC9" w:rsidRDefault="00CC7453" w:rsidP="00BE594D">
      <w:pPr>
        <w:numPr>
          <w:ilvl w:val="0"/>
          <w:numId w:val="3"/>
        </w:numPr>
        <w:suppressAutoHyphens w:val="0"/>
        <w:rPr>
          <w:rFonts w:ascii="Calibri" w:hAnsi="Calibri" w:cs="Arial"/>
          <w:sz w:val="22"/>
          <w:szCs w:val="22"/>
        </w:rPr>
      </w:pPr>
      <w:r w:rsidRPr="00781AC9">
        <w:rPr>
          <w:rFonts w:ascii="Calibri" w:hAnsi="Calibri" w:cs="Arial"/>
          <w:b/>
          <w:sz w:val="22"/>
          <w:szCs w:val="22"/>
          <w:u w:val="single"/>
        </w:rPr>
        <w:t>REQUIRED COURSE MATERIALS:</w:t>
      </w:r>
      <w:r w:rsidRPr="00781AC9">
        <w:rPr>
          <w:rFonts w:ascii="Calibri" w:hAnsi="Calibri" w:cs="Arial"/>
          <w:sz w:val="22"/>
          <w:szCs w:val="22"/>
        </w:rPr>
        <w:t xml:space="preserve">  </w:t>
      </w:r>
    </w:p>
    <w:p w:rsidR="00CC7453" w:rsidRPr="00781AC9" w:rsidRDefault="00CC7453" w:rsidP="00DA66CF">
      <w:pPr>
        <w:ind w:left="720"/>
        <w:rPr>
          <w:rFonts w:ascii="Calibri" w:hAnsi="Calibri" w:cs="Arial"/>
          <w:sz w:val="22"/>
          <w:szCs w:val="22"/>
        </w:rPr>
      </w:pPr>
      <w:r w:rsidRPr="00781AC9">
        <w:rPr>
          <w:rFonts w:ascii="Calibri" w:hAnsi="Calibri" w:cs="Arial"/>
          <w:sz w:val="22"/>
          <w:szCs w:val="22"/>
        </w:rPr>
        <w:t>(In correct bibliographic format.)</w:t>
      </w:r>
    </w:p>
    <w:p w:rsidR="00CC7453" w:rsidRPr="00781AC9" w:rsidRDefault="00CC7453" w:rsidP="00DA66CF">
      <w:pPr>
        <w:ind w:left="720"/>
        <w:rPr>
          <w:rFonts w:ascii="Calibri" w:hAnsi="Calibri" w:cs="Arial"/>
          <w:sz w:val="22"/>
          <w:szCs w:val="22"/>
        </w:rPr>
      </w:pPr>
    </w:p>
    <w:p w:rsidR="00CC7453" w:rsidRPr="00781AC9" w:rsidRDefault="00CC7453" w:rsidP="00BE594D">
      <w:pPr>
        <w:numPr>
          <w:ilvl w:val="0"/>
          <w:numId w:val="3"/>
        </w:numPr>
        <w:suppressAutoHyphens w:val="0"/>
        <w:rPr>
          <w:rFonts w:ascii="Calibri" w:hAnsi="Calibri" w:cs="Arial"/>
          <w:sz w:val="22"/>
          <w:szCs w:val="22"/>
        </w:rPr>
      </w:pPr>
      <w:r w:rsidRPr="00781AC9">
        <w:rPr>
          <w:rFonts w:ascii="Calibri" w:hAnsi="Calibri" w:cs="Arial"/>
          <w:b/>
          <w:sz w:val="22"/>
          <w:szCs w:val="22"/>
          <w:u w:val="single"/>
        </w:rPr>
        <w:t>RESERVED MATERIALS FOR THE COURSE:</w:t>
      </w:r>
      <w:r w:rsidRPr="00781AC9">
        <w:rPr>
          <w:rFonts w:ascii="Calibri" w:hAnsi="Calibri" w:cs="Arial"/>
          <w:sz w:val="22"/>
          <w:szCs w:val="22"/>
        </w:rPr>
        <w:t xml:space="preserve">  </w:t>
      </w:r>
    </w:p>
    <w:p w:rsidR="00CC7453" w:rsidRPr="00781AC9" w:rsidRDefault="00CC7453" w:rsidP="00DA66CF">
      <w:pPr>
        <w:ind w:left="720"/>
        <w:rPr>
          <w:rFonts w:ascii="Calibri" w:hAnsi="Calibri" w:cs="Arial"/>
          <w:sz w:val="22"/>
          <w:szCs w:val="22"/>
        </w:rPr>
      </w:pPr>
      <w:r w:rsidRPr="00781AC9">
        <w:rPr>
          <w:rFonts w:ascii="Calibri" w:hAnsi="Calibri" w:cs="Arial"/>
          <w:sz w:val="22"/>
          <w:szCs w:val="22"/>
        </w:rPr>
        <w:t>Other special learning resources.</w:t>
      </w:r>
    </w:p>
    <w:p w:rsidR="00CC7453" w:rsidRPr="00781AC9" w:rsidRDefault="00CC7453" w:rsidP="00DA66CF">
      <w:pPr>
        <w:ind w:left="720"/>
        <w:rPr>
          <w:rFonts w:ascii="Calibri" w:hAnsi="Calibri" w:cs="Arial"/>
          <w:sz w:val="22"/>
          <w:szCs w:val="22"/>
        </w:rPr>
      </w:pPr>
    </w:p>
    <w:p w:rsidR="00CC7453" w:rsidRPr="00781AC9" w:rsidRDefault="00CC7453" w:rsidP="00BE594D">
      <w:pPr>
        <w:numPr>
          <w:ilvl w:val="0"/>
          <w:numId w:val="3"/>
        </w:numPr>
        <w:suppressAutoHyphens w:val="0"/>
        <w:rPr>
          <w:rFonts w:ascii="Calibri" w:hAnsi="Calibri" w:cs="Arial"/>
          <w:sz w:val="22"/>
          <w:szCs w:val="22"/>
        </w:rPr>
      </w:pPr>
      <w:r w:rsidRPr="00781AC9">
        <w:rPr>
          <w:rFonts w:ascii="Calibri" w:hAnsi="Calibri" w:cs="Arial"/>
          <w:b/>
          <w:sz w:val="22"/>
          <w:szCs w:val="22"/>
          <w:u w:val="single"/>
        </w:rPr>
        <w:t>CLASS SCHEDULE:</w:t>
      </w:r>
      <w:r w:rsidRPr="00781AC9">
        <w:rPr>
          <w:rFonts w:ascii="Calibri" w:hAnsi="Calibri" w:cs="Arial"/>
          <w:sz w:val="22"/>
          <w:szCs w:val="22"/>
        </w:rPr>
        <w:t xml:space="preserve">  </w:t>
      </w:r>
    </w:p>
    <w:p w:rsidR="00CC7453" w:rsidRPr="00781AC9" w:rsidRDefault="00CC7453" w:rsidP="00DA66CF">
      <w:pPr>
        <w:ind w:left="720"/>
        <w:rPr>
          <w:rFonts w:ascii="Calibri" w:hAnsi="Calibri" w:cs="Arial"/>
          <w:sz w:val="22"/>
          <w:szCs w:val="22"/>
        </w:rPr>
      </w:pPr>
      <w:r w:rsidRPr="00781AC9">
        <w:rPr>
          <w:rFonts w:ascii="Calibri" w:hAnsi="Calibri" w:cs="Arial"/>
          <w:sz w:val="22"/>
          <w:szCs w:val="22"/>
        </w:rPr>
        <w:t xml:space="preserve">This section includes assignments for each class meeting or unit, along with scheduled </w:t>
      </w:r>
      <w:r w:rsidR="004703D9" w:rsidRPr="00781AC9">
        <w:rPr>
          <w:rFonts w:ascii="Calibri" w:hAnsi="Calibri" w:cs="Arial"/>
          <w:sz w:val="22"/>
          <w:szCs w:val="22"/>
        </w:rPr>
        <w:t xml:space="preserve">Library activities </w:t>
      </w:r>
      <w:r w:rsidRPr="00781AC9">
        <w:rPr>
          <w:rFonts w:ascii="Calibri" w:hAnsi="Calibri" w:cs="Arial"/>
          <w:sz w:val="22"/>
          <w:szCs w:val="22"/>
        </w:rPr>
        <w:t>and other scheduled support, including scheduled tests.</w:t>
      </w:r>
    </w:p>
    <w:p w:rsidR="00CC7453" w:rsidRPr="00781AC9" w:rsidRDefault="00CC7453" w:rsidP="00DA66CF">
      <w:pPr>
        <w:ind w:left="720"/>
        <w:rPr>
          <w:rFonts w:ascii="Calibri" w:hAnsi="Calibri" w:cs="Arial"/>
          <w:sz w:val="22"/>
          <w:szCs w:val="22"/>
        </w:rPr>
      </w:pPr>
    </w:p>
    <w:p w:rsidR="00CC7453" w:rsidRPr="00781AC9" w:rsidRDefault="00CC7453" w:rsidP="00BE594D">
      <w:pPr>
        <w:numPr>
          <w:ilvl w:val="0"/>
          <w:numId w:val="3"/>
        </w:numPr>
        <w:suppressAutoHyphens w:val="0"/>
        <w:rPr>
          <w:rFonts w:ascii="Calibri" w:hAnsi="Calibri" w:cs="Arial"/>
          <w:sz w:val="22"/>
          <w:szCs w:val="22"/>
        </w:rPr>
      </w:pPr>
      <w:r w:rsidRPr="00781AC9">
        <w:rPr>
          <w:rFonts w:ascii="Calibri" w:hAnsi="Calibri" w:cs="Arial"/>
          <w:b/>
          <w:sz w:val="22"/>
          <w:szCs w:val="22"/>
          <w:u w:val="single"/>
        </w:rPr>
        <w:t>ANY OTHER INFORMATION OR CLASS PROCEDURES OR POLICIES:</w:t>
      </w:r>
      <w:r w:rsidRPr="00781AC9">
        <w:rPr>
          <w:rFonts w:ascii="Calibri" w:hAnsi="Calibri" w:cs="Arial"/>
          <w:sz w:val="22"/>
          <w:szCs w:val="22"/>
        </w:rPr>
        <w:t xml:space="preserve">  </w:t>
      </w:r>
    </w:p>
    <w:p w:rsidR="00CC7453" w:rsidRPr="00781AC9" w:rsidRDefault="00CC7453" w:rsidP="00DA66CF">
      <w:pPr>
        <w:ind w:left="720"/>
        <w:rPr>
          <w:rFonts w:ascii="Calibri" w:hAnsi="Calibri" w:cs="Arial"/>
          <w:sz w:val="22"/>
          <w:szCs w:val="22"/>
        </w:rPr>
      </w:pPr>
      <w:r w:rsidRPr="00781AC9">
        <w:rPr>
          <w:rFonts w:ascii="Calibri" w:hAnsi="Calibri" w:cs="Arial"/>
          <w:sz w:val="22"/>
          <w:szCs w:val="22"/>
        </w:rPr>
        <w:t>(Which would be useful to the students in the class.)</w:t>
      </w:r>
    </w:p>
    <w:p w:rsidR="00CC7453" w:rsidRPr="00781AC9" w:rsidRDefault="00CC7453" w:rsidP="00DA66CF">
      <w:pPr>
        <w:ind w:left="720"/>
        <w:rPr>
          <w:rFonts w:ascii="Calibri" w:hAnsi="Calibri" w:cs="Arial"/>
          <w:sz w:val="22"/>
          <w:szCs w:val="22"/>
        </w:rPr>
      </w:pPr>
    </w:p>
    <w:p w:rsidR="00CC7453" w:rsidRPr="00781AC9" w:rsidRDefault="00CC7453" w:rsidP="00DA66CF">
      <w:pPr>
        <w:ind w:left="720"/>
        <w:rPr>
          <w:rFonts w:ascii="Calibri" w:hAnsi="Calibri" w:cs="Arial"/>
          <w:sz w:val="22"/>
          <w:szCs w:val="22"/>
        </w:rPr>
        <w:sectPr w:rsidR="00CC7453" w:rsidRPr="00781AC9" w:rsidSect="00151AA7">
          <w:type w:val="continuous"/>
          <w:pgSz w:w="12240" w:h="15840"/>
          <w:pgMar w:top="1008" w:right="1008" w:bottom="1008" w:left="1008" w:header="720" w:footer="720" w:gutter="0"/>
          <w:cols w:space="720"/>
          <w:formProt w:val="0"/>
          <w:docGrid w:linePitch="360"/>
        </w:sectPr>
      </w:pPr>
    </w:p>
    <w:p w:rsidR="00CC7453" w:rsidRPr="00781AC9" w:rsidRDefault="00CC7453" w:rsidP="00DA66CF">
      <w:pPr>
        <w:ind w:left="720"/>
        <w:rPr>
          <w:rFonts w:ascii="Calibri" w:hAnsi="Calibri" w:cs="Arial"/>
          <w:sz w:val="22"/>
          <w:szCs w:val="22"/>
        </w:rPr>
      </w:pPr>
    </w:p>
    <w:sectPr w:rsidR="00CC7453" w:rsidRPr="00781AC9" w:rsidSect="00CC74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64" w:rsidRDefault="00512F64" w:rsidP="003A608C">
      <w:r>
        <w:separator/>
      </w:r>
    </w:p>
  </w:endnote>
  <w:endnote w:type="continuationSeparator" w:id="0">
    <w:p w:rsidR="00512F64" w:rsidRDefault="00512F6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56733A" w:rsidRDefault="003D38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D33D3">
      <w:rPr>
        <w:rFonts w:ascii="Calibri" w:hAnsi="Calibri" w:cs="Arial"/>
        <w:sz w:val="22"/>
        <w:szCs w:val="22"/>
      </w:rPr>
      <w:t xml:space="preserve">Revised </w:t>
    </w:r>
    <w:r w:rsidR="00684BEF">
      <w:rPr>
        <w:rFonts w:ascii="Calibri" w:hAnsi="Calibri" w:cs="Arial"/>
        <w:sz w:val="22"/>
        <w:szCs w:val="22"/>
      </w:rPr>
      <w:t>2/14</w:t>
    </w:r>
    <w:r w:rsidR="008D33D3">
      <w:rPr>
        <w:rFonts w:ascii="Calibri" w:hAnsi="Calibri" w:cs="Arial"/>
        <w:sz w:val="22"/>
        <w:szCs w:val="22"/>
      </w:rPr>
      <w:t>, 11/16</w:t>
    </w:r>
    <w:r w:rsidR="00CC7453" w:rsidRPr="00583E5E">
      <w:rPr>
        <w:rFonts w:ascii="Calibri" w:hAnsi="Calibri" w:cs="Arial"/>
        <w:sz w:val="22"/>
        <w:szCs w:val="22"/>
      </w:rPr>
      <w:tab/>
    </w:r>
    <w:r w:rsidR="00CC7453" w:rsidRPr="00583E5E">
      <w:rPr>
        <w:rFonts w:ascii="Calibri" w:hAnsi="Calibri" w:cs="Arial"/>
        <w:sz w:val="22"/>
        <w:szCs w:val="22"/>
      </w:rPr>
      <w:tab/>
      <w:t xml:space="preserve">Page </w:t>
    </w:r>
    <w:r w:rsidR="00CC7453" w:rsidRPr="00583E5E">
      <w:rPr>
        <w:rFonts w:ascii="Calibri" w:hAnsi="Calibri" w:cs="Arial"/>
        <w:sz w:val="22"/>
        <w:szCs w:val="22"/>
      </w:rPr>
      <w:fldChar w:fldCharType="begin"/>
    </w:r>
    <w:r w:rsidR="00CC7453" w:rsidRPr="00583E5E">
      <w:rPr>
        <w:rFonts w:ascii="Calibri" w:hAnsi="Calibri" w:cs="Arial"/>
        <w:sz w:val="22"/>
        <w:szCs w:val="22"/>
      </w:rPr>
      <w:instrText xml:space="preserve"> PAGE   \* MERGEFORMAT </w:instrText>
    </w:r>
    <w:r w:rsidR="00CC7453" w:rsidRPr="00583E5E">
      <w:rPr>
        <w:rFonts w:ascii="Calibri" w:hAnsi="Calibri" w:cs="Arial"/>
        <w:sz w:val="22"/>
        <w:szCs w:val="22"/>
      </w:rPr>
      <w:fldChar w:fldCharType="separate"/>
    </w:r>
    <w:r w:rsidR="008D33D3">
      <w:rPr>
        <w:rFonts w:ascii="Calibri" w:hAnsi="Calibri" w:cs="Arial"/>
        <w:noProof/>
        <w:sz w:val="22"/>
        <w:szCs w:val="22"/>
      </w:rPr>
      <w:t>2</w:t>
    </w:r>
    <w:r w:rsidR="00CC745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53" w:rsidRPr="008D33D3" w:rsidRDefault="008D33D3" w:rsidP="008D33D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64" w:rsidRDefault="00512F64" w:rsidP="003A608C">
      <w:r>
        <w:separator/>
      </w:r>
    </w:p>
  </w:footnote>
  <w:footnote w:type="continuationSeparator" w:id="0">
    <w:p w:rsidR="00512F64" w:rsidRDefault="00512F6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7F" w:rsidRPr="00CC7453" w:rsidRDefault="000B207F" w:rsidP="000B207F">
    <w:pPr>
      <w:pStyle w:val="Header"/>
      <w:pBdr>
        <w:bottom w:val="thinThickSmallGap" w:sz="18" w:space="1" w:color="0D0D0D"/>
      </w:pBdr>
      <w:jc w:val="right"/>
    </w:pPr>
    <w:r>
      <w:rPr>
        <w:rStyle w:val="FormStyle"/>
        <w:caps/>
      </w:rPr>
      <w:t>ACG 3632 auditing theory and application i</w:t>
    </w:r>
  </w:p>
  <w:p w:rsidR="00CC7453" w:rsidRPr="00F85861" w:rsidRDefault="00CC745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3D3" w:rsidRDefault="008D33D3" w:rsidP="008D33D3">
    <w:pPr>
      <w:pStyle w:val="Header"/>
      <w:jc w:val="right"/>
    </w:pPr>
    <w:r w:rsidRPr="00635A2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8D33D3" w:rsidRDefault="008D33D3" w:rsidP="008D33D3">
    <w:pPr>
      <w:pStyle w:val="Header"/>
      <w:jc w:val="right"/>
    </w:pPr>
  </w:p>
  <w:p w:rsidR="008D33D3" w:rsidRDefault="008D33D3" w:rsidP="008D33D3">
    <w:pPr>
      <w:pStyle w:val="Header"/>
      <w:contextualSpacing/>
      <w:jc w:val="right"/>
      <w:rPr>
        <w:b/>
        <w:color w:val="470A68"/>
        <w:sz w:val="28"/>
      </w:rPr>
    </w:pPr>
    <w:r>
      <w:rPr>
        <w:b/>
        <w:color w:val="470A68"/>
        <w:sz w:val="28"/>
      </w:rPr>
      <w:t>School of Business and Technology</w:t>
    </w:r>
  </w:p>
  <w:p w:rsidR="00CC7453" w:rsidRPr="008D33D3" w:rsidRDefault="008D33D3" w:rsidP="008D33D3">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E71B7"/>
    <w:multiLevelType w:val="hybridMultilevel"/>
    <w:tmpl w:val="70FE3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2075B1"/>
    <w:multiLevelType w:val="hybridMultilevel"/>
    <w:tmpl w:val="CA5A8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9951F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6BF5CE9"/>
    <w:multiLevelType w:val="hybridMultilevel"/>
    <w:tmpl w:val="21147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4D7601"/>
    <w:multiLevelType w:val="hybridMultilevel"/>
    <w:tmpl w:val="A63C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jqT+Qh6dVdNvfGhes/dr9cFYHTa1j8inADRTerU7SNMZiNuo4X92PqJyDqICe86YFiOdJG4JkMOzbO29W+6Eg==" w:salt="FSazOcvJnEBemoB0sD3K8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207F"/>
    <w:rsid w:val="000B478E"/>
    <w:rsid w:val="000C06AB"/>
    <w:rsid w:val="000C5A3C"/>
    <w:rsid w:val="000C5FFB"/>
    <w:rsid w:val="000D3FB0"/>
    <w:rsid w:val="000D4A28"/>
    <w:rsid w:val="000D52D7"/>
    <w:rsid w:val="000D7BAA"/>
    <w:rsid w:val="000E04EF"/>
    <w:rsid w:val="000E1514"/>
    <w:rsid w:val="000E6DC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32"/>
    <w:rsid w:val="001331EB"/>
    <w:rsid w:val="00136DC4"/>
    <w:rsid w:val="0014000E"/>
    <w:rsid w:val="00140DE9"/>
    <w:rsid w:val="00141ACE"/>
    <w:rsid w:val="00151AA7"/>
    <w:rsid w:val="00152A4C"/>
    <w:rsid w:val="0015382C"/>
    <w:rsid w:val="0015437C"/>
    <w:rsid w:val="00155342"/>
    <w:rsid w:val="001560B3"/>
    <w:rsid w:val="001626A3"/>
    <w:rsid w:val="00164D97"/>
    <w:rsid w:val="00172024"/>
    <w:rsid w:val="001730C7"/>
    <w:rsid w:val="00180901"/>
    <w:rsid w:val="001816FA"/>
    <w:rsid w:val="00181758"/>
    <w:rsid w:val="001845C0"/>
    <w:rsid w:val="0018578A"/>
    <w:rsid w:val="00185E27"/>
    <w:rsid w:val="00186361"/>
    <w:rsid w:val="00187A50"/>
    <w:rsid w:val="00192009"/>
    <w:rsid w:val="00193597"/>
    <w:rsid w:val="00193CFE"/>
    <w:rsid w:val="0019460E"/>
    <w:rsid w:val="001A13F4"/>
    <w:rsid w:val="001A2FCE"/>
    <w:rsid w:val="001A4A48"/>
    <w:rsid w:val="001C2715"/>
    <w:rsid w:val="001C32A2"/>
    <w:rsid w:val="001C33A1"/>
    <w:rsid w:val="001C39F4"/>
    <w:rsid w:val="001C6928"/>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4986"/>
    <w:rsid w:val="00286CA6"/>
    <w:rsid w:val="002875B7"/>
    <w:rsid w:val="0029002E"/>
    <w:rsid w:val="002919E7"/>
    <w:rsid w:val="00291A0D"/>
    <w:rsid w:val="00295222"/>
    <w:rsid w:val="00295832"/>
    <w:rsid w:val="00296D05"/>
    <w:rsid w:val="002A4A08"/>
    <w:rsid w:val="002A5453"/>
    <w:rsid w:val="002A5A64"/>
    <w:rsid w:val="002A5EAB"/>
    <w:rsid w:val="002A7078"/>
    <w:rsid w:val="002A727E"/>
    <w:rsid w:val="002B0813"/>
    <w:rsid w:val="002B133F"/>
    <w:rsid w:val="002B1B22"/>
    <w:rsid w:val="002B4849"/>
    <w:rsid w:val="002B6731"/>
    <w:rsid w:val="002B7039"/>
    <w:rsid w:val="002C7095"/>
    <w:rsid w:val="002C76ED"/>
    <w:rsid w:val="002C771D"/>
    <w:rsid w:val="002C7AD4"/>
    <w:rsid w:val="002C7FCB"/>
    <w:rsid w:val="002D557C"/>
    <w:rsid w:val="002D6755"/>
    <w:rsid w:val="002D79E9"/>
    <w:rsid w:val="002E168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76FA"/>
    <w:rsid w:val="00341B19"/>
    <w:rsid w:val="003519D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0C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876"/>
    <w:rsid w:val="003D3CEB"/>
    <w:rsid w:val="003E02D9"/>
    <w:rsid w:val="003E1F8A"/>
    <w:rsid w:val="003F0E83"/>
    <w:rsid w:val="003F12D3"/>
    <w:rsid w:val="003F2610"/>
    <w:rsid w:val="003F643D"/>
    <w:rsid w:val="003F6587"/>
    <w:rsid w:val="003F7A3D"/>
    <w:rsid w:val="00410A8E"/>
    <w:rsid w:val="0041314F"/>
    <w:rsid w:val="004144D6"/>
    <w:rsid w:val="00416EC9"/>
    <w:rsid w:val="00420386"/>
    <w:rsid w:val="00424E39"/>
    <w:rsid w:val="004276BE"/>
    <w:rsid w:val="00427BDD"/>
    <w:rsid w:val="00427F5C"/>
    <w:rsid w:val="00434903"/>
    <w:rsid w:val="00435404"/>
    <w:rsid w:val="0043543E"/>
    <w:rsid w:val="0044346C"/>
    <w:rsid w:val="0044691E"/>
    <w:rsid w:val="00450C33"/>
    <w:rsid w:val="0045250A"/>
    <w:rsid w:val="00452D8C"/>
    <w:rsid w:val="00453580"/>
    <w:rsid w:val="00454572"/>
    <w:rsid w:val="00454865"/>
    <w:rsid w:val="00455F30"/>
    <w:rsid w:val="004616D9"/>
    <w:rsid w:val="00463056"/>
    <w:rsid w:val="004703D9"/>
    <w:rsid w:val="00473181"/>
    <w:rsid w:val="004731C0"/>
    <w:rsid w:val="004739AF"/>
    <w:rsid w:val="00474B51"/>
    <w:rsid w:val="00483843"/>
    <w:rsid w:val="0048655D"/>
    <w:rsid w:val="00487B31"/>
    <w:rsid w:val="0049178F"/>
    <w:rsid w:val="00494514"/>
    <w:rsid w:val="00496B9D"/>
    <w:rsid w:val="00496FB8"/>
    <w:rsid w:val="004A2937"/>
    <w:rsid w:val="004A7C29"/>
    <w:rsid w:val="004B0837"/>
    <w:rsid w:val="004B0DA2"/>
    <w:rsid w:val="004B2300"/>
    <w:rsid w:val="004B474C"/>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2F64"/>
    <w:rsid w:val="0051455B"/>
    <w:rsid w:val="00517935"/>
    <w:rsid w:val="005224F8"/>
    <w:rsid w:val="00526CBC"/>
    <w:rsid w:val="00526E40"/>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2389"/>
    <w:rsid w:val="00625B90"/>
    <w:rsid w:val="00634CE6"/>
    <w:rsid w:val="0063630C"/>
    <w:rsid w:val="006374B6"/>
    <w:rsid w:val="006376E0"/>
    <w:rsid w:val="00637CB6"/>
    <w:rsid w:val="00641797"/>
    <w:rsid w:val="006448D4"/>
    <w:rsid w:val="00645758"/>
    <w:rsid w:val="00646C32"/>
    <w:rsid w:val="00647098"/>
    <w:rsid w:val="0064797E"/>
    <w:rsid w:val="006505C2"/>
    <w:rsid w:val="0065150F"/>
    <w:rsid w:val="00654046"/>
    <w:rsid w:val="00654F2E"/>
    <w:rsid w:val="00657272"/>
    <w:rsid w:val="00657366"/>
    <w:rsid w:val="00660605"/>
    <w:rsid w:val="00676ED8"/>
    <w:rsid w:val="006818AA"/>
    <w:rsid w:val="00684A86"/>
    <w:rsid w:val="00684BEF"/>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634A"/>
    <w:rsid w:val="00767DB8"/>
    <w:rsid w:val="007805FB"/>
    <w:rsid w:val="00781AC9"/>
    <w:rsid w:val="0078368F"/>
    <w:rsid w:val="00785D83"/>
    <w:rsid w:val="00787F0C"/>
    <w:rsid w:val="00791C3D"/>
    <w:rsid w:val="0079365F"/>
    <w:rsid w:val="007A1F44"/>
    <w:rsid w:val="007A37D3"/>
    <w:rsid w:val="007A3F44"/>
    <w:rsid w:val="007A6E96"/>
    <w:rsid w:val="007A7888"/>
    <w:rsid w:val="007B1E95"/>
    <w:rsid w:val="007B2F45"/>
    <w:rsid w:val="007B7558"/>
    <w:rsid w:val="007C0541"/>
    <w:rsid w:val="007C3211"/>
    <w:rsid w:val="007C5E2D"/>
    <w:rsid w:val="007C6355"/>
    <w:rsid w:val="007D243A"/>
    <w:rsid w:val="007D276A"/>
    <w:rsid w:val="007D66A1"/>
    <w:rsid w:val="007E1861"/>
    <w:rsid w:val="007E3005"/>
    <w:rsid w:val="007E7942"/>
    <w:rsid w:val="007F1A32"/>
    <w:rsid w:val="007F1B1A"/>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98A"/>
    <w:rsid w:val="00844C8B"/>
    <w:rsid w:val="00850122"/>
    <w:rsid w:val="0085240A"/>
    <w:rsid w:val="00852C65"/>
    <w:rsid w:val="008537DA"/>
    <w:rsid w:val="008550B8"/>
    <w:rsid w:val="008569E3"/>
    <w:rsid w:val="00857017"/>
    <w:rsid w:val="00860757"/>
    <w:rsid w:val="008641B9"/>
    <w:rsid w:val="00865138"/>
    <w:rsid w:val="00871451"/>
    <w:rsid w:val="008734F9"/>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3D3"/>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E07"/>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1CBB"/>
    <w:rsid w:val="00A23393"/>
    <w:rsid w:val="00A23708"/>
    <w:rsid w:val="00A31801"/>
    <w:rsid w:val="00A33180"/>
    <w:rsid w:val="00A3570A"/>
    <w:rsid w:val="00A367DB"/>
    <w:rsid w:val="00A36E01"/>
    <w:rsid w:val="00A37494"/>
    <w:rsid w:val="00A41C22"/>
    <w:rsid w:val="00A42758"/>
    <w:rsid w:val="00A44480"/>
    <w:rsid w:val="00A51F51"/>
    <w:rsid w:val="00A610F6"/>
    <w:rsid w:val="00A619E7"/>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071BA"/>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81525"/>
    <w:rsid w:val="00B909BD"/>
    <w:rsid w:val="00B913C9"/>
    <w:rsid w:val="00B93785"/>
    <w:rsid w:val="00B94AD6"/>
    <w:rsid w:val="00BA0AAF"/>
    <w:rsid w:val="00BA1DAD"/>
    <w:rsid w:val="00BA2466"/>
    <w:rsid w:val="00BA3DC3"/>
    <w:rsid w:val="00BA6A1D"/>
    <w:rsid w:val="00BA6FD4"/>
    <w:rsid w:val="00BB0154"/>
    <w:rsid w:val="00BB08E7"/>
    <w:rsid w:val="00BB3372"/>
    <w:rsid w:val="00BB3BC2"/>
    <w:rsid w:val="00BB5D6E"/>
    <w:rsid w:val="00BB6092"/>
    <w:rsid w:val="00BC02F9"/>
    <w:rsid w:val="00BC37AA"/>
    <w:rsid w:val="00BC4BC8"/>
    <w:rsid w:val="00BC516A"/>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3B5A"/>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C7453"/>
    <w:rsid w:val="00CD5DBD"/>
    <w:rsid w:val="00CE1C00"/>
    <w:rsid w:val="00CE5EA9"/>
    <w:rsid w:val="00CF114D"/>
    <w:rsid w:val="00CF132F"/>
    <w:rsid w:val="00CF4F04"/>
    <w:rsid w:val="00CF6D6A"/>
    <w:rsid w:val="00CF7A26"/>
    <w:rsid w:val="00D003A9"/>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256"/>
    <w:rsid w:val="00D95501"/>
    <w:rsid w:val="00DA14AB"/>
    <w:rsid w:val="00DA66CF"/>
    <w:rsid w:val="00DA73E8"/>
    <w:rsid w:val="00DB1B78"/>
    <w:rsid w:val="00DB2FFA"/>
    <w:rsid w:val="00DB58DC"/>
    <w:rsid w:val="00DB646F"/>
    <w:rsid w:val="00DC2063"/>
    <w:rsid w:val="00DC2863"/>
    <w:rsid w:val="00DC4590"/>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EF6733"/>
    <w:rsid w:val="00F03D85"/>
    <w:rsid w:val="00F0403D"/>
    <w:rsid w:val="00F04E67"/>
    <w:rsid w:val="00F05C55"/>
    <w:rsid w:val="00F06211"/>
    <w:rsid w:val="00F0743D"/>
    <w:rsid w:val="00F1275E"/>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6F3"/>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1B12F3"/>
  <w15:chartTrackingRefBased/>
  <w15:docId w15:val="{6FB52480-CA6F-4E7D-9CFD-DA513DFC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CC7453"/>
    <w:rPr>
      <w:rFonts w:ascii="Calibri" w:hAnsi="Calibri"/>
      <w:color w:val="000000"/>
      <w:sz w:val="22"/>
    </w:rPr>
  </w:style>
  <w:style w:type="paragraph" w:styleId="BalloonText">
    <w:name w:val="Balloon Text"/>
    <w:basedOn w:val="Normal"/>
    <w:link w:val="BalloonTextChar"/>
    <w:rsid w:val="00CC7453"/>
    <w:rPr>
      <w:rFonts w:ascii="Tahoma" w:hAnsi="Tahoma"/>
      <w:sz w:val="16"/>
      <w:szCs w:val="16"/>
    </w:rPr>
  </w:style>
  <w:style w:type="character" w:customStyle="1" w:styleId="BalloonTextChar">
    <w:name w:val="Balloon Text Char"/>
    <w:link w:val="BalloonText"/>
    <w:rsid w:val="00CC7453"/>
    <w:rPr>
      <w:rFonts w:ascii="Tahoma" w:hAnsi="Tahoma" w:cs="Tahoma"/>
      <w:sz w:val="16"/>
      <w:szCs w:val="16"/>
      <w:lang w:val="en-US" w:eastAsia="ar-SA"/>
    </w:rPr>
  </w:style>
  <w:style w:type="character" w:styleId="PlaceholderText">
    <w:name w:val="Placeholder Text"/>
    <w:uiPriority w:val="99"/>
    <w:semiHidden/>
    <w:rsid w:val="00CC7453"/>
    <w:rPr>
      <w:color w:val="808080"/>
    </w:rPr>
  </w:style>
  <w:style w:type="paragraph" w:styleId="BodyTextIndent">
    <w:name w:val="Body Text Indent"/>
    <w:basedOn w:val="Normal"/>
    <w:link w:val="BodyTextIndentChar"/>
    <w:rsid w:val="00CC745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CC7453"/>
    <w:rPr>
      <w:snapToGrid w:val="0"/>
      <w:sz w:val="22"/>
      <w:lang w:val="en-US" w:eastAsia="en-US"/>
    </w:rPr>
  </w:style>
  <w:style w:type="character" w:styleId="Strong">
    <w:name w:val="Strong"/>
    <w:uiPriority w:val="22"/>
    <w:qFormat/>
    <w:rsid w:val="00390CD7"/>
    <w:rPr>
      <w:b/>
      <w:bCs/>
    </w:rPr>
  </w:style>
  <w:style w:type="character" w:styleId="Hyperlink">
    <w:name w:val="Hyperlink"/>
    <w:unhideWhenUsed/>
    <w:rsid w:val="007F1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7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8514-0886-442F-A34E-1BA6B1510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2016-12-01T00:32:00Z</dcterms:created>
  <dcterms:modified xsi:type="dcterms:W3CDTF">2016-12-01T00:35:00Z</dcterms:modified>
</cp:coreProperties>
</file>