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86F59" w:rsidTr="00A16B74">
        <w:trPr>
          <w:trHeight w:val="546"/>
          <w:tblHeader/>
          <w:jc w:val="center"/>
        </w:trPr>
        <w:tc>
          <w:tcPr>
            <w:tcW w:w="5206" w:type="dxa"/>
            <w:vAlign w:val="center"/>
          </w:tcPr>
          <w:p w:rsidR="00086F59" w:rsidRDefault="00086F59" w:rsidP="00A16B74">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86F59" w:rsidRDefault="00086F59" w:rsidP="00A16B74">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86F59" w:rsidTr="00A16B74">
        <w:trPr>
          <w:trHeight w:val="486"/>
          <w:jc w:val="center"/>
        </w:trPr>
        <w:tc>
          <w:tcPr>
            <w:tcW w:w="5206" w:type="dxa"/>
            <w:vAlign w:val="center"/>
          </w:tcPr>
          <w:p w:rsidR="00086F59" w:rsidRDefault="00086F59" w:rsidP="00A16B74">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86F59" w:rsidRDefault="00086F59" w:rsidP="00A16B74">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86F59" w:rsidTr="00A16B74">
        <w:trPr>
          <w:trHeight w:val="516"/>
          <w:jc w:val="center"/>
        </w:trPr>
        <w:tc>
          <w:tcPr>
            <w:tcW w:w="5206" w:type="dxa"/>
            <w:vAlign w:val="center"/>
          </w:tcPr>
          <w:p w:rsidR="00086F59" w:rsidRDefault="00086F59" w:rsidP="00A16B74">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86F59" w:rsidRDefault="00086F59" w:rsidP="00A16B74">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211AE" w:rsidRPr="005B1FB3" w:rsidRDefault="002211AE" w:rsidP="00DA66CF">
      <w:pPr>
        <w:rPr>
          <w:rFonts w:ascii="Calibri" w:hAnsi="Calibri" w:cs="Arial"/>
          <w:b/>
          <w:sz w:val="22"/>
          <w:szCs w:val="22"/>
        </w:rPr>
      </w:pPr>
    </w:p>
    <w:p w:rsidR="002211AE" w:rsidRDefault="002211AE" w:rsidP="00DA66CF">
      <w:pPr>
        <w:rPr>
          <w:rFonts w:ascii="Calibri" w:hAnsi="Calibri" w:cs="Arial"/>
          <w:b/>
          <w:sz w:val="22"/>
          <w:szCs w:val="22"/>
          <w:u w:val="single"/>
        </w:rPr>
      </w:pPr>
    </w:p>
    <w:p w:rsidR="002211AE" w:rsidRPr="005B1FB3" w:rsidRDefault="002211AE"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2211AE" w:rsidRPr="005B1FB3" w:rsidRDefault="002211AE" w:rsidP="00DA66CF">
      <w:pPr>
        <w:ind w:left="1440"/>
        <w:rPr>
          <w:rFonts w:ascii="Calibri" w:hAnsi="Calibri" w:cs="Arial"/>
          <w:b/>
          <w:sz w:val="22"/>
          <w:szCs w:val="22"/>
        </w:rPr>
      </w:pPr>
    </w:p>
    <w:p w:rsidR="002211AE" w:rsidRPr="005B1FB3" w:rsidRDefault="002211AE" w:rsidP="001E131B">
      <w:pPr>
        <w:widowControl/>
        <w:tabs>
          <w:tab w:val="left" w:pos="720"/>
          <w:tab w:val="left" w:pos="1170"/>
        </w:tabs>
        <w:ind w:left="720"/>
        <w:rPr>
          <w:rFonts w:ascii="Calibri" w:hAnsi="Calibri" w:cs="Arial"/>
          <w:b/>
          <w:sz w:val="22"/>
          <w:szCs w:val="22"/>
        </w:rPr>
      </w:pPr>
      <w:r w:rsidRPr="00F91619">
        <w:rPr>
          <w:rFonts w:ascii="Calibri" w:hAnsi="Calibri" w:cs="Arial"/>
          <w:b/>
          <w:noProof/>
          <w:sz w:val="22"/>
          <w:szCs w:val="22"/>
        </w:rPr>
        <w:t>MAN 4402 EMPLOYMENT LAWS AND REGULATIONS FOR HUMAN RESOURCES</w:t>
      </w:r>
      <w:r>
        <w:rPr>
          <w:rFonts w:ascii="Calibri" w:hAnsi="Calibri" w:cs="Arial"/>
          <w:b/>
          <w:sz w:val="22"/>
          <w:szCs w:val="22"/>
        </w:rPr>
        <w:t xml:space="preserve">   (</w:t>
      </w:r>
      <w:r w:rsidRPr="00F91619">
        <w:rPr>
          <w:rFonts w:ascii="Calibri" w:hAnsi="Calibri" w:cs="Arial"/>
          <w:b/>
          <w:noProof/>
          <w:sz w:val="22"/>
          <w:szCs w:val="22"/>
        </w:rPr>
        <w:t>3</w:t>
      </w:r>
      <w:r>
        <w:rPr>
          <w:rFonts w:ascii="Calibri" w:hAnsi="Calibri" w:cs="Arial"/>
          <w:b/>
          <w:sz w:val="22"/>
          <w:szCs w:val="22"/>
        </w:rPr>
        <w:t xml:space="preserve"> CREDITS)</w:t>
      </w:r>
    </w:p>
    <w:p w:rsidR="002211AE" w:rsidRPr="005B1FB3" w:rsidRDefault="002211AE" w:rsidP="00DA66CF">
      <w:pPr>
        <w:widowControl/>
        <w:tabs>
          <w:tab w:val="left" w:pos="720"/>
          <w:tab w:val="left" w:pos="1170"/>
        </w:tabs>
        <w:ind w:firstLine="720"/>
        <w:rPr>
          <w:rFonts w:ascii="Calibri" w:hAnsi="Calibri" w:cs="Arial"/>
          <w:b/>
          <w:sz w:val="22"/>
          <w:szCs w:val="22"/>
        </w:rPr>
      </w:pPr>
    </w:p>
    <w:p w:rsidR="002211AE" w:rsidRPr="005B1FB3" w:rsidRDefault="002211AE" w:rsidP="00086F59">
      <w:pPr>
        <w:pStyle w:val="BodyTextIndent2"/>
        <w:widowControl/>
        <w:tabs>
          <w:tab w:val="left" w:pos="720"/>
          <w:tab w:val="left" w:pos="1170"/>
        </w:tabs>
        <w:spacing w:line="276" w:lineRule="auto"/>
        <w:ind w:left="720"/>
        <w:rPr>
          <w:rFonts w:ascii="Calibri" w:hAnsi="Calibri" w:cs="Arial"/>
          <w:sz w:val="22"/>
          <w:szCs w:val="22"/>
        </w:rPr>
      </w:pPr>
      <w:r w:rsidRPr="00F91619">
        <w:rPr>
          <w:rFonts w:ascii="Calibri" w:hAnsi="Calibri" w:cs="Arial"/>
          <w:noProof/>
          <w:sz w:val="22"/>
          <w:szCs w:val="22"/>
        </w:rPr>
        <w:t>This course analyzes the federal and state regulation of the employment relationship, including wage and hour laws; EEO; and Affirmative Action programs. Students will address human resource issues such as: employee benefits, insurance, workers’ compensation, safety, health, employees’ personal rights, and collective bargaining legislation.</w:t>
      </w:r>
    </w:p>
    <w:p w:rsidR="002211AE" w:rsidRDefault="002211AE"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2211AE" w:rsidRDefault="002211AE" w:rsidP="00DA66CF">
      <w:pPr>
        <w:ind w:left="720"/>
        <w:rPr>
          <w:rFonts w:ascii="Calibri" w:hAnsi="Calibri" w:cs="Arial"/>
          <w:b/>
          <w:sz w:val="22"/>
          <w:szCs w:val="22"/>
        </w:rPr>
      </w:pPr>
    </w:p>
    <w:p w:rsidR="002211AE" w:rsidRPr="00362142" w:rsidRDefault="00362142" w:rsidP="00927493">
      <w:pPr>
        <w:ind w:left="720"/>
        <w:rPr>
          <w:rStyle w:val="Strong"/>
          <w:rFonts w:ascii="Calibri" w:hAnsi="Calibri"/>
          <w:b w:val="0"/>
          <w:iCs/>
          <w:sz w:val="22"/>
          <w:szCs w:val="22"/>
        </w:rPr>
      </w:pPr>
      <w:r w:rsidRPr="00362142">
        <w:rPr>
          <w:rStyle w:val="Strong"/>
          <w:rFonts w:ascii="Calibri" w:hAnsi="Calibri"/>
          <w:b w:val="0"/>
          <w:iCs/>
          <w:sz w:val="22"/>
          <w:szCs w:val="22"/>
        </w:rPr>
        <w:t>Restricted to students with majors in Public Safety Administration or Supervision and Management</w:t>
      </w:r>
      <w:r>
        <w:rPr>
          <w:rStyle w:val="Strong"/>
          <w:rFonts w:ascii="Calibri" w:hAnsi="Calibri"/>
          <w:b w:val="0"/>
          <w:iCs/>
          <w:sz w:val="22"/>
          <w:szCs w:val="22"/>
        </w:rPr>
        <w:t xml:space="preserve">; </w:t>
      </w:r>
      <w:r w:rsidRPr="00362142">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w:t>
      </w:r>
      <w:r>
        <w:rPr>
          <w:rStyle w:val="Strong"/>
          <w:rFonts w:ascii="Calibri" w:hAnsi="Calibri"/>
          <w:b w:val="0"/>
          <w:iCs/>
          <w:sz w:val="22"/>
          <w:szCs w:val="22"/>
        </w:rPr>
        <w:t xml:space="preserve">ematics; or permission from the </w:t>
      </w:r>
      <w:r w:rsidRPr="00362142">
        <w:rPr>
          <w:rStyle w:val="Strong"/>
          <w:rFonts w:ascii="Calibri" w:hAnsi="Calibri"/>
          <w:b w:val="0"/>
          <w:iCs/>
          <w:sz w:val="22"/>
          <w:szCs w:val="22"/>
        </w:rPr>
        <w:t>appropriate academic dean.</w:t>
      </w:r>
    </w:p>
    <w:p w:rsidR="00362142" w:rsidRDefault="00362142" w:rsidP="00927493">
      <w:pPr>
        <w:ind w:left="720"/>
        <w:rPr>
          <w:rFonts w:ascii="Calibri" w:hAnsi="Calibri" w:cs="Arial"/>
          <w:sz w:val="22"/>
          <w:szCs w:val="22"/>
        </w:rPr>
      </w:pPr>
    </w:p>
    <w:p w:rsidR="002211AE" w:rsidRDefault="002211AE" w:rsidP="00DA66CF">
      <w:pPr>
        <w:ind w:firstLine="720"/>
        <w:rPr>
          <w:rFonts w:ascii="Calibri" w:hAnsi="Calibri" w:cs="Arial"/>
          <w:sz w:val="22"/>
          <w:szCs w:val="22"/>
        </w:rPr>
      </w:pPr>
      <w:r w:rsidRPr="00414651">
        <w:rPr>
          <w:rFonts w:ascii="Calibri" w:hAnsi="Calibri" w:cs="Arial"/>
          <w:b/>
          <w:sz w:val="22"/>
          <w:szCs w:val="22"/>
          <w:u w:val="single"/>
        </w:rPr>
        <w:t>CO-REQUISITES FOR THIS COURSE:</w:t>
      </w:r>
    </w:p>
    <w:p w:rsidR="002211AE" w:rsidRDefault="002211AE" w:rsidP="00DA66CF">
      <w:pPr>
        <w:ind w:firstLine="720"/>
        <w:rPr>
          <w:rFonts w:ascii="Calibri" w:hAnsi="Calibri" w:cs="Arial"/>
          <w:sz w:val="22"/>
          <w:szCs w:val="22"/>
        </w:rPr>
      </w:pPr>
    </w:p>
    <w:p w:rsidR="002211AE" w:rsidRDefault="002211AE" w:rsidP="00427BDD">
      <w:pPr>
        <w:ind w:left="720"/>
        <w:rPr>
          <w:rFonts w:ascii="Calibri" w:hAnsi="Calibri" w:cs="Arial"/>
          <w:sz w:val="22"/>
          <w:szCs w:val="22"/>
        </w:rPr>
      </w:pPr>
      <w:r w:rsidRPr="00F91619">
        <w:rPr>
          <w:rFonts w:ascii="Calibri" w:hAnsi="Calibri" w:cs="Arial"/>
          <w:noProof/>
          <w:sz w:val="22"/>
          <w:szCs w:val="22"/>
        </w:rPr>
        <w:t>None</w:t>
      </w:r>
    </w:p>
    <w:p w:rsidR="002211AE" w:rsidRPr="00414651" w:rsidRDefault="002211AE" w:rsidP="00DA66CF">
      <w:pPr>
        <w:ind w:firstLine="720"/>
        <w:rPr>
          <w:rFonts w:ascii="Calibri" w:hAnsi="Calibri" w:cs="Arial"/>
          <w:sz w:val="22"/>
          <w:szCs w:val="22"/>
        </w:rPr>
      </w:pPr>
    </w:p>
    <w:p w:rsidR="002211AE" w:rsidRDefault="002211AE"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1B18D6" w:rsidRPr="005B1FB3" w:rsidRDefault="001B18D6" w:rsidP="001B18D6">
      <w:pPr>
        <w:ind w:left="720"/>
        <w:rPr>
          <w:rFonts w:ascii="Calibri" w:hAnsi="Calibri" w:cs="Arial"/>
          <w:sz w:val="22"/>
          <w:szCs w:val="22"/>
        </w:rPr>
      </w:pPr>
    </w:p>
    <w:p w:rsidR="001B18D6" w:rsidRPr="009C1324" w:rsidRDefault="001B18D6" w:rsidP="009C1324">
      <w:pPr>
        <w:pStyle w:val="BodyTextIndent"/>
        <w:numPr>
          <w:ilvl w:val="0"/>
          <w:numId w:val="8"/>
        </w:numPr>
        <w:spacing w:after="0"/>
        <w:rPr>
          <w:rFonts w:ascii="Calibri" w:hAnsi="Calibri" w:cs="Arial"/>
          <w:sz w:val="22"/>
          <w:szCs w:val="22"/>
        </w:rPr>
      </w:pPr>
      <w:r w:rsidRPr="009C1324">
        <w:rPr>
          <w:rFonts w:ascii="Calibri" w:hAnsi="Calibri" w:cs="Arial"/>
          <w:sz w:val="22"/>
          <w:szCs w:val="22"/>
        </w:rPr>
        <w:t>an overview of employment law and the employment relationship</w:t>
      </w:r>
    </w:p>
    <w:p w:rsidR="001B18D6" w:rsidRPr="009C1324" w:rsidRDefault="001B18D6" w:rsidP="009C1324">
      <w:pPr>
        <w:pStyle w:val="BodyTextIndent"/>
        <w:numPr>
          <w:ilvl w:val="0"/>
          <w:numId w:val="8"/>
        </w:numPr>
        <w:spacing w:after="0"/>
        <w:rPr>
          <w:rFonts w:ascii="Calibri" w:hAnsi="Calibri" w:cs="Arial"/>
          <w:sz w:val="22"/>
          <w:szCs w:val="22"/>
        </w:rPr>
      </w:pPr>
      <w:r w:rsidRPr="009C1324">
        <w:rPr>
          <w:rFonts w:ascii="Calibri" w:hAnsi="Calibri" w:cs="Arial"/>
          <w:sz w:val="22"/>
          <w:szCs w:val="22"/>
        </w:rPr>
        <w:t>a legal study of the hiring process from recruitment through hiring</w:t>
      </w:r>
    </w:p>
    <w:p w:rsidR="001B18D6" w:rsidRPr="009C1324" w:rsidRDefault="001B18D6" w:rsidP="009C1324">
      <w:pPr>
        <w:pStyle w:val="BodyTextIndent"/>
        <w:numPr>
          <w:ilvl w:val="0"/>
          <w:numId w:val="8"/>
        </w:numPr>
        <w:spacing w:after="0"/>
        <w:rPr>
          <w:rFonts w:ascii="Calibri" w:hAnsi="Calibri" w:cs="Arial"/>
          <w:sz w:val="22"/>
          <w:szCs w:val="22"/>
        </w:rPr>
      </w:pPr>
      <w:r w:rsidRPr="009C1324">
        <w:rPr>
          <w:rFonts w:ascii="Calibri" w:hAnsi="Calibri" w:cs="Arial"/>
          <w:sz w:val="22"/>
          <w:szCs w:val="22"/>
        </w:rPr>
        <w:t>laws relating to managing a diverse workforce</w:t>
      </w:r>
    </w:p>
    <w:p w:rsidR="001B18D6" w:rsidRPr="009C1324" w:rsidRDefault="001B18D6" w:rsidP="009C1324">
      <w:pPr>
        <w:pStyle w:val="BodyTextIndent"/>
        <w:numPr>
          <w:ilvl w:val="0"/>
          <w:numId w:val="8"/>
        </w:numPr>
        <w:spacing w:after="0"/>
        <w:rPr>
          <w:rFonts w:ascii="Calibri" w:hAnsi="Calibri" w:cs="Arial"/>
          <w:sz w:val="22"/>
          <w:szCs w:val="22"/>
        </w:rPr>
      </w:pPr>
      <w:r w:rsidRPr="009C1324">
        <w:rPr>
          <w:rFonts w:ascii="Calibri" w:hAnsi="Calibri" w:cs="Arial"/>
          <w:sz w:val="22"/>
          <w:szCs w:val="22"/>
        </w:rPr>
        <w:t>regulations on pay, benefits, terms and conditions of employment</w:t>
      </w:r>
    </w:p>
    <w:p w:rsidR="001B18D6" w:rsidRPr="009C1324" w:rsidRDefault="001B18D6" w:rsidP="009C1324">
      <w:pPr>
        <w:pStyle w:val="BodyTextIndent"/>
        <w:numPr>
          <w:ilvl w:val="0"/>
          <w:numId w:val="8"/>
        </w:numPr>
        <w:spacing w:after="0"/>
        <w:rPr>
          <w:rFonts w:ascii="Calibri" w:hAnsi="Calibri" w:cs="Arial"/>
          <w:sz w:val="22"/>
          <w:szCs w:val="22"/>
        </w:rPr>
      </w:pPr>
      <w:r w:rsidRPr="009C1324">
        <w:rPr>
          <w:rFonts w:ascii="Calibri" w:hAnsi="Calibri" w:cs="Arial"/>
          <w:sz w:val="22"/>
          <w:szCs w:val="22"/>
        </w:rPr>
        <w:t>tools and rules for managing performance including appraisals and training and development</w:t>
      </w:r>
    </w:p>
    <w:p w:rsidR="001B18D6" w:rsidRPr="009C1324" w:rsidRDefault="001B18D6" w:rsidP="009C1324">
      <w:pPr>
        <w:pStyle w:val="BodyTextIndent"/>
        <w:numPr>
          <w:ilvl w:val="0"/>
          <w:numId w:val="8"/>
        </w:numPr>
        <w:spacing w:after="0"/>
        <w:rPr>
          <w:rFonts w:ascii="Calibri" w:hAnsi="Calibri" w:cs="Arial"/>
          <w:sz w:val="22"/>
          <w:szCs w:val="22"/>
        </w:rPr>
      </w:pPr>
      <w:r w:rsidRPr="009C1324">
        <w:rPr>
          <w:rFonts w:ascii="Calibri" w:hAnsi="Calibri" w:cs="Arial"/>
          <w:sz w:val="22"/>
          <w:szCs w:val="22"/>
        </w:rPr>
        <w:t>terminating employees appropriately</w:t>
      </w:r>
    </w:p>
    <w:p w:rsidR="00086F59" w:rsidRDefault="00086F59" w:rsidP="00086F59">
      <w:pPr>
        <w:tabs>
          <w:tab w:val="left" w:pos="5040"/>
        </w:tabs>
        <w:rPr>
          <w:rFonts w:ascii="Calibri" w:hAnsi="Calibri" w:cs="Arial"/>
          <w:b/>
          <w:caps/>
          <w:sz w:val="22"/>
          <w:szCs w:val="22"/>
          <w:u w:val="single"/>
        </w:rPr>
      </w:pPr>
    </w:p>
    <w:p w:rsidR="00086F59" w:rsidRPr="00086F59" w:rsidRDefault="00086F59" w:rsidP="00086F59">
      <w:pPr>
        <w:pStyle w:val="ListParagraph"/>
        <w:numPr>
          <w:ilvl w:val="0"/>
          <w:numId w:val="1"/>
        </w:numPr>
        <w:tabs>
          <w:tab w:val="left" w:pos="5040"/>
        </w:tabs>
        <w:rPr>
          <w:rFonts w:ascii="Calibri" w:hAnsi="Calibri" w:cs="Arial"/>
          <w:caps/>
          <w:sz w:val="22"/>
          <w:szCs w:val="22"/>
        </w:rPr>
      </w:pPr>
      <w:r>
        <w:rPr>
          <w:rFonts w:ascii="Calibri" w:hAnsi="Calibri" w:cs="Arial"/>
          <w:b/>
          <w:caps/>
          <w:sz w:val="22"/>
          <w:szCs w:val="22"/>
          <w:u w:val="single"/>
        </w:rPr>
        <w:t>A</w:t>
      </w:r>
      <w:r w:rsidRPr="00086F59">
        <w:rPr>
          <w:rFonts w:ascii="Calibri" w:hAnsi="Calibri" w:cs="Arial"/>
          <w:b/>
          <w:caps/>
          <w:sz w:val="22"/>
          <w:szCs w:val="22"/>
          <w:u w:val="single"/>
        </w:rPr>
        <w:t>ll courses at Florida SouthWestern State College contribute to the general education program by meeting one or more of the following general education competencies:</w:t>
      </w:r>
    </w:p>
    <w:p w:rsidR="00086F59" w:rsidRDefault="00086F59" w:rsidP="00086F59">
      <w:pPr>
        <w:rPr>
          <w:rFonts w:ascii="Calibri" w:hAnsi="Calibri" w:cs="Arial"/>
          <w:b/>
          <w:sz w:val="22"/>
          <w:szCs w:val="22"/>
          <w:u w:val="single"/>
        </w:rPr>
      </w:pPr>
    </w:p>
    <w:p w:rsidR="00086F59" w:rsidRPr="009A197E" w:rsidRDefault="00086F59" w:rsidP="00086F5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86F59" w:rsidRPr="009A197E" w:rsidRDefault="00086F59" w:rsidP="00086F59">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86F59" w:rsidRPr="009A197E" w:rsidRDefault="00086F59" w:rsidP="00086F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86F59" w:rsidRPr="009A197E" w:rsidRDefault="00086F59" w:rsidP="00086F5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86F59" w:rsidRPr="009A197E" w:rsidRDefault="00086F59" w:rsidP="00086F5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86F59" w:rsidRPr="009A197E" w:rsidRDefault="00086F59" w:rsidP="00086F5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86F59" w:rsidRPr="009A197E" w:rsidRDefault="00086F59" w:rsidP="00086F5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86F59" w:rsidRDefault="00086F59" w:rsidP="00086F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86F59" w:rsidRDefault="00086F59" w:rsidP="00086F59">
      <w:pPr>
        <w:ind w:left="720"/>
        <w:rPr>
          <w:rFonts w:ascii="Garamond" w:hAnsi="Garamond"/>
          <w:color w:val="000000"/>
          <w:sz w:val="22"/>
          <w:szCs w:val="22"/>
        </w:rPr>
      </w:pPr>
    </w:p>
    <w:p w:rsidR="00086F59" w:rsidRPr="0036367B" w:rsidRDefault="00086F59" w:rsidP="00086F5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86F59" w:rsidRPr="0036367B" w:rsidRDefault="00086F59" w:rsidP="00086F5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86F59" w:rsidRPr="0036367B" w:rsidRDefault="00086F59" w:rsidP="00086F59">
      <w:pPr>
        <w:shd w:val="clear" w:color="auto" w:fill="FFFFFF"/>
        <w:rPr>
          <w:rFonts w:ascii="Calibri" w:hAnsi="Calibri"/>
          <w:color w:val="000000"/>
          <w:sz w:val="22"/>
          <w:szCs w:val="24"/>
        </w:rPr>
      </w:pPr>
      <w:r w:rsidRPr="0036367B">
        <w:rPr>
          <w:rFonts w:ascii="Calibri" w:hAnsi="Calibri"/>
          <w:color w:val="000000"/>
          <w:sz w:val="22"/>
          <w:szCs w:val="24"/>
        </w:rPr>
        <w:t> </w:t>
      </w:r>
    </w:p>
    <w:p w:rsidR="00086F59" w:rsidRPr="00086F59" w:rsidRDefault="00086F59" w:rsidP="00086F5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086F59" w:rsidRPr="0036367B" w:rsidRDefault="00086F59" w:rsidP="00086F59">
      <w:pPr>
        <w:shd w:val="clear" w:color="auto" w:fill="FFFFFF"/>
        <w:rPr>
          <w:rFonts w:ascii="Calibri" w:hAnsi="Calibri"/>
          <w:color w:val="000000"/>
          <w:sz w:val="22"/>
          <w:szCs w:val="24"/>
        </w:rPr>
      </w:pPr>
    </w:p>
    <w:p w:rsidR="00086F59" w:rsidRDefault="00086F59" w:rsidP="00086F5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86F59" w:rsidRDefault="00086F59" w:rsidP="00086F59">
      <w:pPr>
        <w:shd w:val="clear" w:color="auto" w:fill="FFFFFF"/>
        <w:rPr>
          <w:rFonts w:ascii="Calibri" w:hAnsi="Calibri"/>
          <w:color w:val="000000"/>
          <w:sz w:val="22"/>
          <w:szCs w:val="24"/>
        </w:rPr>
      </w:pPr>
    </w:p>
    <w:p w:rsidR="00086F59" w:rsidRDefault="00086F59" w:rsidP="00086F59">
      <w:pPr>
        <w:pStyle w:val="ListParagraph"/>
        <w:numPr>
          <w:ilvl w:val="0"/>
          <w:numId w:val="9"/>
        </w:numPr>
        <w:shd w:val="clear" w:color="auto" w:fill="FFFFFF"/>
        <w:rPr>
          <w:rFonts w:ascii="Calibri" w:hAnsi="Calibri"/>
          <w:color w:val="000000"/>
          <w:sz w:val="22"/>
          <w:szCs w:val="24"/>
        </w:rPr>
      </w:pPr>
      <w:r w:rsidRPr="00086F59">
        <w:rPr>
          <w:rFonts w:ascii="Calibri" w:hAnsi="Calibri"/>
          <w:color w:val="000000"/>
          <w:sz w:val="22"/>
          <w:szCs w:val="24"/>
        </w:rPr>
        <w:t>Identify which employment laws relate to a given situation.</w:t>
      </w:r>
    </w:p>
    <w:p w:rsidR="00086F59" w:rsidRDefault="00086F59" w:rsidP="00086F59">
      <w:pPr>
        <w:shd w:val="clear" w:color="auto" w:fill="FFFFFF"/>
        <w:rPr>
          <w:rFonts w:ascii="Calibri" w:hAnsi="Calibri"/>
          <w:color w:val="000000"/>
          <w:sz w:val="22"/>
          <w:szCs w:val="24"/>
        </w:rPr>
      </w:pPr>
    </w:p>
    <w:p w:rsidR="00086F59" w:rsidRPr="00086F59" w:rsidRDefault="00086F59" w:rsidP="00086F59">
      <w:pPr>
        <w:shd w:val="clear" w:color="auto" w:fill="FFFFFF"/>
        <w:spacing w:line="360" w:lineRule="auto"/>
        <w:ind w:firstLine="720"/>
        <w:rPr>
          <w:rFonts w:asciiTheme="minorHAnsi" w:hAnsiTheme="minorHAnsi"/>
          <w:sz w:val="22"/>
        </w:rPr>
      </w:pPr>
      <w:r w:rsidRPr="00086F59">
        <w:rPr>
          <w:rFonts w:asciiTheme="minorHAnsi" w:hAnsiTheme="minorHAnsi"/>
          <w:b/>
          <w:color w:val="000000"/>
          <w:sz w:val="22"/>
          <w:szCs w:val="24"/>
        </w:rPr>
        <w:t>B</w:t>
      </w:r>
      <w:r w:rsidRPr="00086F59">
        <w:rPr>
          <w:rFonts w:asciiTheme="minorHAnsi" w:hAnsiTheme="minorHAnsi"/>
          <w:b/>
          <w:color w:val="000000"/>
          <w:sz w:val="22"/>
          <w:szCs w:val="24"/>
        </w:rPr>
        <w:t>.</w:t>
      </w:r>
      <w:r w:rsidRPr="00086F59">
        <w:rPr>
          <w:rFonts w:asciiTheme="minorHAnsi" w:hAnsiTheme="minorHAnsi"/>
          <w:color w:val="000000"/>
          <w:sz w:val="22"/>
          <w:szCs w:val="24"/>
        </w:rPr>
        <w:t xml:space="preserve"> </w:t>
      </w:r>
      <w:r w:rsidRPr="00086F59">
        <w:rPr>
          <w:rFonts w:asciiTheme="minorHAnsi" w:hAnsiTheme="minorHAnsi"/>
          <w:b/>
          <w:sz w:val="22"/>
        </w:rPr>
        <w:t>Other Course Objectives/Standards</w:t>
      </w:r>
    </w:p>
    <w:p w:rsidR="00086F59" w:rsidRPr="00086F59" w:rsidRDefault="00086F59" w:rsidP="00086F59">
      <w:pPr>
        <w:pStyle w:val="ListParagraph"/>
        <w:numPr>
          <w:ilvl w:val="0"/>
          <w:numId w:val="9"/>
        </w:numPr>
        <w:shd w:val="clear" w:color="auto" w:fill="FFFFFF"/>
        <w:rPr>
          <w:rFonts w:asciiTheme="minorHAnsi" w:hAnsiTheme="minorHAnsi"/>
          <w:sz w:val="22"/>
        </w:rPr>
      </w:pPr>
      <w:r w:rsidRPr="00086F59">
        <w:rPr>
          <w:rFonts w:asciiTheme="minorHAnsi" w:hAnsiTheme="minorHAnsi"/>
          <w:sz w:val="22"/>
        </w:rPr>
        <w:t>Distinguish employment discrimination situations for protected classes.</w:t>
      </w:r>
    </w:p>
    <w:p w:rsidR="00086F59" w:rsidRPr="00086F59" w:rsidRDefault="00086F59" w:rsidP="00086F59">
      <w:pPr>
        <w:pStyle w:val="ListParagraph"/>
        <w:numPr>
          <w:ilvl w:val="0"/>
          <w:numId w:val="9"/>
        </w:numPr>
        <w:shd w:val="clear" w:color="auto" w:fill="FFFFFF"/>
        <w:rPr>
          <w:rFonts w:asciiTheme="minorHAnsi" w:hAnsiTheme="minorHAnsi"/>
          <w:sz w:val="22"/>
        </w:rPr>
      </w:pPr>
      <w:r w:rsidRPr="00086F59">
        <w:rPr>
          <w:rFonts w:asciiTheme="minorHAnsi" w:hAnsiTheme="minorHAnsi"/>
          <w:sz w:val="22"/>
        </w:rPr>
        <w:t>Identify what type of employment testing is permissible in various circumstances.</w:t>
      </w:r>
    </w:p>
    <w:p w:rsidR="00086F59" w:rsidRPr="00086F59" w:rsidRDefault="00086F59" w:rsidP="00086F59">
      <w:pPr>
        <w:pStyle w:val="ListParagraph"/>
        <w:numPr>
          <w:ilvl w:val="0"/>
          <w:numId w:val="9"/>
        </w:numPr>
        <w:shd w:val="clear" w:color="auto" w:fill="FFFFFF"/>
        <w:rPr>
          <w:rFonts w:asciiTheme="minorHAnsi" w:hAnsiTheme="minorHAnsi"/>
          <w:sz w:val="22"/>
        </w:rPr>
      </w:pPr>
      <w:r w:rsidRPr="00086F59">
        <w:rPr>
          <w:rFonts w:asciiTheme="minorHAnsi" w:hAnsiTheme="minorHAnsi"/>
          <w:sz w:val="22"/>
        </w:rPr>
        <w:t>Judge hiring and promotion decisions based on fairness, Affirmative Action laws and stereotyping.</w:t>
      </w:r>
    </w:p>
    <w:p w:rsidR="00086F59" w:rsidRPr="00086F59" w:rsidRDefault="00086F59" w:rsidP="00086F59">
      <w:pPr>
        <w:pStyle w:val="ListParagraph"/>
        <w:numPr>
          <w:ilvl w:val="0"/>
          <w:numId w:val="9"/>
        </w:numPr>
        <w:shd w:val="clear" w:color="auto" w:fill="FFFFFF"/>
        <w:rPr>
          <w:rFonts w:asciiTheme="minorHAnsi" w:hAnsiTheme="minorHAnsi"/>
          <w:sz w:val="22"/>
        </w:rPr>
      </w:pPr>
      <w:r w:rsidRPr="00086F59">
        <w:rPr>
          <w:rFonts w:asciiTheme="minorHAnsi" w:hAnsiTheme="minorHAnsi"/>
          <w:sz w:val="22"/>
        </w:rPr>
        <w:t>Apply appropriate laws to manage harassment, disability, religious and work-life issues</w:t>
      </w:r>
    </w:p>
    <w:p w:rsidR="002211AE" w:rsidRDefault="002211AE" w:rsidP="00DA66CF">
      <w:pPr>
        <w:rPr>
          <w:rFonts w:ascii="Calibri" w:hAnsi="Calibri" w:cs="Arial"/>
          <w:b/>
          <w:sz w:val="22"/>
          <w:szCs w:val="22"/>
          <w:u w:val="single"/>
        </w:rPr>
      </w:pPr>
    </w:p>
    <w:p w:rsidR="002211AE" w:rsidRPr="005B1FB3" w:rsidRDefault="002211AE"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2211AE" w:rsidRPr="005B1FB3" w:rsidRDefault="002211AE" w:rsidP="00DA66CF">
      <w:pPr>
        <w:tabs>
          <w:tab w:val="left" w:pos="720"/>
        </w:tabs>
        <w:ind w:left="720"/>
        <w:rPr>
          <w:rFonts w:ascii="Calibri" w:hAnsi="Calibri" w:cs="Arial"/>
          <w:sz w:val="22"/>
          <w:szCs w:val="22"/>
        </w:rPr>
      </w:pPr>
    </w:p>
    <w:p w:rsidR="003A3D8F" w:rsidRPr="002977CD" w:rsidRDefault="003A3D8F" w:rsidP="003A3D8F">
      <w:pPr>
        <w:ind w:left="720"/>
        <w:rPr>
          <w:rFonts w:ascii="Calibri" w:hAnsi="Calibri" w:cs="Arial"/>
          <w:b/>
          <w:bCs/>
          <w:iCs/>
          <w:caps/>
          <w:sz w:val="22"/>
          <w:szCs w:val="22"/>
        </w:rPr>
      </w:pPr>
      <w:r w:rsidRPr="002977CD">
        <w:rPr>
          <w:rFonts w:ascii="Calibri" w:hAnsi="Calibri" w:cs="Arial"/>
          <w:b/>
          <w:bCs/>
          <w:iCs/>
          <w:caps/>
          <w:sz w:val="22"/>
          <w:szCs w:val="22"/>
        </w:rPr>
        <w:t>Programs for Students with Disabilities</w:t>
      </w:r>
    </w:p>
    <w:p w:rsidR="003A3D8F" w:rsidRDefault="003A3D8F" w:rsidP="003A3D8F">
      <w:pPr>
        <w:tabs>
          <w:tab w:val="left" w:pos="720"/>
        </w:tabs>
        <w:ind w:left="720"/>
        <w:rPr>
          <w:rFonts w:ascii="Calibri" w:hAnsi="Calibri" w:cs="Arial"/>
          <w:bCs/>
          <w:iCs/>
          <w:sz w:val="22"/>
          <w:szCs w:val="22"/>
        </w:rPr>
      </w:pPr>
      <w:r w:rsidRPr="002977C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977CD">
          <w:rPr>
            <w:rStyle w:val="Hyperlink"/>
            <w:rFonts w:ascii="Calibri" w:hAnsi="Calibri" w:cs="Arial"/>
            <w:bCs/>
            <w:iCs/>
            <w:sz w:val="22"/>
            <w:szCs w:val="22"/>
          </w:rPr>
          <w:t>http://www.fsw.edu/adaptiveservices</w:t>
        </w:r>
      </w:hyperlink>
      <w:r w:rsidRPr="002977CD">
        <w:rPr>
          <w:rFonts w:ascii="Calibri" w:hAnsi="Calibri" w:cs="Arial"/>
          <w:bCs/>
          <w:iCs/>
          <w:sz w:val="22"/>
          <w:szCs w:val="22"/>
        </w:rPr>
        <w:t>.</w:t>
      </w:r>
    </w:p>
    <w:p w:rsidR="00086F59" w:rsidRDefault="00086F59" w:rsidP="003A3D8F">
      <w:pPr>
        <w:tabs>
          <w:tab w:val="left" w:pos="720"/>
        </w:tabs>
        <w:ind w:left="720"/>
        <w:rPr>
          <w:rFonts w:ascii="Calibri" w:hAnsi="Calibri" w:cs="Arial"/>
          <w:bCs/>
          <w:iCs/>
          <w:sz w:val="22"/>
          <w:szCs w:val="22"/>
        </w:rPr>
      </w:pPr>
    </w:p>
    <w:p w:rsidR="00F96799" w:rsidRPr="00086F59" w:rsidRDefault="00F96799" w:rsidP="00F96799">
      <w:pPr>
        <w:ind w:left="720"/>
        <w:rPr>
          <w:rFonts w:asciiTheme="minorHAnsi" w:hAnsiTheme="minorHAnsi"/>
          <w:b/>
          <w:bCs/>
          <w:caps/>
          <w:sz w:val="22"/>
        </w:rPr>
      </w:pPr>
      <w:r w:rsidRPr="00086F59">
        <w:rPr>
          <w:rFonts w:asciiTheme="minorHAnsi" w:hAnsiTheme="minorHAnsi"/>
          <w:b/>
          <w:bCs/>
          <w:caps/>
          <w:sz w:val="22"/>
        </w:rPr>
        <w:t>REPORTING TITLE IX VIOLATIONS</w:t>
      </w:r>
    </w:p>
    <w:p w:rsidR="00F96799" w:rsidRPr="00086F59" w:rsidRDefault="00F96799" w:rsidP="00F96799">
      <w:pPr>
        <w:tabs>
          <w:tab w:val="left" w:pos="720"/>
        </w:tabs>
        <w:ind w:left="720"/>
        <w:rPr>
          <w:rFonts w:asciiTheme="minorHAnsi" w:hAnsiTheme="minorHAnsi" w:cs="Arial"/>
          <w:bCs/>
          <w:iCs/>
          <w:sz w:val="20"/>
          <w:szCs w:val="22"/>
        </w:rPr>
      </w:pPr>
      <w:r w:rsidRPr="00086F59">
        <w:rPr>
          <w:rFonts w:asciiTheme="minorHAnsi" w:hAnsiTheme="minorHAnsi"/>
          <w:sz w:val="22"/>
        </w:rPr>
        <w:t xml:space="preserve">Florida SouthWestern State College, in accordance with Title IX and the Violence </w:t>
      </w:r>
      <w:proofErr w:type="gramStart"/>
      <w:r w:rsidRPr="00086F59">
        <w:rPr>
          <w:rFonts w:asciiTheme="minorHAnsi" w:hAnsiTheme="minorHAnsi"/>
          <w:sz w:val="22"/>
        </w:rPr>
        <w:t>Against</w:t>
      </w:r>
      <w:proofErr w:type="gramEnd"/>
      <w:r w:rsidRPr="00086F59">
        <w:rPr>
          <w:rFonts w:asciiTheme="minorHAnsi" w:hAnsiTheme="minorHAnsi"/>
          <w:sz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86F59">
          <w:rPr>
            <w:rStyle w:val="Hyperlink"/>
            <w:rFonts w:asciiTheme="minorHAnsi" w:hAnsiTheme="minorHAnsi"/>
            <w:sz w:val="22"/>
          </w:rPr>
          <w:t>equity@fsw.edu</w:t>
        </w:r>
      </w:hyperlink>
      <w:r w:rsidRPr="00086F59">
        <w:rPr>
          <w:rFonts w:asciiTheme="minorHAnsi" w:hAnsiTheme="minorHAnsi"/>
          <w:sz w:val="22"/>
        </w:rPr>
        <w:t xml:space="preserve">.  Incoming students are encouraged to participate in the Sexual Violence Prevention training offered online.  Additional information and resources can be found on the College’s website at </w:t>
      </w:r>
      <w:hyperlink r:id="rId10" w:history="1">
        <w:r w:rsidRPr="00086F59">
          <w:rPr>
            <w:rStyle w:val="Hyperlink"/>
            <w:rFonts w:asciiTheme="minorHAnsi" w:hAnsiTheme="minorHAnsi"/>
            <w:sz w:val="22"/>
          </w:rPr>
          <w:t>http://www.fsw.edu/sexualassault</w:t>
        </w:r>
      </w:hyperlink>
      <w:r w:rsidRPr="00086F59">
        <w:rPr>
          <w:rFonts w:asciiTheme="minorHAnsi" w:hAnsiTheme="minorHAnsi"/>
          <w:sz w:val="22"/>
        </w:rPr>
        <w:t>.</w:t>
      </w:r>
    </w:p>
    <w:p w:rsidR="00FB6B51" w:rsidRDefault="00FB6B51" w:rsidP="00DA66CF">
      <w:pPr>
        <w:ind w:left="720" w:firstLine="720"/>
        <w:rPr>
          <w:rFonts w:ascii="Calibri" w:hAnsi="Calibri" w:cs="Arial"/>
          <w:b/>
          <w:sz w:val="22"/>
          <w:szCs w:val="22"/>
        </w:rPr>
      </w:pPr>
    </w:p>
    <w:p w:rsidR="00FB6B51" w:rsidRDefault="00FB6B51" w:rsidP="00DA66CF">
      <w:pPr>
        <w:ind w:left="720" w:firstLine="720"/>
        <w:rPr>
          <w:rFonts w:ascii="Calibri" w:hAnsi="Calibri" w:cs="Arial"/>
          <w:b/>
          <w:sz w:val="22"/>
          <w:szCs w:val="22"/>
        </w:rPr>
        <w:sectPr w:rsidR="00FB6B51" w:rsidSect="00086F5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211AE" w:rsidRPr="00583E5E" w:rsidRDefault="002211AE" w:rsidP="0045316C">
      <w:pPr>
        <w:numPr>
          <w:ilvl w:val="0"/>
          <w:numId w:val="3"/>
        </w:numPr>
        <w:suppressAutoHyphens w:val="0"/>
        <w:rPr>
          <w:rFonts w:ascii="Calibri" w:hAnsi="Calibri" w:cs="Arial"/>
          <w:sz w:val="22"/>
          <w:szCs w:val="22"/>
        </w:rPr>
      </w:pPr>
      <w:bookmarkStart w:id="1" w:name="_GoBack"/>
      <w:bookmarkEnd w:id="1"/>
      <w:r w:rsidRPr="00583E5E">
        <w:rPr>
          <w:rFonts w:ascii="Calibri" w:hAnsi="Calibri" w:cs="Arial"/>
          <w:b/>
          <w:sz w:val="22"/>
          <w:szCs w:val="22"/>
          <w:u w:val="single"/>
        </w:rPr>
        <w:lastRenderedPageBreak/>
        <w:t>REQUIREMENTS FOR THE STUDENTS:</w:t>
      </w:r>
      <w:r w:rsidRPr="00583E5E">
        <w:rPr>
          <w:rFonts w:ascii="Calibri" w:hAnsi="Calibri" w:cs="Arial"/>
          <w:sz w:val="22"/>
          <w:szCs w:val="22"/>
        </w:rPr>
        <w:tab/>
      </w:r>
    </w:p>
    <w:p w:rsidR="002211AE" w:rsidRPr="00583E5E" w:rsidRDefault="002211AE" w:rsidP="00DA66CF">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rsidR="002211AE" w:rsidRPr="00583E5E" w:rsidRDefault="002211AE" w:rsidP="00DA66CF">
      <w:pPr>
        <w:ind w:left="720"/>
        <w:rPr>
          <w:rFonts w:ascii="Calibri" w:hAnsi="Calibri" w:cs="Arial"/>
          <w:sz w:val="22"/>
          <w:szCs w:val="22"/>
        </w:rPr>
      </w:pPr>
    </w:p>
    <w:p w:rsidR="002211AE" w:rsidRPr="00583E5E" w:rsidRDefault="002211A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2211AE" w:rsidRPr="00583E5E" w:rsidRDefault="002211AE" w:rsidP="00DA66CF">
      <w:pPr>
        <w:ind w:left="720"/>
        <w:rPr>
          <w:rFonts w:ascii="Calibri" w:hAnsi="Calibri" w:cs="Arial"/>
          <w:sz w:val="22"/>
          <w:szCs w:val="22"/>
        </w:rPr>
      </w:pPr>
      <w:r w:rsidRPr="00583E5E">
        <w:rPr>
          <w:rFonts w:ascii="Calibri" w:hAnsi="Calibri" w:cs="Arial"/>
          <w:sz w:val="22"/>
          <w:szCs w:val="22"/>
        </w:rPr>
        <w:t xml:space="preserve">The professor’s specific policy concerning absence. (The College policy on attendance is in the Catalog, </w:t>
      </w:r>
      <w:r w:rsidRPr="00583E5E">
        <w:rPr>
          <w:rFonts w:ascii="Calibri" w:hAnsi="Calibri" w:cs="Arial"/>
          <w:sz w:val="22"/>
          <w:szCs w:val="22"/>
        </w:rPr>
        <w:lastRenderedPageBreak/>
        <w:t>and defers to the professor.)</w:t>
      </w:r>
    </w:p>
    <w:p w:rsidR="002211AE" w:rsidRPr="00583E5E" w:rsidRDefault="002211AE" w:rsidP="00DA66CF">
      <w:pPr>
        <w:ind w:left="720"/>
        <w:rPr>
          <w:rFonts w:ascii="Calibri" w:hAnsi="Calibri" w:cs="Arial"/>
          <w:sz w:val="22"/>
          <w:szCs w:val="22"/>
        </w:rPr>
      </w:pPr>
    </w:p>
    <w:p w:rsidR="002211AE" w:rsidRPr="00583E5E" w:rsidRDefault="002211A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2211AE" w:rsidRPr="00583E5E" w:rsidRDefault="002211AE"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2211AE" w:rsidRPr="00583E5E" w:rsidRDefault="002211A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86F59" w:rsidTr="00A16B74">
        <w:trPr>
          <w:trHeight w:val="279"/>
          <w:tblHeader/>
          <w:jc w:val="center"/>
        </w:trPr>
        <w:tc>
          <w:tcPr>
            <w:tcW w:w="1075" w:type="dxa"/>
          </w:tcPr>
          <w:p w:rsidR="00086F59" w:rsidRDefault="00086F59" w:rsidP="00A16B74">
            <w:pPr>
              <w:rPr>
                <w:rFonts w:ascii="Calibri" w:hAnsi="Calibri" w:cs="Arial"/>
                <w:sz w:val="22"/>
                <w:szCs w:val="22"/>
              </w:rPr>
            </w:pPr>
            <w:r>
              <w:rPr>
                <w:rFonts w:ascii="Calibri" w:hAnsi="Calibri" w:cs="Arial"/>
                <w:sz w:val="22"/>
                <w:szCs w:val="22"/>
              </w:rPr>
              <w:t>90 - 100</w:t>
            </w:r>
          </w:p>
        </w:tc>
        <w:tc>
          <w:tcPr>
            <w:tcW w:w="630" w:type="dxa"/>
          </w:tcPr>
          <w:p w:rsidR="00086F59" w:rsidRDefault="00086F59" w:rsidP="00A16B74">
            <w:pPr>
              <w:jc w:val="center"/>
              <w:rPr>
                <w:rFonts w:ascii="Calibri" w:hAnsi="Calibri" w:cs="Arial"/>
                <w:sz w:val="22"/>
                <w:szCs w:val="22"/>
              </w:rPr>
            </w:pPr>
            <w:r>
              <w:rPr>
                <w:rFonts w:ascii="Calibri" w:hAnsi="Calibri" w:cs="Arial"/>
                <w:sz w:val="22"/>
                <w:szCs w:val="22"/>
              </w:rPr>
              <w:t>=</w:t>
            </w:r>
          </w:p>
        </w:tc>
        <w:tc>
          <w:tcPr>
            <w:tcW w:w="720" w:type="dxa"/>
          </w:tcPr>
          <w:p w:rsidR="00086F59" w:rsidRDefault="00086F59" w:rsidP="00A16B74">
            <w:pPr>
              <w:jc w:val="center"/>
              <w:rPr>
                <w:rFonts w:ascii="Calibri" w:hAnsi="Calibri" w:cs="Arial"/>
                <w:sz w:val="22"/>
                <w:szCs w:val="22"/>
              </w:rPr>
            </w:pPr>
            <w:r>
              <w:rPr>
                <w:rFonts w:ascii="Calibri" w:hAnsi="Calibri" w:cs="Arial"/>
                <w:sz w:val="22"/>
                <w:szCs w:val="22"/>
              </w:rPr>
              <w:t>A</w:t>
            </w:r>
          </w:p>
        </w:tc>
      </w:tr>
      <w:tr w:rsidR="00086F59" w:rsidTr="00A16B74">
        <w:trPr>
          <w:trHeight w:val="248"/>
          <w:jc w:val="center"/>
        </w:trPr>
        <w:tc>
          <w:tcPr>
            <w:tcW w:w="1075" w:type="dxa"/>
          </w:tcPr>
          <w:p w:rsidR="00086F59" w:rsidRDefault="00086F59" w:rsidP="00A16B74">
            <w:pPr>
              <w:rPr>
                <w:rFonts w:ascii="Calibri" w:hAnsi="Calibri" w:cs="Arial"/>
                <w:sz w:val="22"/>
                <w:szCs w:val="22"/>
              </w:rPr>
            </w:pPr>
            <w:r>
              <w:rPr>
                <w:rFonts w:ascii="Calibri" w:hAnsi="Calibri" w:cs="Arial"/>
                <w:sz w:val="22"/>
                <w:szCs w:val="22"/>
              </w:rPr>
              <w:t>80 - 89</w:t>
            </w:r>
          </w:p>
        </w:tc>
        <w:tc>
          <w:tcPr>
            <w:tcW w:w="630" w:type="dxa"/>
          </w:tcPr>
          <w:p w:rsidR="00086F59" w:rsidRDefault="00086F59" w:rsidP="00A16B74">
            <w:pPr>
              <w:jc w:val="center"/>
              <w:rPr>
                <w:rFonts w:ascii="Calibri" w:hAnsi="Calibri" w:cs="Arial"/>
                <w:sz w:val="22"/>
                <w:szCs w:val="22"/>
              </w:rPr>
            </w:pPr>
            <w:r>
              <w:rPr>
                <w:rFonts w:ascii="Calibri" w:hAnsi="Calibri" w:cs="Arial"/>
                <w:sz w:val="22"/>
                <w:szCs w:val="22"/>
              </w:rPr>
              <w:t>=</w:t>
            </w:r>
          </w:p>
        </w:tc>
        <w:tc>
          <w:tcPr>
            <w:tcW w:w="720" w:type="dxa"/>
          </w:tcPr>
          <w:p w:rsidR="00086F59" w:rsidRDefault="00086F59" w:rsidP="00A16B74">
            <w:pPr>
              <w:jc w:val="center"/>
              <w:rPr>
                <w:rFonts w:ascii="Calibri" w:hAnsi="Calibri" w:cs="Arial"/>
                <w:sz w:val="22"/>
                <w:szCs w:val="22"/>
              </w:rPr>
            </w:pPr>
            <w:r>
              <w:rPr>
                <w:rFonts w:ascii="Calibri" w:hAnsi="Calibri" w:cs="Arial"/>
                <w:sz w:val="22"/>
                <w:szCs w:val="22"/>
              </w:rPr>
              <w:t>B</w:t>
            </w:r>
          </w:p>
        </w:tc>
      </w:tr>
      <w:tr w:rsidR="00086F59" w:rsidTr="00A16B74">
        <w:trPr>
          <w:trHeight w:val="180"/>
          <w:jc w:val="center"/>
        </w:trPr>
        <w:tc>
          <w:tcPr>
            <w:tcW w:w="1075" w:type="dxa"/>
          </w:tcPr>
          <w:p w:rsidR="00086F59" w:rsidRDefault="00086F59" w:rsidP="00A16B74">
            <w:pPr>
              <w:rPr>
                <w:rFonts w:ascii="Calibri" w:hAnsi="Calibri" w:cs="Arial"/>
                <w:sz w:val="22"/>
                <w:szCs w:val="22"/>
              </w:rPr>
            </w:pPr>
            <w:r>
              <w:rPr>
                <w:rFonts w:ascii="Calibri" w:hAnsi="Calibri" w:cs="Arial"/>
                <w:sz w:val="22"/>
                <w:szCs w:val="22"/>
              </w:rPr>
              <w:t>70 - 79</w:t>
            </w:r>
          </w:p>
        </w:tc>
        <w:tc>
          <w:tcPr>
            <w:tcW w:w="630" w:type="dxa"/>
          </w:tcPr>
          <w:p w:rsidR="00086F59" w:rsidRDefault="00086F59" w:rsidP="00A16B74">
            <w:pPr>
              <w:jc w:val="center"/>
              <w:rPr>
                <w:rFonts w:ascii="Calibri" w:hAnsi="Calibri" w:cs="Arial"/>
                <w:sz w:val="22"/>
                <w:szCs w:val="22"/>
              </w:rPr>
            </w:pPr>
            <w:r>
              <w:rPr>
                <w:rFonts w:ascii="Calibri" w:hAnsi="Calibri" w:cs="Arial"/>
                <w:sz w:val="22"/>
                <w:szCs w:val="22"/>
              </w:rPr>
              <w:t>=</w:t>
            </w:r>
          </w:p>
        </w:tc>
        <w:tc>
          <w:tcPr>
            <w:tcW w:w="720" w:type="dxa"/>
          </w:tcPr>
          <w:p w:rsidR="00086F59" w:rsidRDefault="00086F59" w:rsidP="00A16B74">
            <w:pPr>
              <w:jc w:val="center"/>
              <w:rPr>
                <w:rFonts w:ascii="Calibri" w:hAnsi="Calibri" w:cs="Arial"/>
                <w:sz w:val="22"/>
                <w:szCs w:val="22"/>
              </w:rPr>
            </w:pPr>
            <w:r>
              <w:rPr>
                <w:rFonts w:ascii="Calibri" w:hAnsi="Calibri" w:cs="Arial"/>
                <w:sz w:val="22"/>
                <w:szCs w:val="22"/>
              </w:rPr>
              <w:t>C</w:t>
            </w:r>
          </w:p>
        </w:tc>
      </w:tr>
      <w:tr w:rsidR="00086F59" w:rsidTr="00A16B74">
        <w:trPr>
          <w:trHeight w:val="248"/>
          <w:jc w:val="center"/>
        </w:trPr>
        <w:tc>
          <w:tcPr>
            <w:tcW w:w="1075" w:type="dxa"/>
          </w:tcPr>
          <w:p w:rsidR="00086F59" w:rsidRDefault="00086F59" w:rsidP="00A16B74">
            <w:pPr>
              <w:rPr>
                <w:rFonts w:ascii="Calibri" w:hAnsi="Calibri" w:cs="Arial"/>
                <w:sz w:val="22"/>
                <w:szCs w:val="22"/>
              </w:rPr>
            </w:pPr>
            <w:r>
              <w:rPr>
                <w:rFonts w:ascii="Calibri" w:hAnsi="Calibri" w:cs="Arial"/>
                <w:sz w:val="22"/>
                <w:szCs w:val="22"/>
              </w:rPr>
              <w:t>60 - 69</w:t>
            </w:r>
          </w:p>
        </w:tc>
        <w:tc>
          <w:tcPr>
            <w:tcW w:w="630" w:type="dxa"/>
          </w:tcPr>
          <w:p w:rsidR="00086F59" w:rsidRDefault="00086F59" w:rsidP="00A16B74">
            <w:pPr>
              <w:jc w:val="center"/>
              <w:rPr>
                <w:rFonts w:ascii="Calibri" w:hAnsi="Calibri" w:cs="Arial"/>
                <w:sz w:val="22"/>
                <w:szCs w:val="22"/>
              </w:rPr>
            </w:pPr>
            <w:r>
              <w:rPr>
                <w:rFonts w:ascii="Calibri" w:hAnsi="Calibri" w:cs="Arial"/>
                <w:sz w:val="22"/>
                <w:szCs w:val="22"/>
              </w:rPr>
              <w:t>=</w:t>
            </w:r>
          </w:p>
        </w:tc>
        <w:tc>
          <w:tcPr>
            <w:tcW w:w="720" w:type="dxa"/>
          </w:tcPr>
          <w:p w:rsidR="00086F59" w:rsidRDefault="00086F59" w:rsidP="00A16B74">
            <w:pPr>
              <w:jc w:val="center"/>
              <w:rPr>
                <w:rFonts w:ascii="Calibri" w:hAnsi="Calibri" w:cs="Arial"/>
                <w:sz w:val="22"/>
                <w:szCs w:val="22"/>
              </w:rPr>
            </w:pPr>
            <w:r>
              <w:rPr>
                <w:rFonts w:ascii="Calibri" w:hAnsi="Calibri" w:cs="Arial"/>
                <w:sz w:val="22"/>
                <w:szCs w:val="22"/>
              </w:rPr>
              <w:t>D</w:t>
            </w:r>
          </w:p>
        </w:tc>
      </w:tr>
      <w:tr w:rsidR="00086F59" w:rsidTr="00A16B74">
        <w:trPr>
          <w:trHeight w:val="262"/>
          <w:jc w:val="center"/>
        </w:trPr>
        <w:tc>
          <w:tcPr>
            <w:tcW w:w="1075" w:type="dxa"/>
          </w:tcPr>
          <w:p w:rsidR="00086F59" w:rsidRDefault="00086F59" w:rsidP="00A16B74">
            <w:pPr>
              <w:rPr>
                <w:rFonts w:ascii="Calibri" w:hAnsi="Calibri" w:cs="Arial"/>
                <w:sz w:val="22"/>
                <w:szCs w:val="22"/>
              </w:rPr>
            </w:pPr>
            <w:r>
              <w:rPr>
                <w:rFonts w:ascii="Calibri" w:hAnsi="Calibri" w:cs="Arial"/>
                <w:sz w:val="22"/>
                <w:szCs w:val="22"/>
              </w:rPr>
              <w:t>Below 60</w:t>
            </w:r>
          </w:p>
        </w:tc>
        <w:tc>
          <w:tcPr>
            <w:tcW w:w="630" w:type="dxa"/>
          </w:tcPr>
          <w:p w:rsidR="00086F59" w:rsidRDefault="00086F59" w:rsidP="00A16B74">
            <w:pPr>
              <w:jc w:val="center"/>
              <w:rPr>
                <w:rFonts w:ascii="Calibri" w:hAnsi="Calibri" w:cs="Arial"/>
                <w:sz w:val="22"/>
                <w:szCs w:val="22"/>
              </w:rPr>
            </w:pPr>
            <w:r>
              <w:rPr>
                <w:rFonts w:ascii="Calibri" w:hAnsi="Calibri" w:cs="Arial"/>
                <w:sz w:val="22"/>
                <w:szCs w:val="22"/>
              </w:rPr>
              <w:t>=</w:t>
            </w:r>
          </w:p>
        </w:tc>
        <w:tc>
          <w:tcPr>
            <w:tcW w:w="720" w:type="dxa"/>
          </w:tcPr>
          <w:p w:rsidR="00086F59" w:rsidRDefault="00086F59" w:rsidP="00A16B74">
            <w:pPr>
              <w:jc w:val="center"/>
              <w:rPr>
                <w:rFonts w:ascii="Calibri" w:hAnsi="Calibri" w:cs="Arial"/>
                <w:sz w:val="22"/>
                <w:szCs w:val="22"/>
              </w:rPr>
            </w:pPr>
            <w:r>
              <w:rPr>
                <w:rFonts w:ascii="Calibri" w:hAnsi="Calibri" w:cs="Arial"/>
                <w:sz w:val="22"/>
                <w:szCs w:val="22"/>
              </w:rPr>
              <w:t>F</w:t>
            </w:r>
          </w:p>
        </w:tc>
      </w:tr>
    </w:tbl>
    <w:p w:rsidR="002211AE" w:rsidRPr="00583E5E" w:rsidRDefault="002211AE" w:rsidP="00DA66CF">
      <w:pPr>
        <w:ind w:left="720"/>
        <w:rPr>
          <w:rFonts w:ascii="Calibri" w:hAnsi="Calibri" w:cs="Arial"/>
          <w:sz w:val="22"/>
          <w:szCs w:val="22"/>
        </w:rPr>
      </w:pPr>
    </w:p>
    <w:p w:rsidR="002211AE" w:rsidRPr="00583E5E" w:rsidRDefault="002211AE"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2211AE" w:rsidRPr="00583E5E" w:rsidRDefault="002211AE" w:rsidP="00DA66CF">
      <w:pPr>
        <w:ind w:left="720"/>
        <w:rPr>
          <w:rFonts w:ascii="Calibri" w:hAnsi="Calibri" w:cs="Arial"/>
          <w:b/>
          <w:sz w:val="22"/>
          <w:szCs w:val="22"/>
        </w:rPr>
      </w:pPr>
    </w:p>
    <w:p w:rsidR="002211AE" w:rsidRPr="00583E5E" w:rsidRDefault="002211A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2211AE" w:rsidRPr="00583E5E" w:rsidRDefault="002211AE" w:rsidP="00DA66CF">
      <w:pPr>
        <w:ind w:left="720"/>
        <w:rPr>
          <w:rFonts w:ascii="Calibri" w:hAnsi="Calibri" w:cs="Arial"/>
          <w:sz w:val="22"/>
          <w:szCs w:val="22"/>
        </w:rPr>
      </w:pPr>
      <w:r w:rsidRPr="00583E5E">
        <w:rPr>
          <w:rFonts w:ascii="Calibri" w:hAnsi="Calibri" w:cs="Arial"/>
          <w:sz w:val="22"/>
          <w:szCs w:val="22"/>
        </w:rPr>
        <w:t>(In correct bibliographic format.)</w:t>
      </w:r>
    </w:p>
    <w:p w:rsidR="002211AE" w:rsidRPr="00583E5E" w:rsidRDefault="002211AE" w:rsidP="00DA66CF">
      <w:pPr>
        <w:ind w:left="720"/>
        <w:rPr>
          <w:rFonts w:ascii="Calibri" w:hAnsi="Calibri" w:cs="Arial"/>
          <w:sz w:val="22"/>
          <w:szCs w:val="22"/>
        </w:rPr>
      </w:pPr>
    </w:p>
    <w:p w:rsidR="002211AE" w:rsidRPr="00583E5E" w:rsidRDefault="002211A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2211AE" w:rsidRPr="00583E5E" w:rsidRDefault="002211AE" w:rsidP="00DA66CF">
      <w:pPr>
        <w:ind w:left="720"/>
        <w:rPr>
          <w:rFonts w:ascii="Calibri" w:hAnsi="Calibri" w:cs="Arial"/>
          <w:sz w:val="22"/>
          <w:szCs w:val="22"/>
        </w:rPr>
      </w:pPr>
      <w:r w:rsidRPr="00583E5E">
        <w:rPr>
          <w:rFonts w:ascii="Calibri" w:hAnsi="Calibri" w:cs="Arial"/>
          <w:sz w:val="22"/>
          <w:szCs w:val="22"/>
        </w:rPr>
        <w:t>Other special learning resources.</w:t>
      </w:r>
    </w:p>
    <w:p w:rsidR="002211AE" w:rsidRPr="00583E5E" w:rsidRDefault="002211AE" w:rsidP="00DA66CF">
      <w:pPr>
        <w:ind w:left="720"/>
        <w:rPr>
          <w:rFonts w:ascii="Calibri" w:hAnsi="Calibri" w:cs="Arial"/>
          <w:sz w:val="22"/>
          <w:szCs w:val="22"/>
        </w:rPr>
      </w:pPr>
    </w:p>
    <w:p w:rsidR="002211AE" w:rsidRPr="00583E5E" w:rsidRDefault="002211A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2211AE" w:rsidRPr="00583E5E" w:rsidRDefault="002211AE"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3A3D8F">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rsidR="002211AE" w:rsidRPr="00583E5E" w:rsidRDefault="002211AE" w:rsidP="00DA66CF">
      <w:pPr>
        <w:ind w:left="720"/>
        <w:rPr>
          <w:rFonts w:ascii="Calibri" w:hAnsi="Calibri" w:cs="Arial"/>
          <w:sz w:val="22"/>
          <w:szCs w:val="22"/>
        </w:rPr>
      </w:pPr>
    </w:p>
    <w:p w:rsidR="002211AE" w:rsidRPr="00583E5E" w:rsidRDefault="002211A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2211AE" w:rsidRDefault="002211AE"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p w:rsidR="002211AE" w:rsidRDefault="002211AE" w:rsidP="00DA66CF">
      <w:pPr>
        <w:ind w:left="720"/>
        <w:rPr>
          <w:rFonts w:ascii="Calibri" w:hAnsi="Calibri" w:cs="Arial"/>
          <w:sz w:val="22"/>
          <w:szCs w:val="22"/>
        </w:rPr>
      </w:pPr>
    </w:p>
    <w:p w:rsidR="002211AE" w:rsidRDefault="002211AE" w:rsidP="00DA66CF">
      <w:pPr>
        <w:ind w:left="720"/>
        <w:rPr>
          <w:rFonts w:ascii="Calibri" w:hAnsi="Calibri" w:cs="Arial"/>
          <w:sz w:val="22"/>
          <w:szCs w:val="22"/>
        </w:rPr>
        <w:sectPr w:rsidR="002211AE" w:rsidSect="00151AA7">
          <w:type w:val="continuous"/>
          <w:pgSz w:w="12240" w:h="15840"/>
          <w:pgMar w:top="1008" w:right="1008" w:bottom="1008" w:left="1008" w:header="720" w:footer="720" w:gutter="0"/>
          <w:cols w:space="720"/>
          <w:formProt w:val="0"/>
          <w:docGrid w:linePitch="360"/>
        </w:sectPr>
      </w:pPr>
    </w:p>
    <w:p w:rsidR="002211AE" w:rsidRPr="009617B8" w:rsidRDefault="002211AE" w:rsidP="00DA66CF">
      <w:pPr>
        <w:ind w:left="720"/>
        <w:rPr>
          <w:rFonts w:ascii="Calibri" w:hAnsi="Calibri" w:cs="Arial"/>
          <w:sz w:val="22"/>
          <w:szCs w:val="22"/>
        </w:rPr>
      </w:pPr>
    </w:p>
    <w:sectPr w:rsidR="002211AE" w:rsidRPr="009617B8" w:rsidSect="002211A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6EE" w:rsidRDefault="002E66EE" w:rsidP="003A608C">
      <w:r>
        <w:separator/>
      </w:r>
    </w:p>
  </w:endnote>
  <w:endnote w:type="continuationSeparator" w:id="0">
    <w:p w:rsidR="002E66EE" w:rsidRDefault="002E66E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AE" w:rsidRPr="0056733A" w:rsidRDefault="003A3D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086F59">
      <w:rPr>
        <w:rFonts w:ascii="Calibri" w:hAnsi="Calibri" w:cs="Arial"/>
        <w:noProof/>
        <w:sz w:val="22"/>
        <w:szCs w:val="22"/>
      </w:rPr>
      <w:t>, 11/16</w:t>
    </w:r>
    <w:r w:rsidR="002211AE" w:rsidRPr="00583E5E">
      <w:rPr>
        <w:rFonts w:ascii="Calibri" w:hAnsi="Calibri" w:cs="Arial"/>
        <w:sz w:val="22"/>
        <w:szCs w:val="22"/>
      </w:rPr>
      <w:tab/>
    </w:r>
    <w:r w:rsidR="002211AE" w:rsidRPr="00583E5E">
      <w:rPr>
        <w:rFonts w:ascii="Calibri" w:hAnsi="Calibri" w:cs="Arial"/>
        <w:sz w:val="22"/>
        <w:szCs w:val="22"/>
      </w:rPr>
      <w:tab/>
      <w:t xml:space="preserve">Page </w:t>
    </w:r>
    <w:r w:rsidR="002211AE" w:rsidRPr="00583E5E">
      <w:rPr>
        <w:rFonts w:ascii="Calibri" w:hAnsi="Calibri" w:cs="Arial"/>
        <w:sz w:val="22"/>
        <w:szCs w:val="22"/>
      </w:rPr>
      <w:fldChar w:fldCharType="begin"/>
    </w:r>
    <w:r w:rsidR="002211AE" w:rsidRPr="00583E5E">
      <w:rPr>
        <w:rFonts w:ascii="Calibri" w:hAnsi="Calibri" w:cs="Arial"/>
        <w:sz w:val="22"/>
        <w:szCs w:val="22"/>
      </w:rPr>
      <w:instrText xml:space="preserve"> PAGE   \* MERGEFORMAT </w:instrText>
    </w:r>
    <w:r w:rsidR="002211AE" w:rsidRPr="00583E5E">
      <w:rPr>
        <w:rFonts w:ascii="Calibri" w:hAnsi="Calibri" w:cs="Arial"/>
        <w:sz w:val="22"/>
        <w:szCs w:val="22"/>
      </w:rPr>
      <w:fldChar w:fldCharType="separate"/>
    </w:r>
    <w:r w:rsidR="00086F59">
      <w:rPr>
        <w:rFonts w:ascii="Calibri" w:hAnsi="Calibri" w:cs="Arial"/>
        <w:noProof/>
        <w:sz w:val="22"/>
        <w:szCs w:val="22"/>
      </w:rPr>
      <w:t>3</w:t>
    </w:r>
    <w:r w:rsidR="002211A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AE" w:rsidRPr="00086F59" w:rsidRDefault="00086F59" w:rsidP="00086F5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6EE" w:rsidRDefault="002E66EE" w:rsidP="003A608C">
      <w:r>
        <w:separator/>
      </w:r>
    </w:p>
  </w:footnote>
  <w:footnote w:type="continuationSeparator" w:id="0">
    <w:p w:rsidR="002E66EE" w:rsidRDefault="002E66E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AE" w:rsidRPr="005B1FB3" w:rsidRDefault="002211AE" w:rsidP="00747EF2">
    <w:pPr>
      <w:pStyle w:val="Header"/>
      <w:pBdr>
        <w:bottom w:val="thinThickSmallGap" w:sz="18" w:space="1" w:color="0D0D0D"/>
      </w:pBdr>
      <w:jc w:val="right"/>
    </w:pPr>
    <w:r w:rsidRPr="00F91619">
      <w:rPr>
        <w:rFonts w:ascii="Calibri" w:hAnsi="Calibri" w:cs="Arial"/>
        <w:noProof/>
        <w:sz w:val="22"/>
        <w:szCs w:val="22"/>
      </w:rPr>
      <w:t>MAN 4402 EMPLOYMENT LAWS AND REGULATIONS FOR HUMAN RESOURCES</w:t>
    </w:r>
  </w:p>
  <w:p w:rsidR="002211AE" w:rsidRPr="00F85861" w:rsidRDefault="002211A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F59" w:rsidRDefault="00086F59" w:rsidP="00086F59">
    <w:pPr>
      <w:pStyle w:val="Header"/>
      <w:jc w:val="right"/>
    </w:pPr>
    <w:r w:rsidRPr="00D55873">
      <w:rPr>
        <w:noProof/>
        <w:lang w:eastAsia="en-US"/>
      </w:rPr>
      <w:drawing>
        <wp:inline distT="0" distB="0" distL="0" distR="0" wp14:anchorId="26D1E513" wp14:editId="5D4DCC8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86F59" w:rsidRDefault="00086F59" w:rsidP="00086F59">
    <w:pPr>
      <w:pStyle w:val="Header"/>
      <w:jc w:val="right"/>
    </w:pPr>
  </w:p>
  <w:p w:rsidR="00086F59" w:rsidRDefault="00086F59" w:rsidP="00086F59">
    <w:pPr>
      <w:pStyle w:val="Header"/>
      <w:contextualSpacing/>
      <w:jc w:val="right"/>
      <w:rPr>
        <w:b/>
        <w:color w:val="470A68"/>
        <w:sz w:val="28"/>
      </w:rPr>
    </w:pPr>
    <w:r>
      <w:rPr>
        <w:b/>
        <w:color w:val="470A68"/>
        <w:sz w:val="28"/>
      </w:rPr>
      <w:t>School of Business and Technology</w:t>
    </w:r>
  </w:p>
  <w:p w:rsidR="002211AE" w:rsidRPr="00086F59" w:rsidRDefault="00086F59" w:rsidP="00086F59">
    <w:pPr>
      <w:pStyle w:val="Header"/>
      <w:contextualSpacing/>
      <w:jc w:val="right"/>
      <w:rPr>
        <w:b/>
        <w:color w:val="470A68"/>
        <w:sz w:val="28"/>
      </w:rPr>
    </w:pPr>
    <w:r>
      <w:rPr>
        <w:noProof/>
        <w:lang w:eastAsia="en-US"/>
      </w:rPr>
      <mc:AlternateContent>
        <mc:Choice Requires="wps">
          <w:drawing>
            <wp:inline distT="0" distB="0" distL="0" distR="0" wp14:anchorId="0CABA9CA" wp14:editId="309D68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5525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6696254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8B6988"/>
    <w:multiLevelType w:val="hybridMultilevel"/>
    <w:tmpl w:val="B41AE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E43A52"/>
    <w:multiLevelType w:val="hybridMultilevel"/>
    <w:tmpl w:val="E09AF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335831"/>
    <w:multiLevelType w:val="hybridMultilevel"/>
    <w:tmpl w:val="37D0A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A7C70EB"/>
    <w:multiLevelType w:val="hybridMultilevel"/>
    <w:tmpl w:val="7932D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4E6194">
      <w:numFmt w:val="bullet"/>
      <w:lvlText w:val="-"/>
      <w:lvlJc w:val="left"/>
      <w:pPr>
        <w:ind w:left="2160" w:hanging="360"/>
      </w:pPr>
      <w:rPr>
        <w:rFonts w:ascii="Calibri" w:eastAsia="Times New Roman" w:hAnsi="Calibri"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004068"/>
    <w:multiLevelType w:val="hybridMultilevel"/>
    <w:tmpl w:val="51BCF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8"/>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vHZ6qdUrDGW48FMvOMnfsjpkvFbP25AaNrRNLYiS1vhw0/moFVCNIfwTCQwcCnMnPLdF5UncqIpeqxCE4mdA==" w:salt="MekFxr7hRw8hg02zwWS2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826"/>
    <w:rsid w:val="00023F13"/>
    <w:rsid w:val="0003164D"/>
    <w:rsid w:val="00041568"/>
    <w:rsid w:val="0005025E"/>
    <w:rsid w:val="00051D9C"/>
    <w:rsid w:val="00061952"/>
    <w:rsid w:val="00080017"/>
    <w:rsid w:val="0008125D"/>
    <w:rsid w:val="000838B0"/>
    <w:rsid w:val="0008394A"/>
    <w:rsid w:val="00085A5D"/>
    <w:rsid w:val="00086F59"/>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8D6"/>
    <w:rsid w:val="001C2715"/>
    <w:rsid w:val="001C32A2"/>
    <w:rsid w:val="001C33A1"/>
    <w:rsid w:val="001D0574"/>
    <w:rsid w:val="001D6342"/>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11AE"/>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977CD"/>
    <w:rsid w:val="002A4A08"/>
    <w:rsid w:val="002A5A64"/>
    <w:rsid w:val="002A7078"/>
    <w:rsid w:val="002A727E"/>
    <w:rsid w:val="002B0813"/>
    <w:rsid w:val="002B133F"/>
    <w:rsid w:val="002B4849"/>
    <w:rsid w:val="002B6731"/>
    <w:rsid w:val="002B7039"/>
    <w:rsid w:val="002C76ED"/>
    <w:rsid w:val="002C771D"/>
    <w:rsid w:val="002C7AD4"/>
    <w:rsid w:val="002C7FCB"/>
    <w:rsid w:val="002D3822"/>
    <w:rsid w:val="002D557C"/>
    <w:rsid w:val="002D6755"/>
    <w:rsid w:val="002D79E9"/>
    <w:rsid w:val="002E66EE"/>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D1C"/>
    <w:rsid w:val="00352604"/>
    <w:rsid w:val="003538D5"/>
    <w:rsid w:val="00354516"/>
    <w:rsid w:val="003562B8"/>
    <w:rsid w:val="0035719C"/>
    <w:rsid w:val="00362142"/>
    <w:rsid w:val="00365CDF"/>
    <w:rsid w:val="00366685"/>
    <w:rsid w:val="003668D0"/>
    <w:rsid w:val="0037116A"/>
    <w:rsid w:val="0037453A"/>
    <w:rsid w:val="00374C45"/>
    <w:rsid w:val="00380483"/>
    <w:rsid w:val="003851D8"/>
    <w:rsid w:val="00385D8B"/>
    <w:rsid w:val="00386634"/>
    <w:rsid w:val="00386D16"/>
    <w:rsid w:val="003907D7"/>
    <w:rsid w:val="003933D9"/>
    <w:rsid w:val="00395B71"/>
    <w:rsid w:val="003A05CB"/>
    <w:rsid w:val="003A2084"/>
    <w:rsid w:val="003A3C29"/>
    <w:rsid w:val="003A3D8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67D3"/>
    <w:rsid w:val="0044691E"/>
    <w:rsid w:val="00450C33"/>
    <w:rsid w:val="0045250A"/>
    <w:rsid w:val="00452D8C"/>
    <w:rsid w:val="0045316C"/>
    <w:rsid w:val="00453580"/>
    <w:rsid w:val="00454572"/>
    <w:rsid w:val="00454865"/>
    <w:rsid w:val="00455F30"/>
    <w:rsid w:val="00463056"/>
    <w:rsid w:val="00473181"/>
    <w:rsid w:val="004731C0"/>
    <w:rsid w:val="004739AF"/>
    <w:rsid w:val="00474B51"/>
    <w:rsid w:val="0047514E"/>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1E0"/>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324"/>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460B"/>
    <w:rsid w:val="00A6640C"/>
    <w:rsid w:val="00A664B6"/>
    <w:rsid w:val="00A72225"/>
    <w:rsid w:val="00A8053E"/>
    <w:rsid w:val="00A8385D"/>
    <w:rsid w:val="00A853FB"/>
    <w:rsid w:val="00AA05D3"/>
    <w:rsid w:val="00AA2CEB"/>
    <w:rsid w:val="00AB0791"/>
    <w:rsid w:val="00AB28A7"/>
    <w:rsid w:val="00AC103B"/>
    <w:rsid w:val="00AC4537"/>
    <w:rsid w:val="00AC60D8"/>
    <w:rsid w:val="00AC62A4"/>
    <w:rsid w:val="00AC683F"/>
    <w:rsid w:val="00AD1247"/>
    <w:rsid w:val="00AD350F"/>
    <w:rsid w:val="00AD49B5"/>
    <w:rsid w:val="00AD4D1E"/>
    <w:rsid w:val="00AD4EC1"/>
    <w:rsid w:val="00AD5AF2"/>
    <w:rsid w:val="00AD61A5"/>
    <w:rsid w:val="00AE34B1"/>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0FD5"/>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60D9"/>
    <w:rsid w:val="00F0403D"/>
    <w:rsid w:val="00F04E67"/>
    <w:rsid w:val="00F05C55"/>
    <w:rsid w:val="00F06211"/>
    <w:rsid w:val="00F0743D"/>
    <w:rsid w:val="00F07DCD"/>
    <w:rsid w:val="00F1523B"/>
    <w:rsid w:val="00F207D2"/>
    <w:rsid w:val="00F21328"/>
    <w:rsid w:val="00F268CA"/>
    <w:rsid w:val="00F268FC"/>
    <w:rsid w:val="00F348A6"/>
    <w:rsid w:val="00F34C1B"/>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6799"/>
    <w:rsid w:val="00FA3195"/>
    <w:rsid w:val="00FA4F5E"/>
    <w:rsid w:val="00FB1278"/>
    <w:rsid w:val="00FB55FB"/>
    <w:rsid w:val="00FB5CC5"/>
    <w:rsid w:val="00FB6807"/>
    <w:rsid w:val="00FB69C4"/>
    <w:rsid w:val="00FB6B51"/>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65EEC8-392A-4855-B413-93F96714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1B18D6"/>
    <w:pPr>
      <w:spacing w:after="120"/>
      <w:ind w:left="360"/>
    </w:pPr>
  </w:style>
  <w:style w:type="character" w:customStyle="1" w:styleId="BodyTextIndentChar">
    <w:name w:val="Body Text Indent Char"/>
    <w:link w:val="BodyTextIndent"/>
    <w:rsid w:val="001B18D6"/>
    <w:rPr>
      <w:sz w:val="24"/>
      <w:lang w:eastAsia="ar-SA"/>
    </w:rPr>
  </w:style>
  <w:style w:type="character" w:styleId="Strong">
    <w:name w:val="Strong"/>
    <w:uiPriority w:val="22"/>
    <w:qFormat/>
    <w:rsid w:val="00362142"/>
    <w:rPr>
      <w:b/>
      <w:bCs/>
    </w:rPr>
  </w:style>
  <w:style w:type="character" w:styleId="Hyperlink">
    <w:name w:val="Hyperlink"/>
    <w:unhideWhenUsed/>
    <w:rsid w:val="00FB6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612">
      <w:bodyDiv w:val="1"/>
      <w:marLeft w:val="0"/>
      <w:marRight w:val="0"/>
      <w:marTop w:val="0"/>
      <w:marBottom w:val="0"/>
      <w:divBdr>
        <w:top w:val="none" w:sz="0" w:space="0" w:color="auto"/>
        <w:left w:val="none" w:sz="0" w:space="0" w:color="auto"/>
        <w:bottom w:val="none" w:sz="0" w:space="0" w:color="auto"/>
        <w:right w:val="none" w:sz="0" w:space="0" w:color="auto"/>
      </w:divBdr>
    </w:div>
    <w:div w:id="2017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E7A23-86D2-44BD-85BE-8DF9D79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2016-12-01T19:23:00Z</dcterms:created>
  <dcterms:modified xsi:type="dcterms:W3CDTF">2016-12-01T19:27:00Z</dcterms:modified>
</cp:coreProperties>
</file>