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D07" w:rsidRPr="00516CD4" w:rsidRDefault="004F4D07" w:rsidP="00DA66CF">
      <w:pPr>
        <w:rPr>
          <w:rFonts w:ascii="Calibri" w:hAnsi="Calibri" w:cs="Arial"/>
          <w:b/>
          <w:sz w:val="22"/>
          <w:szCs w:val="22"/>
        </w:rPr>
      </w:pPr>
    </w:p>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5206"/>
      </w:tblGrid>
      <w:tr w:rsidR="00576100" w:rsidTr="00576100">
        <w:trPr>
          <w:cnfStyle w:val="100000000000" w:firstRow="1" w:lastRow="0" w:firstColumn="0" w:lastColumn="0" w:oddVBand="0" w:evenVBand="0" w:oddHBand="0" w:evenHBand="0" w:firstRowFirstColumn="0" w:firstRowLastColumn="0" w:lastRowFirstColumn="0" w:lastRowLastColumn="0"/>
          <w:trHeight w:val="546"/>
          <w:tblHeader/>
          <w:jc w:val="center"/>
        </w:trPr>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PROFESSOR:</w:t>
            </w:r>
            <w:r>
              <w:rPr>
                <w:rFonts w:cs="Arial"/>
                <w:sz w:val="22"/>
              </w:rPr>
              <w:t xml:space="preserve"> </w:t>
            </w:r>
            <w:r w:rsidRPr="002164CE">
              <w:rPr>
                <w:rFonts w:cs="Arial"/>
                <w:noProof/>
                <w:sz w:val="22"/>
              </w:rPr>
              <w:fldChar w:fldCharType="begin">
                <w:ffData>
                  <w:name w:val="Text1"/>
                  <w:enabled/>
                  <w:calcOnExit w:val="0"/>
                  <w:textInput/>
                </w:ffData>
              </w:fldChar>
            </w:r>
            <w:bookmarkStart w:id="0" w:name="Text1"/>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bookmarkEnd w:id="0"/>
          </w:p>
        </w:tc>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PHONE NUMBER:</w:t>
            </w:r>
            <w:r>
              <w:rPr>
                <w:rFonts w:cs="Arial"/>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LOCATION:</w:t>
            </w:r>
            <w:r w:rsidRPr="002164CE">
              <w:rPr>
                <w:rFonts w:cs="Arial"/>
                <w:noProof/>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E-MAIL:</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HOURS:</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SEMESTER:</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bl>
    <w:p w:rsidR="009F3DE8" w:rsidRDefault="009F3DE8" w:rsidP="00DA66CF">
      <w:pPr>
        <w:rPr>
          <w:rFonts w:ascii="Calibri" w:hAnsi="Calibri" w:cs="Arial"/>
          <w:b/>
          <w:sz w:val="22"/>
          <w:szCs w:val="22"/>
          <w:u w:val="single"/>
        </w:rPr>
      </w:pPr>
    </w:p>
    <w:p w:rsidR="009F3DE8" w:rsidRPr="00516CD4" w:rsidRDefault="009F3DE8" w:rsidP="00DA66CF">
      <w:pPr>
        <w:numPr>
          <w:ilvl w:val="0"/>
          <w:numId w:val="1"/>
        </w:numPr>
        <w:tabs>
          <w:tab w:val="left" w:pos="720"/>
        </w:tabs>
        <w:rPr>
          <w:rFonts w:ascii="Calibri" w:hAnsi="Calibri" w:cs="Arial"/>
          <w:b/>
          <w:sz w:val="22"/>
          <w:szCs w:val="22"/>
          <w:u w:val="single"/>
        </w:rPr>
      </w:pPr>
      <w:r w:rsidRPr="00516CD4">
        <w:rPr>
          <w:rFonts w:ascii="Calibri" w:hAnsi="Calibri" w:cs="Arial"/>
          <w:b/>
          <w:sz w:val="22"/>
          <w:szCs w:val="22"/>
          <w:u w:val="single"/>
        </w:rPr>
        <w:t>COURSE NUMBER AND TITLE, CATALOG DESCRIPTION, CREDITS:</w:t>
      </w:r>
    </w:p>
    <w:p w:rsidR="009F3DE8" w:rsidRPr="00516CD4" w:rsidRDefault="009F3DE8" w:rsidP="00DA66CF">
      <w:pPr>
        <w:ind w:left="1440"/>
        <w:rPr>
          <w:rFonts w:ascii="Calibri" w:hAnsi="Calibri" w:cs="Arial"/>
          <w:b/>
          <w:sz w:val="22"/>
          <w:szCs w:val="22"/>
        </w:rPr>
      </w:pPr>
    </w:p>
    <w:p w:rsidR="009F3DE8" w:rsidRPr="00516CD4" w:rsidRDefault="009F3DE8" w:rsidP="00DA66CF">
      <w:pPr>
        <w:widowControl/>
        <w:tabs>
          <w:tab w:val="left" w:pos="720"/>
          <w:tab w:val="left" w:pos="1170"/>
        </w:tabs>
        <w:ind w:firstLine="720"/>
        <w:rPr>
          <w:rFonts w:ascii="Calibri" w:hAnsi="Calibri" w:cs="Arial"/>
          <w:b/>
          <w:sz w:val="22"/>
          <w:szCs w:val="22"/>
        </w:rPr>
      </w:pPr>
      <w:r w:rsidRPr="00516CD4">
        <w:rPr>
          <w:rFonts w:ascii="Calibri" w:hAnsi="Calibri" w:cs="Arial"/>
          <w:b/>
          <w:noProof/>
          <w:sz w:val="22"/>
          <w:szCs w:val="22"/>
        </w:rPr>
        <w:t>ACG 1001 FINANCIAL ACCOUNTING I</w:t>
      </w:r>
      <w:r w:rsidRPr="00516CD4">
        <w:rPr>
          <w:rFonts w:ascii="Calibri" w:hAnsi="Calibri" w:cs="Arial"/>
          <w:b/>
          <w:sz w:val="22"/>
          <w:szCs w:val="22"/>
        </w:rPr>
        <w:t xml:space="preserve">   (</w:t>
      </w:r>
      <w:r w:rsidRPr="00516CD4">
        <w:rPr>
          <w:rFonts w:ascii="Calibri" w:hAnsi="Calibri" w:cs="Arial"/>
          <w:b/>
          <w:noProof/>
          <w:sz w:val="22"/>
          <w:szCs w:val="22"/>
        </w:rPr>
        <w:t>3</w:t>
      </w:r>
      <w:r w:rsidRPr="00516CD4">
        <w:rPr>
          <w:rFonts w:ascii="Calibri" w:hAnsi="Calibri" w:cs="Arial"/>
          <w:b/>
          <w:sz w:val="22"/>
          <w:szCs w:val="22"/>
        </w:rPr>
        <w:t xml:space="preserve"> CREDITS)</w:t>
      </w:r>
    </w:p>
    <w:p w:rsidR="009F3DE8" w:rsidRPr="00516CD4" w:rsidRDefault="009F3DE8" w:rsidP="00DA66CF">
      <w:pPr>
        <w:widowControl/>
        <w:tabs>
          <w:tab w:val="left" w:pos="720"/>
          <w:tab w:val="left" w:pos="1170"/>
        </w:tabs>
        <w:ind w:firstLine="720"/>
        <w:rPr>
          <w:rFonts w:ascii="Calibri" w:hAnsi="Calibri" w:cs="Arial"/>
          <w:b/>
          <w:sz w:val="22"/>
          <w:szCs w:val="22"/>
        </w:rPr>
      </w:pPr>
    </w:p>
    <w:p w:rsidR="00196613" w:rsidRPr="00516CD4" w:rsidRDefault="00196613" w:rsidP="00196613">
      <w:pPr>
        <w:ind w:left="720"/>
        <w:rPr>
          <w:rFonts w:ascii="Calibri" w:hAnsi="Calibri"/>
          <w:sz w:val="22"/>
          <w:szCs w:val="22"/>
        </w:rPr>
      </w:pPr>
      <w:r w:rsidRPr="00516CD4">
        <w:rPr>
          <w:rFonts w:ascii="Calibri" w:hAnsi="Calibri"/>
          <w:sz w:val="22"/>
          <w:szCs w:val="22"/>
        </w:rPr>
        <w:t xml:space="preserve">Introduction to basic financial accounting principles and their application to current business practices for sole proprietorships. Major emphasis is placed on the accounting cycle, current assets and liabilities, merchandising and inventory, non-current assets, and payroll.  </w:t>
      </w:r>
    </w:p>
    <w:p w:rsidR="00196613" w:rsidRPr="00516CD4" w:rsidRDefault="00196613" w:rsidP="00196613">
      <w:pPr>
        <w:ind w:left="720"/>
        <w:rPr>
          <w:rFonts w:ascii="Calibri" w:hAnsi="Calibri"/>
          <w:sz w:val="22"/>
          <w:szCs w:val="22"/>
        </w:rPr>
      </w:pPr>
    </w:p>
    <w:p w:rsidR="00196613" w:rsidRPr="00516CD4" w:rsidRDefault="00196613" w:rsidP="00196613">
      <w:pPr>
        <w:ind w:left="720"/>
        <w:rPr>
          <w:rFonts w:ascii="Calibri" w:hAnsi="Calibri"/>
          <w:sz w:val="22"/>
          <w:szCs w:val="22"/>
        </w:rPr>
      </w:pPr>
      <w:r w:rsidRPr="00516CD4">
        <w:rPr>
          <w:rFonts w:ascii="Calibri" w:hAnsi="Calibri"/>
          <w:sz w:val="22"/>
          <w:szCs w:val="22"/>
        </w:rPr>
        <w:t xml:space="preserve">This course is </w:t>
      </w:r>
      <w:r w:rsidRPr="00516CD4">
        <w:rPr>
          <w:rFonts w:ascii="Calibri" w:hAnsi="Calibri"/>
          <w:b/>
          <w:sz w:val="22"/>
          <w:szCs w:val="22"/>
        </w:rPr>
        <w:t xml:space="preserve">not designed </w:t>
      </w:r>
      <w:r w:rsidRPr="00516CD4">
        <w:rPr>
          <w:rFonts w:ascii="Calibri" w:hAnsi="Calibri"/>
          <w:sz w:val="22"/>
          <w:szCs w:val="22"/>
        </w:rPr>
        <w:t>to meet the program requirements for students enrolling in Fall 2014 or later in the AS Accounting Technology degree, the Accounting Technology Management Certificate, the AS Business Administration and Management degree, the Small Business Management Certificate, and/or the Business Development and Entrepreneurship Certificate. Credit is not given for both ACG 1001 and ACG 2021.</w:t>
      </w:r>
    </w:p>
    <w:p w:rsidR="009F3DE8" w:rsidRPr="00516CD4" w:rsidRDefault="009F3DE8" w:rsidP="00526CBC">
      <w:pPr>
        <w:pStyle w:val="BodyTextIndent2"/>
        <w:widowControl/>
        <w:tabs>
          <w:tab w:val="left" w:pos="720"/>
          <w:tab w:val="left" w:pos="1170"/>
        </w:tabs>
        <w:spacing w:after="0" w:line="240" w:lineRule="auto"/>
        <w:ind w:left="720"/>
        <w:rPr>
          <w:rFonts w:ascii="Calibri" w:hAnsi="Calibri" w:cs="Arial"/>
          <w:sz w:val="22"/>
          <w:szCs w:val="22"/>
        </w:rPr>
      </w:pPr>
    </w:p>
    <w:p w:rsidR="009F3DE8" w:rsidRPr="00516CD4" w:rsidRDefault="009F3DE8" w:rsidP="00BE594D">
      <w:pPr>
        <w:numPr>
          <w:ilvl w:val="0"/>
          <w:numId w:val="1"/>
        </w:numPr>
        <w:rPr>
          <w:rFonts w:ascii="Calibri" w:hAnsi="Calibri" w:cs="Arial"/>
          <w:b/>
          <w:sz w:val="22"/>
          <w:szCs w:val="22"/>
        </w:rPr>
      </w:pPr>
      <w:r w:rsidRPr="00516CD4">
        <w:rPr>
          <w:rFonts w:ascii="Calibri" w:hAnsi="Calibri" w:cs="Arial"/>
          <w:b/>
          <w:sz w:val="22"/>
          <w:szCs w:val="22"/>
          <w:u w:val="single"/>
        </w:rPr>
        <w:t>PREREQUISITES FOR THIS COURSE:</w:t>
      </w:r>
      <w:r w:rsidRPr="00516CD4">
        <w:rPr>
          <w:rFonts w:ascii="Calibri" w:hAnsi="Calibri" w:cs="Arial"/>
          <w:b/>
          <w:sz w:val="22"/>
          <w:szCs w:val="22"/>
        </w:rPr>
        <w:t xml:space="preserve">  </w:t>
      </w:r>
    </w:p>
    <w:p w:rsidR="009F3DE8" w:rsidRPr="00516CD4" w:rsidRDefault="009F3DE8" w:rsidP="00DA66CF">
      <w:pPr>
        <w:ind w:left="720"/>
        <w:rPr>
          <w:rFonts w:ascii="Calibri" w:hAnsi="Calibri" w:cs="Arial"/>
          <w:b/>
          <w:sz w:val="22"/>
          <w:szCs w:val="22"/>
        </w:rPr>
      </w:pPr>
    </w:p>
    <w:p w:rsidR="009F3DE8" w:rsidRPr="00516CD4" w:rsidRDefault="009F3DE8" w:rsidP="00927493">
      <w:pPr>
        <w:ind w:left="720"/>
        <w:rPr>
          <w:rFonts w:ascii="Calibri" w:hAnsi="Calibri" w:cs="Arial"/>
          <w:sz w:val="22"/>
          <w:szCs w:val="22"/>
        </w:rPr>
      </w:pPr>
      <w:r w:rsidRPr="00516CD4">
        <w:rPr>
          <w:rFonts w:ascii="Calibri" w:hAnsi="Calibri" w:cs="Arial"/>
          <w:noProof/>
          <w:sz w:val="22"/>
          <w:szCs w:val="22"/>
        </w:rPr>
        <w:t>None</w:t>
      </w:r>
    </w:p>
    <w:p w:rsidR="009F3DE8" w:rsidRPr="00516CD4" w:rsidRDefault="009F3DE8" w:rsidP="00927493">
      <w:pPr>
        <w:ind w:left="720"/>
        <w:rPr>
          <w:rFonts w:ascii="Calibri" w:hAnsi="Calibri" w:cs="Arial"/>
          <w:sz w:val="22"/>
          <w:szCs w:val="22"/>
        </w:rPr>
      </w:pPr>
    </w:p>
    <w:p w:rsidR="009F3DE8" w:rsidRPr="00516CD4" w:rsidRDefault="009706A6" w:rsidP="00DA66CF">
      <w:pPr>
        <w:ind w:firstLine="720"/>
        <w:rPr>
          <w:rFonts w:ascii="Calibri" w:hAnsi="Calibri" w:cs="Arial"/>
          <w:sz w:val="22"/>
          <w:szCs w:val="22"/>
        </w:rPr>
      </w:pPr>
      <w:r w:rsidRPr="00516CD4">
        <w:rPr>
          <w:rFonts w:ascii="Calibri" w:hAnsi="Calibri" w:cs="Arial"/>
          <w:b/>
          <w:sz w:val="22"/>
          <w:szCs w:val="22"/>
          <w:u w:val="single"/>
        </w:rPr>
        <w:t>CO-REQUISIT</w:t>
      </w:r>
      <w:r w:rsidR="009F3DE8" w:rsidRPr="00516CD4">
        <w:rPr>
          <w:rFonts w:ascii="Calibri" w:hAnsi="Calibri" w:cs="Arial"/>
          <w:b/>
          <w:sz w:val="22"/>
          <w:szCs w:val="22"/>
          <w:u w:val="single"/>
        </w:rPr>
        <w:t>ES FOR THIS COURSE:</w:t>
      </w:r>
    </w:p>
    <w:p w:rsidR="009F3DE8" w:rsidRPr="00516CD4" w:rsidRDefault="009F3DE8" w:rsidP="00DA66CF">
      <w:pPr>
        <w:ind w:firstLine="720"/>
        <w:rPr>
          <w:rFonts w:ascii="Calibri" w:hAnsi="Calibri" w:cs="Arial"/>
          <w:sz w:val="22"/>
          <w:szCs w:val="22"/>
        </w:rPr>
      </w:pPr>
    </w:p>
    <w:p w:rsidR="009F3DE8" w:rsidRPr="00516CD4" w:rsidRDefault="009F3DE8" w:rsidP="00DA66CF">
      <w:pPr>
        <w:ind w:firstLine="720"/>
        <w:rPr>
          <w:rFonts w:ascii="Calibri" w:hAnsi="Calibri" w:cs="Arial"/>
          <w:sz w:val="22"/>
          <w:szCs w:val="22"/>
        </w:rPr>
      </w:pPr>
      <w:r w:rsidRPr="00516CD4">
        <w:rPr>
          <w:rFonts w:ascii="Calibri" w:hAnsi="Calibri" w:cs="Arial"/>
          <w:noProof/>
          <w:sz w:val="22"/>
          <w:szCs w:val="22"/>
        </w:rPr>
        <w:t>None</w:t>
      </w:r>
    </w:p>
    <w:p w:rsidR="009F3DE8" w:rsidRPr="00516CD4" w:rsidRDefault="009F3DE8" w:rsidP="00DA66CF">
      <w:pPr>
        <w:ind w:firstLine="720"/>
        <w:rPr>
          <w:rFonts w:ascii="Calibri" w:hAnsi="Calibri" w:cs="Arial"/>
          <w:sz w:val="22"/>
          <w:szCs w:val="22"/>
        </w:rPr>
      </w:pPr>
    </w:p>
    <w:p w:rsidR="009F3DE8" w:rsidRPr="00516CD4" w:rsidRDefault="009F3DE8" w:rsidP="00BE594D">
      <w:pPr>
        <w:numPr>
          <w:ilvl w:val="0"/>
          <w:numId w:val="1"/>
        </w:numPr>
        <w:rPr>
          <w:rFonts w:ascii="Calibri" w:hAnsi="Calibri" w:cs="Arial"/>
          <w:sz w:val="22"/>
          <w:szCs w:val="22"/>
        </w:rPr>
      </w:pPr>
      <w:r w:rsidRPr="00516CD4">
        <w:rPr>
          <w:rFonts w:ascii="Calibri" w:hAnsi="Calibri" w:cs="Arial"/>
          <w:b/>
          <w:sz w:val="22"/>
          <w:szCs w:val="22"/>
          <w:u w:val="single"/>
        </w:rPr>
        <w:t>GENERAL COURSE INFORMATION:</w:t>
      </w:r>
      <w:r w:rsidRPr="00516CD4">
        <w:rPr>
          <w:rFonts w:ascii="Calibri" w:hAnsi="Calibri" w:cs="Arial"/>
          <w:b/>
          <w:sz w:val="22"/>
          <w:szCs w:val="22"/>
        </w:rPr>
        <w:t xml:space="preserve">  </w:t>
      </w:r>
      <w:r w:rsidRPr="00516CD4">
        <w:rPr>
          <w:rFonts w:ascii="Calibri" w:hAnsi="Calibri" w:cs="Arial"/>
          <w:sz w:val="22"/>
          <w:szCs w:val="22"/>
        </w:rPr>
        <w:t>Topic Outline.</w:t>
      </w:r>
    </w:p>
    <w:p w:rsidR="009F3DE8" w:rsidRPr="00516CD4" w:rsidRDefault="009F3DE8" w:rsidP="00DA66CF">
      <w:pPr>
        <w:rPr>
          <w:rFonts w:ascii="Calibri" w:hAnsi="Calibri" w:cs="Arial"/>
          <w:b/>
          <w:sz w:val="22"/>
          <w:szCs w:val="22"/>
          <w:u w:val="single"/>
        </w:rPr>
      </w:pPr>
    </w:p>
    <w:p w:rsidR="00196613" w:rsidRPr="00516CD4" w:rsidRDefault="00196613" w:rsidP="00196613">
      <w:pPr>
        <w:pStyle w:val="ListParagraph"/>
        <w:widowControl/>
        <w:numPr>
          <w:ilvl w:val="0"/>
          <w:numId w:val="5"/>
        </w:numPr>
        <w:spacing w:after="200" w:line="276" w:lineRule="auto"/>
        <w:ind w:right="-90"/>
        <w:contextualSpacing/>
        <w:rPr>
          <w:rFonts w:ascii="Calibri" w:hAnsi="Calibri"/>
          <w:sz w:val="22"/>
          <w:szCs w:val="22"/>
        </w:rPr>
      </w:pPr>
      <w:r w:rsidRPr="00516CD4">
        <w:rPr>
          <w:rFonts w:ascii="Calibri" w:hAnsi="Calibri"/>
          <w:sz w:val="22"/>
          <w:szCs w:val="22"/>
        </w:rPr>
        <w:t>Identify basic principles underlying accounting theory</w:t>
      </w:r>
    </w:p>
    <w:p w:rsidR="00196613" w:rsidRPr="00516CD4" w:rsidRDefault="00196613" w:rsidP="00196613">
      <w:pPr>
        <w:pStyle w:val="ListParagraph"/>
        <w:widowControl/>
        <w:numPr>
          <w:ilvl w:val="0"/>
          <w:numId w:val="5"/>
        </w:numPr>
        <w:spacing w:after="200" w:line="276" w:lineRule="auto"/>
        <w:ind w:right="-90"/>
        <w:contextualSpacing/>
        <w:rPr>
          <w:rFonts w:ascii="Calibri" w:hAnsi="Calibri"/>
          <w:sz w:val="22"/>
          <w:szCs w:val="22"/>
        </w:rPr>
      </w:pPr>
      <w:r w:rsidRPr="00516CD4">
        <w:rPr>
          <w:rFonts w:ascii="Calibri" w:hAnsi="Calibri"/>
          <w:sz w:val="22"/>
          <w:szCs w:val="22"/>
        </w:rPr>
        <w:t>Prepare and balance records for merchandising operations</w:t>
      </w:r>
    </w:p>
    <w:p w:rsidR="00196613" w:rsidRPr="00516CD4" w:rsidRDefault="00196613" w:rsidP="00196613">
      <w:pPr>
        <w:pStyle w:val="ListParagraph"/>
        <w:widowControl/>
        <w:numPr>
          <w:ilvl w:val="0"/>
          <w:numId w:val="5"/>
        </w:numPr>
        <w:spacing w:after="200" w:line="276" w:lineRule="auto"/>
        <w:ind w:right="-90"/>
        <w:contextualSpacing/>
        <w:rPr>
          <w:rFonts w:ascii="Calibri" w:hAnsi="Calibri"/>
          <w:sz w:val="22"/>
          <w:szCs w:val="22"/>
        </w:rPr>
      </w:pPr>
      <w:r w:rsidRPr="00516CD4">
        <w:rPr>
          <w:rFonts w:ascii="Calibri" w:hAnsi="Calibri"/>
          <w:sz w:val="22"/>
          <w:szCs w:val="22"/>
        </w:rPr>
        <w:t>Use control accounts and subsidiary ledgers for accounts receivable and accounts payable</w:t>
      </w:r>
    </w:p>
    <w:p w:rsidR="00196613" w:rsidRPr="00516CD4" w:rsidRDefault="00196613" w:rsidP="00196613">
      <w:pPr>
        <w:pStyle w:val="ListParagraph"/>
        <w:widowControl/>
        <w:numPr>
          <w:ilvl w:val="0"/>
          <w:numId w:val="5"/>
        </w:numPr>
        <w:spacing w:after="200" w:line="276" w:lineRule="auto"/>
        <w:ind w:right="-90"/>
        <w:contextualSpacing/>
        <w:rPr>
          <w:rFonts w:ascii="Calibri" w:hAnsi="Calibri"/>
          <w:sz w:val="22"/>
          <w:szCs w:val="22"/>
        </w:rPr>
      </w:pPr>
      <w:r w:rsidRPr="00516CD4">
        <w:rPr>
          <w:rFonts w:ascii="Calibri" w:hAnsi="Calibri"/>
          <w:sz w:val="22"/>
          <w:szCs w:val="22"/>
        </w:rPr>
        <w:t>Apply concept of internal controls</w:t>
      </w:r>
    </w:p>
    <w:p w:rsidR="00196613" w:rsidRPr="00516CD4" w:rsidRDefault="00196613" w:rsidP="00196613">
      <w:pPr>
        <w:pStyle w:val="ListParagraph"/>
        <w:widowControl/>
        <w:numPr>
          <w:ilvl w:val="0"/>
          <w:numId w:val="5"/>
        </w:numPr>
        <w:spacing w:after="200" w:line="276" w:lineRule="auto"/>
        <w:ind w:right="-90"/>
        <w:contextualSpacing/>
        <w:rPr>
          <w:rFonts w:ascii="Calibri" w:hAnsi="Calibri"/>
          <w:sz w:val="22"/>
          <w:szCs w:val="22"/>
        </w:rPr>
      </w:pPr>
      <w:r w:rsidRPr="00516CD4">
        <w:rPr>
          <w:rFonts w:ascii="Calibri" w:hAnsi="Calibri"/>
          <w:sz w:val="22"/>
          <w:szCs w:val="22"/>
        </w:rPr>
        <w:t>Reconcile accounts</w:t>
      </w:r>
    </w:p>
    <w:p w:rsidR="00576100" w:rsidRPr="00576100" w:rsidRDefault="00196613" w:rsidP="00576100">
      <w:pPr>
        <w:pStyle w:val="ListParagraph"/>
        <w:widowControl/>
        <w:numPr>
          <w:ilvl w:val="0"/>
          <w:numId w:val="5"/>
        </w:numPr>
        <w:tabs>
          <w:tab w:val="left" w:pos="1080"/>
        </w:tabs>
        <w:spacing w:after="200" w:line="276" w:lineRule="auto"/>
        <w:ind w:right="-90"/>
        <w:contextualSpacing/>
        <w:rPr>
          <w:rFonts w:ascii="Calibri" w:hAnsi="Calibri" w:cs="Arial"/>
          <w:sz w:val="22"/>
          <w:szCs w:val="22"/>
        </w:rPr>
      </w:pPr>
      <w:r w:rsidRPr="00516CD4">
        <w:rPr>
          <w:rFonts w:ascii="Calibri" w:hAnsi="Calibri"/>
          <w:sz w:val="22"/>
          <w:szCs w:val="22"/>
        </w:rPr>
        <w:t>Create and maintain ledgers</w:t>
      </w:r>
    </w:p>
    <w:p w:rsidR="00576100" w:rsidRDefault="00576100" w:rsidP="00576100">
      <w:pPr>
        <w:pStyle w:val="ListParagraph"/>
        <w:widowControl/>
        <w:tabs>
          <w:tab w:val="left" w:pos="1080"/>
        </w:tabs>
        <w:spacing w:after="200" w:line="276" w:lineRule="auto"/>
        <w:ind w:left="1080" w:right="-90"/>
        <w:contextualSpacing/>
        <w:rPr>
          <w:rFonts w:ascii="Calibri" w:hAnsi="Calibri"/>
          <w:sz w:val="22"/>
          <w:szCs w:val="22"/>
        </w:rPr>
      </w:pPr>
    </w:p>
    <w:p w:rsidR="006B510A" w:rsidRDefault="006B510A" w:rsidP="00576100">
      <w:pPr>
        <w:pStyle w:val="ListParagraph"/>
        <w:widowControl/>
        <w:tabs>
          <w:tab w:val="left" w:pos="1080"/>
        </w:tabs>
        <w:spacing w:after="200" w:line="276" w:lineRule="auto"/>
        <w:ind w:left="1080" w:right="-90"/>
        <w:contextualSpacing/>
        <w:rPr>
          <w:rFonts w:ascii="Calibri" w:hAnsi="Calibri"/>
          <w:sz w:val="22"/>
          <w:szCs w:val="22"/>
        </w:rPr>
      </w:pPr>
    </w:p>
    <w:p w:rsidR="00576100" w:rsidRPr="00BA3BB9" w:rsidRDefault="00576100" w:rsidP="00576100">
      <w:pPr>
        <w:numPr>
          <w:ilvl w:val="0"/>
          <w:numId w:val="2"/>
        </w:numPr>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76100" w:rsidRDefault="00576100" w:rsidP="00576100">
      <w:pPr>
        <w:rPr>
          <w:rFonts w:ascii="Calibri" w:hAnsi="Calibri" w:cs="Arial"/>
          <w:b/>
          <w:sz w:val="22"/>
          <w:szCs w:val="22"/>
          <w:u w:val="single"/>
        </w:rPr>
      </w:pPr>
    </w:p>
    <w:p w:rsidR="00576100" w:rsidRPr="009A197E" w:rsidRDefault="00576100" w:rsidP="0057610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76100" w:rsidRDefault="00576100" w:rsidP="00576100">
      <w:pPr>
        <w:rPr>
          <w:rFonts w:ascii="Calibri" w:hAnsi="Calibri" w:cs="Arial"/>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b/>
          <w:bCs/>
          <w:color w:val="000000"/>
          <w:sz w:val="22"/>
          <w:szCs w:val="22"/>
        </w:rPr>
        <w:t>A.</w:t>
      </w:r>
      <w:r w:rsidRPr="006B510A">
        <w:rPr>
          <w:rFonts w:asciiTheme="minorHAnsi" w:hAnsiTheme="minorHAnsi"/>
          <w:color w:val="000000"/>
          <w:sz w:val="22"/>
          <w:szCs w:val="22"/>
        </w:rPr>
        <w:t>  </w:t>
      </w:r>
      <w:r w:rsidRPr="006B510A">
        <w:rPr>
          <w:rFonts w:asciiTheme="minorHAnsi" w:hAnsiTheme="minorHAnsi"/>
          <w:b/>
          <w:bCs/>
          <w:color w:val="000000"/>
          <w:sz w:val="22"/>
          <w:szCs w:val="22"/>
        </w:rPr>
        <w:t>General Education Competencies and </w:t>
      </w:r>
      <w:r w:rsidRPr="006B510A">
        <w:rPr>
          <w:rFonts w:asciiTheme="minorHAnsi" w:hAnsiTheme="minorHAnsi"/>
          <w:b/>
          <w:bCs/>
          <w:sz w:val="22"/>
          <w:szCs w:val="22"/>
        </w:rPr>
        <w:t>Course</w:t>
      </w:r>
      <w:r w:rsidRPr="006B510A">
        <w:rPr>
          <w:rFonts w:asciiTheme="minorHAnsi" w:hAnsiTheme="minorHAnsi"/>
          <w:b/>
          <w:bCs/>
          <w:color w:val="FF0000"/>
          <w:sz w:val="22"/>
          <w:szCs w:val="22"/>
        </w:rPr>
        <w:t> </w:t>
      </w:r>
      <w:r w:rsidRPr="006B510A">
        <w:rPr>
          <w:rFonts w:asciiTheme="minorHAnsi" w:hAnsiTheme="minorHAnsi"/>
          <w:b/>
          <w:bCs/>
          <w:color w:val="000000"/>
          <w:sz w:val="22"/>
          <w:szCs w:val="22"/>
        </w:rPr>
        <w:t>Outcomes</w:t>
      </w:r>
    </w:p>
    <w:p w:rsidR="00576100" w:rsidRPr="006B510A" w:rsidRDefault="00576100" w:rsidP="00576100">
      <w:pPr>
        <w:shd w:val="clear" w:color="auto" w:fill="FFFFFF"/>
        <w:rPr>
          <w:rFonts w:asciiTheme="minorHAnsi" w:hAnsiTheme="minorHAnsi"/>
          <w:color w:val="000000"/>
          <w:sz w:val="22"/>
          <w:szCs w:val="22"/>
        </w:rPr>
      </w:pPr>
    </w:p>
    <w:p w:rsidR="00576100" w:rsidRPr="006B510A" w:rsidRDefault="00576100" w:rsidP="00576100">
      <w:pPr>
        <w:numPr>
          <w:ilvl w:val="0"/>
          <w:numId w:val="6"/>
        </w:numPr>
        <w:shd w:val="clear" w:color="auto" w:fill="FFFFFF"/>
        <w:rPr>
          <w:rFonts w:asciiTheme="minorHAnsi" w:hAnsiTheme="minorHAnsi"/>
          <w:color w:val="000000"/>
          <w:sz w:val="22"/>
          <w:szCs w:val="22"/>
        </w:rPr>
      </w:pPr>
      <w:r w:rsidRPr="006B510A">
        <w:rPr>
          <w:rFonts w:asciiTheme="minorHAnsi" w:hAnsiTheme="minorHAnsi"/>
          <w:color w:val="000000"/>
          <w:sz w:val="22"/>
          <w:szCs w:val="22"/>
        </w:rPr>
        <w:t>Listed here are the course outcomes/objectives assessed in this course which play an </w:t>
      </w:r>
      <w:r w:rsidRPr="006B510A">
        <w:rPr>
          <w:rFonts w:asciiTheme="minorHAnsi" w:hAnsiTheme="minorHAnsi"/>
          <w:i/>
          <w:iCs/>
          <w:color w:val="000000"/>
          <w:sz w:val="22"/>
          <w:szCs w:val="22"/>
        </w:rPr>
        <w:t>integral</w:t>
      </w:r>
      <w:r w:rsidRPr="006B510A">
        <w:rPr>
          <w:rFonts w:asciiTheme="minorHAnsi" w:hAnsiTheme="minorHAnsi"/>
          <w:color w:val="000000"/>
          <w:sz w:val="22"/>
          <w:szCs w:val="22"/>
        </w:rPr>
        <w:t> part in contributing to the student’s general education along with the general education competency it supports.</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left="720"/>
        <w:rPr>
          <w:rFonts w:asciiTheme="minorHAnsi" w:hAnsiTheme="minorHAnsi"/>
          <w:color w:val="000000"/>
          <w:sz w:val="22"/>
          <w:szCs w:val="22"/>
        </w:rPr>
      </w:pPr>
      <w:r w:rsidRPr="006B510A">
        <w:rPr>
          <w:rFonts w:asciiTheme="minorHAnsi" w:hAnsiTheme="minorHAnsi"/>
          <w:color w:val="000000"/>
          <w:sz w:val="22"/>
          <w:szCs w:val="22"/>
        </w:rPr>
        <w:t xml:space="preserve">General Education Competency: </w:t>
      </w:r>
      <w:r w:rsidRPr="006B510A">
        <w:rPr>
          <w:rFonts w:asciiTheme="minorHAnsi" w:hAnsiTheme="minorHAnsi"/>
          <w:b/>
          <w:color w:val="000000"/>
          <w:sz w:val="22"/>
          <w:szCs w:val="22"/>
        </w:rPr>
        <w:t>Think</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color w:val="000000"/>
          <w:sz w:val="22"/>
          <w:szCs w:val="22"/>
        </w:rPr>
        <w:t>Course Outcomes or Objectives Supporting the General Education Competency Selected:</w:t>
      </w:r>
    </w:p>
    <w:p w:rsidR="00576100" w:rsidRPr="006B510A" w:rsidRDefault="00576100" w:rsidP="00576100">
      <w:pPr>
        <w:shd w:val="clear" w:color="auto" w:fill="FFFFFF"/>
        <w:rPr>
          <w:rFonts w:asciiTheme="minorHAnsi" w:hAnsiTheme="minorHAnsi"/>
          <w:color w:val="000000"/>
          <w:sz w:val="22"/>
          <w:szCs w:val="22"/>
        </w:rPr>
      </w:pPr>
    </w:p>
    <w:p w:rsidR="00576100" w:rsidRPr="006B510A" w:rsidRDefault="00576100" w:rsidP="00576100">
      <w:pPr>
        <w:shd w:val="clear" w:color="auto" w:fill="FFFFFF"/>
        <w:rPr>
          <w:rFonts w:asciiTheme="minorHAnsi" w:hAnsiTheme="minorHAnsi"/>
          <w:b/>
          <w:sz w:val="22"/>
          <w:szCs w:val="22"/>
        </w:rPr>
      </w:pPr>
      <w:r w:rsidRPr="006B510A">
        <w:rPr>
          <w:rFonts w:asciiTheme="minorHAnsi" w:hAnsiTheme="minorHAnsi"/>
          <w:b/>
          <w:color w:val="000000"/>
          <w:sz w:val="22"/>
          <w:szCs w:val="22"/>
        </w:rPr>
        <w:tab/>
      </w:r>
      <w:r w:rsidRPr="006B510A">
        <w:rPr>
          <w:rFonts w:asciiTheme="minorHAnsi" w:hAnsiTheme="minorHAnsi"/>
          <w:b/>
          <w:sz w:val="22"/>
          <w:szCs w:val="22"/>
        </w:rPr>
        <w:t xml:space="preserve">Describe the basic principles of accounting systems. </w:t>
      </w:r>
    </w:p>
    <w:p w:rsidR="006B510A" w:rsidRPr="006B510A" w:rsidRDefault="006B510A" w:rsidP="00576100">
      <w:pPr>
        <w:shd w:val="clear" w:color="auto" w:fill="FFFFFF"/>
        <w:rPr>
          <w:rFonts w:asciiTheme="minorHAnsi" w:hAnsiTheme="minorHAnsi"/>
          <w:b/>
          <w:sz w:val="22"/>
          <w:szCs w:val="22"/>
        </w:rPr>
      </w:pPr>
    </w:p>
    <w:p w:rsidR="006B510A" w:rsidRPr="006B510A" w:rsidRDefault="006B510A" w:rsidP="006B510A">
      <w:pPr>
        <w:shd w:val="clear" w:color="auto" w:fill="FFFFFF"/>
        <w:ind w:left="720" w:firstLine="30"/>
        <w:rPr>
          <w:rFonts w:asciiTheme="minorHAnsi" w:hAnsiTheme="minorHAnsi"/>
          <w:b/>
          <w:sz w:val="22"/>
          <w:szCs w:val="22"/>
        </w:rPr>
      </w:pPr>
      <w:r w:rsidRPr="006B510A">
        <w:rPr>
          <w:rFonts w:asciiTheme="minorHAnsi" w:hAnsiTheme="minorHAnsi"/>
          <w:b/>
          <w:color w:val="000000"/>
          <w:sz w:val="22"/>
          <w:szCs w:val="22"/>
        </w:rPr>
        <w:t>B</w:t>
      </w:r>
      <w:r w:rsidRPr="006B510A">
        <w:rPr>
          <w:rFonts w:asciiTheme="minorHAnsi" w:hAnsiTheme="minorHAnsi"/>
          <w:b/>
          <w:color w:val="000000"/>
          <w:sz w:val="22"/>
          <w:szCs w:val="22"/>
        </w:rPr>
        <w:t>.</w:t>
      </w:r>
      <w:r w:rsidRPr="006B510A">
        <w:rPr>
          <w:rFonts w:asciiTheme="minorHAnsi" w:hAnsiTheme="minorHAnsi"/>
          <w:color w:val="000000"/>
          <w:sz w:val="22"/>
          <w:szCs w:val="22"/>
        </w:rPr>
        <w:t xml:space="preserve"> </w:t>
      </w:r>
      <w:r w:rsidRPr="006B510A">
        <w:rPr>
          <w:rFonts w:asciiTheme="minorHAnsi" w:hAnsiTheme="minorHAnsi"/>
          <w:b/>
          <w:sz w:val="22"/>
          <w:szCs w:val="22"/>
        </w:rPr>
        <w:t>Other Course Objectives/Standards</w:t>
      </w:r>
    </w:p>
    <w:p w:rsidR="006B510A" w:rsidRPr="006B510A" w:rsidRDefault="006B510A" w:rsidP="006B510A">
      <w:pPr>
        <w:shd w:val="clear" w:color="auto" w:fill="FFFFFF"/>
        <w:rPr>
          <w:rFonts w:asciiTheme="minorHAnsi" w:hAnsiTheme="minorHAnsi"/>
          <w:sz w:val="22"/>
          <w:szCs w:val="22"/>
        </w:rPr>
      </w:pPr>
    </w:p>
    <w:p w:rsidR="006B510A" w:rsidRPr="006B510A" w:rsidRDefault="006B510A" w:rsidP="006B510A">
      <w:pPr>
        <w:pStyle w:val="Default"/>
        <w:numPr>
          <w:ilvl w:val="0"/>
          <w:numId w:val="8"/>
        </w:numPr>
        <w:spacing w:line="360" w:lineRule="auto"/>
        <w:rPr>
          <w:rFonts w:asciiTheme="minorHAnsi" w:hAnsiTheme="minorHAnsi"/>
          <w:sz w:val="22"/>
          <w:szCs w:val="22"/>
        </w:rPr>
      </w:pPr>
      <w:r w:rsidRPr="006B510A">
        <w:rPr>
          <w:rFonts w:asciiTheme="minorHAnsi" w:hAnsiTheme="minorHAnsi"/>
          <w:sz w:val="22"/>
          <w:szCs w:val="22"/>
        </w:rPr>
        <w:t xml:space="preserve">Explain the characteristic of financial accounting from a sole proprietorship perspective. </w:t>
      </w:r>
    </w:p>
    <w:p w:rsidR="006B510A" w:rsidRDefault="006B510A" w:rsidP="006B510A">
      <w:pPr>
        <w:pStyle w:val="Default"/>
        <w:numPr>
          <w:ilvl w:val="0"/>
          <w:numId w:val="8"/>
        </w:numPr>
        <w:spacing w:line="360" w:lineRule="auto"/>
        <w:rPr>
          <w:rFonts w:asciiTheme="minorHAnsi" w:hAnsiTheme="minorHAnsi"/>
          <w:sz w:val="22"/>
          <w:szCs w:val="22"/>
        </w:rPr>
      </w:pPr>
      <w:r w:rsidRPr="006B510A">
        <w:rPr>
          <w:rFonts w:asciiTheme="minorHAnsi" w:hAnsiTheme="minorHAnsi"/>
          <w:sz w:val="22"/>
          <w:szCs w:val="22"/>
        </w:rPr>
        <w:t xml:space="preserve">Apply accounting principles to financial statements elements for a sole proprietorship. </w:t>
      </w:r>
    </w:p>
    <w:p w:rsidR="006B510A" w:rsidRPr="006B510A" w:rsidRDefault="006B510A" w:rsidP="006B510A">
      <w:pPr>
        <w:pStyle w:val="Default"/>
        <w:spacing w:line="360" w:lineRule="auto"/>
        <w:ind w:left="1440"/>
        <w:rPr>
          <w:rFonts w:asciiTheme="minorHAnsi" w:hAnsiTheme="minorHAnsi"/>
          <w:sz w:val="22"/>
          <w:szCs w:val="22"/>
        </w:rPr>
      </w:pPr>
    </w:p>
    <w:p w:rsidR="009F3DE8" w:rsidRPr="00516CD4" w:rsidRDefault="009F3DE8" w:rsidP="00BE594D">
      <w:pPr>
        <w:numPr>
          <w:ilvl w:val="0"/>
          <w:numId w:val="3"/>
        </w:numPr>
        <w:rPr>
          <w:rFonts w:ascii="Calibri" w:hAnsi="Calibri" w:cs="Arial"/>
          <w:sz w:val="22"/>
          <w:szCs w:val="22"/>
        </w:rPr>
      </w:pPr>
      <w:r w:rsidRPr="00516CD4">
        <w:rPr>
          <w:rFonts w:ascii="Calibri" w:hAnsi="Calibri" w:cs="Arial"/>
          <w:b/>
          <w:sz w:val="22"/>
          <w:szCs w:val="22"/>
          <w:u w:val="single"/>
        </w:rPr>
        <w:t>DISTRICT-WIDE POLICIES:</w:t>
      </w:r>
    </w:p>
    <w:p w:rsidR="009F3DE8" w:rsidRPr="00516CD4" w:rsidRDefault="009F3DE8" w:rsidP="00DA66CF">
      <w:pPr>
        <w:tabs>
          <w:tab w:val="left" w:pos="720"/>
        </w:tabs>
        <w:ind w:left="720"/>
        <w:rPr>
          <w:rFonts w:ascii="Calibri" w:hAnsi="Calibri" w:cs="Arial"/>
          <w:sz w:val="22"/>
          <w:szCs w:val="22"/>
        </w:rPr>
      </w:pPr>
    </w:p>
    <w:p w:rsidR="009F3DE8" w:rsidRPr="00516CD4" w:rsidRDefault="009F3DE8" w:rsidP="00DA66CF">
      <w:pPr>
        <w:ind w:left="720"/>
        <w:rPr>
          <w:rFonts w:ascii="Calibri" w:hAnsi="Calibri" w:cs="Arial"/>
          <w:b/>
          <w:bCs/>
          <w:iCs/>
          <w:caps/>
          <w:sz w:val="22"/>
          <w:szCs w:val="22"/>
        </w:rPr>
      </w:pPr>
      <w:r w:rsidRPr="00516CD4">
        <w:rPr>
          <w:rFonts w:ascii="Calibri" w:hAnsi="Calibri" w:cs="Arial"/>
          <w:b/>
          <w:bCs/>
          <w:iCs/>
          <w:caps/>
          <w:sz w:val="22"/>
          <w:szCs w:val="22"/>
        </w:rPr>
        <w:t>Programs for Students with Disabilities</w:t>
      </w:r>
    </w:p>
    <w:p w:rsidR="009F3DE8" w:rsidRPr="00516CD4" w:rsidRDefault="00EE45FB" w:rsidP="00DA66CF">
      <w:pPr>
        <w:tabs>
          <w:tab w:val="left" w:pos="720"/>
        </w:tabs>
        <w:ind w:left="720"/>
        <w:rPr>
          <w:rFonts w:ascii="Calibri" w:hAnsi="Calibri" w:cs="Arial"/>
          <w:bCs/>
          <w:iCs/>
          <w:sz w:val="22"/>
          <w:szCs w:val="22"/>
        </w:rPr>
      </w:pPr>
      <w:r w:rsidRPr="00516CD4">
        <w:rPr>
          <w:rFonts w:ascii="Calibri" w:hAnsi="Calibri" w:cs="Arial"/>
          <w:bCs/>
          <w:iCs/>
          <w:sz w:val="22"/>
          <w:szCs w:val="22"/>
        </w:rPr>
        <w:t>Florida SouthWestern State College</w:t>
      </w:r>
      <w:r w:rsidR="009F3DE8" w:rsidRPr="00516CD4">
        <w:rPr>
          <w:rFonts w:ascii="Calibri" w:hAnsi="Calibri" w:cs="Arial"/>
          <w:bCs/>
          <w:iCs/>
          <w:sz w:val="22"/>
          <w:szCs w:val="22"/>
        </w:rPr>
        <w:t>,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sidR="002609E7" w:rsidRPr="00516CD4">
        <w:rPr>
          <w:rFonts w:ascii="Calibri" w:hAnsi="Calibri" w:cs="Arial"/>
          <w:bCs/>
          <w:iCs/>
          <w:sz w:val="22"/>
          <w:szCs w:val="22"/>
        </w:rPr>
        <w:t xml:space="preserve">  The office locations and telephone numbers for the Office of Adaptive Services at each campus can be found at </w:t>
      </w:r>
      <w:hyperlink r:id="rId8" w:history="1">
        <w:r w:rsidRPr="00516CD4">
          <w:rPr>
            <w:rStyle w:val="Hyperlink"/>
            <w:rFonts w:ascii="Calibri" w:hAnsi="Calibri" w:cs="Arial"/>
            <w:bCs/>
            <w:iCs/>
            <w:sz w:val="22"/>
            <w:szCs w:val="22"/>
          </w:rPr>
          <w:t>http://www.fsw.edu/adaptiveservices</w:t>
        </w:r>
      </w:hyperlink>
      <w:r w:rsidR="002609E7" w:rsidRPr="00516CD4">
        <w:rPr>
          <w:rFonts w:ascii="Calibri" w:hAnsi="Calibri" w:cs="Arial"/>
          <w:bCs/>
          <w:iCs/>
          <w:sz w:val="22"/>
          <w:szCs w:val="22"/>
        </w:rPr>
        <w:t>.</w:t>
      </w:r>
    </w:p>
    <w:p w:rsidR="002C35B0" w:rsidRPr="00516CD4" w:rsidRDefault="002C35B0" w:rsidP="00DA66CF">
      <w:pPr>
        <w:tabs>
          <w:tab w:val="left" w:pos="720"/>
        </w:tabs>
        <w:ind w:left="720"/>
        <w:rPr>
          <w:rFonts w:ascii="Calibri" w:hAnsi="Calibri" w:cs="Arial"/>
          <w:bCs/>
          <w:iCs/>
          <w:sz w:val="22"/>
          <w:szCs w:val="22"/>
        </w:rPr>
      </w:pPr>
    </w:p>
    <w:p w:rsidR="002C35B0" w:rsidRPr="00516CD4" w:rsidRDefault="002C35B0" w:rsidP="002C35B0">
      <w:pPr>
        <w:ind w:left="720"/>
        <w:rPr>
          <w:rFonts w:ascii="Calibri" w:hAnsi="Calibri"/>
          <w:b/>
          <w:bCs/>
          <w:caps/>
          <w:sz w:val="22"/>
          <w:szCs w:val="22"/>
        </w:rPr>
      </w:pPr>
      <w:r w:rsidRPr="00516CD4">
        <w:rPr>
          <w:rFonts w:ascii="Calibri" w:hAnsi="Calibri"/>
          <w:b/>
          <w:bCs/>
          <w:caps/>
          <w:sz w:val="22"/>
          <w:szCs w:val="22"/>
        </w:rPr>
        <w:t>REPORTING TITLE IX VIOLATIONS</w:t>
      </w:r>
    </w:p>
    <w:p w:rsidR="002C35B0" w:rsidRPr="00516CD4" w:rsidRDefault="002C35B0" w:rsidP="002C35B0">
      <w:pPr>
        <w:tabs>
          <w:tab w:val="left" w:pos="720"/>
        </w:tabs>
        <w:ind w:left="720"/>
        <w:rPr>
          <w:rFonts w:ascii="Calibri" w:hAnsi="Calibri" w:cs="Arial"/>
          <w:bCs/>
          <w:iCs/>
          <w:sz w:val="22"/>
          <w:szCs w:val="22"/>
        </w:rPr>
      </w:pPr>
      <w:r w:rsidRPr="00516CD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6CD4">
          <w:rPr>
            <w:rStyle w:val="Hyperlink"/>
            <w:rFonts w:ascii="Calibri" w:hAnsi="Calibri"/>
            <w:sz w:val="22"/>
            <w:szCs w:val="22"/>
          </w:rPr>
          <w:t>equity@fsw.edu</w:t>
        </w:r>
      </w:hyperlink>
      <w:r w:rsidRPr="00516CD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6CD4">
          <w:rPr>
            <w:rStyle w:val="Hyperlink"/>
            <w:rFonts w:ascii="Calibri" w:hAnsi="Calibri"/>
            <w:sz w:val="22"/>
            <w:szCs w:val="22"/>
          </w:rPr>
          <w:t>http://www.fsw.edu/sexualassault</w:t>
        </w:r>
      </w:hyperlink>
      <w:r w:rsidRPr="00516CD4">
        <w:rPr>
          <w:rFonts w:ascii="Calibri" w:hAnsi="Calibri"/>
          <w:sz w:val="22"/>
          <w:szCs w:val="22"/>
        </w:rPr>
        <w:t>.</w:t>
      </w:r>
    </w:p>
    <w:p w:rsidR="007135FB" w:rsidRPr="00516CD4" w:rsidRDefault="007135FB" w:rsidP="00DA66CF">
      <w:pPr>
        <w:tabs>
          <w:tab w:val="left" w:pos="720"/>
        </w:tabs>
        <w:ind w:left="720"/>
        <w:rPr>
          <w:rFonts w:ascii="Calibri" w:hAnsi="Calibri" w:cs="Arial"/>
          <w:bCs/>
          <w:iCs/>
          <w:sz w:val="22"/>
          <w:szCs w:val="22"/>
        </w:rPr>
        <w:sectPr w:rsidR="007135FB" w:rsidRPr="00516CD4" w:rsidSect="006B510A">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rsidR="006B510A" w:rsidRPr="00516CD4" w:rsidRDefault="006B510A" w:rsidP="00DA66CF">
      <w:pPr>
        <w:tabs>
          <w:tab w:val="left" w:pos="720"/>
        </w:tabs>
        <w:ind w:left="720"/>
        <w:rPr>
          <w:rFonts w:ascii="Calibri" w:hAnsi="Calibri" w:cs="Arial"/>
          <w:bCs/>
          <w:iCs/>
          <w:sz w:val="22"/>
          <w:szCs w:val="22"/>
        </w:rPr>
      </w:pPr>
      <w:bookmarkStart w:id="1" w:name="_GoBack"/>
      <w:bookmarkEnd w:id="1"/>
    </w:p>
    <w:p w:rsidR="009F3DE8" w:rsidRPr="00516CD4" w:rsidRDefault="009F3DE8" w:rsidP="009F3DE8">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REQUIREMENTS FOR THE STUDENTS:</w:t>
      </w:r>
      <w:r w:rsidRPr="00516CD4">
        <w:rPr>
          <w:rFonts w:ascii="Calibri" w:hAnsi="Calibri" w:cs="Arial"/>
          <w:sz w:val="22"/>
          <w:szCs w:val="22"/>
        </w:rPr>
        <w:tab/>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List specific course assessments such as class participation, tests, homework assignments, make-up procedures, etc.</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ATTENDANCE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The professor’s specific policy concerning absence. (The College policy on attendance is in the Catalog, and defers to the professor.)</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GRADING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Include numerical ranges for letter grades; the following is a range commonly used by many faculty:</w:t>
      </w:r>
    </w:p>
    <w:p w:rsidR="009F3DE8" w:rsidRPr="00516CD4" w:rsidRDefault="009F3DE8" w:rsidP="00DA66CF">
      <w:pPr>
        <w:pStyle w:val="ListParagraph"/>
        <w:rPr>
          <w:rFonts w:ascii="Calibri" w:hAnsi="Calibri" w:cs="Arial"/>
          <w:sz w:val="22"/>
          <w:szCs w:val="22"/>
        </w:rPr>
      </w:pP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90 - 100      =      A</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80 - 89        =      B</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70 - 79        =      C</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60 - 69        =      D</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Below 60    =      F</w:t>
      </w:r>
    </w:p>
    <w:p w:rsidR="009F3DE8" w:rsidRPr="00516CD4" w:rsidRDefault="009F3DE8" w:rsidP="00DA66CF">
      <w:pPr>
        <w:ind w:left="720"/>
        <w:rPr>
          <w:rFonts w:ascii="Calibri" w:hAnsi="Calibri" w:cs="Arial"/>
          <w:sz w:val="22"/>
          <w:szCs w:val="22"/>
        </w:rPr>
      </w:pP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(Note:  The “incomplete” grade [“I”] should be given only when unusual circumstances warrant. An “incomplete” is not a substitute for a “D,” “F,” or “W.” Refer to the policy on “incomplete grades.)</w:t>
      </w:r>
    </w:p>
    <w:p w:rsidR="009F3DE8" w:rsidRPr="00516CD4" w:rsidRDefault="009F3DE8" w:rsidP="00DA66CF">
      <w:pPr>
        <w:ind w:left="720"/>
        <w:rPr>
          <w:rFonts w:ascii="Calibri" w:hAnsi="Calibri" w:cs="Arial"/>
          <w:b/>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REQUIRED COURSE MATERIALS: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 correct bibliographic format.)</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RESERVED MATERIALS FOR THE COURSE: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Other special learning resources.</w:t>
      </w:r>
    </w:p>
    <w:p w:rsidR="009F3DE8" w:rsidRPr="00516CD4" w:rsidRDefault="009F3DE8" w:rsidP="00105900">
      <w:pPr>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CLASS SCHEDULE: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 xml:space="preserve">This section includes assignments for each class meeting or unit, along with scheduled </w:t>
      </w:r>
      <w:r w:rsidR="00582762" w:rsidRPr="00516CD4">
        <w:rPr>
          <w:rFonts w:ascii="Calibri" w:hAnsi="Calibri" w:cs="Arial"/>
          <w:sz w:val="22"/>
          <w:szCs w:val="22"/>
        </w:rPr>
        <w:t>Library</w:t>
      </w:r>
      <w:r w:rsidRPr="00516CD4">
        <w:rPr>
          <w:rFonts w:ascii="Calibri" w:hAnsi="Calibri" w:cs="Arial"/>
          <w:sz w:val="22"/>
          <w:szCs w:val="22"/>
        </w:rPr>
        <w:t xml:space="preserve"> </w:t>
      </w:r>
      <w:r w:rsidR="00196613" w:rsidRPr="00516CD4">
        <w:rPr>
          <w:rFonts w:ascii="Calibri" w:hAnsi="Calibri" w:cs="Arial"/>
          <w:sz w:val="22"/>
          <w:szCs w:val="22"/>
        </w:rPr>
        <w:t>activities</w:t>
      </w:r>
      <w:r w:rsidRPr="00516CD4">
        <w:rPr>
          <w:rFonts w:ascii="Calibri" w:hAnsi="Calibri" w:cs="Arial"/>
          <w:sz w:val="22"/>
          <w:szCs w:val="22"/>
        </w:rPr>
        <w:t xml:space="preserve"> and other scheduled support, including scheduled tests.</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ANY OTHER INFORMATION OR CLASS PROCEDURES OR POLICIES: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(Which would be useful to the students in the class.)</w:t>
      </w:r>
    </w:p>
    <w:sectPr w:rsidR="009F3DE8" w:rsidRPr="00516CD4" w:rsidSect="009F3D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007" w:rsidRDefault="00106007" w:rsidP="003A608C">
      <w:r>
        <w:separator/>
      </w:r>
    </w:p>
  </w:endnote>
  <w:endnote w:type="continuationSeparator" w:id="0">
    <w:p w:rsidR="00106007" w:rsidRDefault="0010600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5FB" w:rsidRPr="0056733A" w:rsidRDefault="00EE45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w:t>
    </w:r>
    <w:r w:rsidR="00196613">
      <w:rPr>
        <w:rFonts w:ascii="Calibri" w:hAnsi="Calibri" w:cs="Arial"/>
        <w:noProof/>
        <w:sz w:val="22"/>
        <w:szCs w:val="22"/>
      </w:rPr>
      <w:t>, 2/28/14</w:t>
    </w:r>
    <w:r w:rsidR="00576100">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B510A">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10A" w:rsidRPr="006B510A" w:rsidRDefault="006B510A" w:rsidP="006B510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2/28/14,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007" w:rsidRDefault="00106007" w:rsidP="003A608C">
      <w:r>
        <w:separator/>
      </w:r>
    </w:p>
  </w:footnote>
  <w:footnote w:type="continuationSeparator" w:id="0">
    <w:p w:rsidR="00106007" w:rsidRDefault="0010600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5FB" w:rsidRPr="005B1FB3" w:rsidRDefault="00EE45FB" w:rsidP="00747EF2">
    <w:pPr>
      <w:pStyle w:val="Header"/>
      <w:pBdr>
        <w:bottom w:val="thinThickSmallGap" w:sz="18" w:space="1" w:color="0D0D0D"/>
      </w:pBdr>
      <w:jc w:val="right"/>
    </w:pPr>
    <w:r w:rsidRPr="00E30A1B">
      <w:rPr>
        <w:rFonts w:ascii="Calibri" w:hAnsi="Calibri" w:cs="Arial"/>
        <w:noProof/>
        <w:sz w:val="22"/>
        <w:szCs w:val="22"/>
      </w:rPr>
      <w:t>ACG 1001 FINANCIAL ACCOUNTING I</w:t>
    </w:r>
  </w:p>
  <w:p w:rsidR="00EE45FB" w:rsidRPr="00F85861" w:rsidRDefault="00EE45F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10A" w:rsidRDefault="006B510A" w:rsidP="006B510A">
    <w:pPr>
      <w:pStyle w:val="Header"/>
      <w:jc w:val="right"/>
    </w:pPr>
    <w:r w:rsidRPr="00D55873">
      <w:rPr>
        <w:noProof/>
        <w:lang w:eastAsia="en-US"/>
      </w:rPr>
      <w:drawing>
        <wp:inline distT="0" distB="0" distL="0" distR="0" wp14:anchorId="34B5F843" wp14:editId="4401FFA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B510A" w:rsidRDefault="006B510A" w:rsidP="006B510A">
    <w:pPr>
      <w:pStyle w:val="Header"/>
      <w:jc w:val="right"/>
    </w:pPr>
  </w:p>
  <w:p w:rsidR="006B510A" w:rsidRDefault="006B510A" w:rsidP="006B510A">
    <w:pPr>
      <w:pStyle w:val="Header"/>
      <w:contextualSpacing/>
      <w:jc w:val="right"/>
      <w:rPr>
        <w:b/>
        <w:color w:val="470A68"/>
        <w:sz w:val="28"/>
      </w:rPr>
    </w:pPr>
    <w:r>
      <w:rPr>
        <w:b/>
        <w:color w:val="470A68"/>
        <w:sz w:val="28"/>
      </w:rPr>
      <w:t xml:space="preserve">School of </w:t>
    </w:r>
    <w:r>
      <w:rPr>
        <w:b/>
        <w:color w:val="470A68"/>
        <w:sz w:val="28"/>
      </w:rPr>
      <w:t>Business and Technology</w:t>
    </w:r>
  </w:p>
  <w:p w:rsidR="006B510A" w:rsidRPr="006B510A" w:rsidRDefault="006B510A" w:rsidP="006B510A">
    <w:pPr>
      <w:pStyle w:val="Header"/>
      <w:contextualSpacing/>
      <w:jc w:val="right"/>
      <w:rPr>
        <w:b/>
        <w:color w:val="470A68"/>
        <w:sz w:val="28"/>
      </w:rPr>
    </w:pPr>
    <w:r>
      <w:rPr>
        <w:noProof/>
        <w:lang w:eastAsia="en-US"/>
      </w:rPr>
      <mc:AlternateContent>
        <mc:Choice Requires="wps">
          <w:drawing>
            <wp:inline distT="0" distB="0" distL="0" distR="0" wp14:anchorId="1BB87C70" wp14:editId="0F8A89F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578F2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1871428"/>
    <w:multiLevelType w:val="hybridMultilevel"/>
    <w:tmpl w:val="04662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031BE3"/>
    <w:multiLevelType w:val="hybridMultilevel"/>
    <w:tmpl w:val="A13284A0"/>
    <w:lvl w:ilvl="0" w:tplc="7BAE4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DC1885"/>
    <w:multiLevelType w:val="hybridMultilevel"/>
    <w:tmpl w:val="D556BD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2551AD9"/>
    <w:multiLevelType w:val="hybridMultilevel"/>
    <w:tmpl w:val="5E8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5921A6"/>
    <w:multiLevelType w:val="hybridMultilevel"/>
    <w:tmpl w:val="3F9CC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rTgKrUm0KRAekuxWyWAtqJx4D/mQwa29aASRLA5gystOrqzfkxqZpMCDKfZULzh9exPsU7IIndGvJ/Tv9FPJQ==" w:salt="BSa5pGdd/9vKsJDLpl1Tm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6CF"/>
    <w:rsid w:val="00002A37"/>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40BB"/>
    <w:rsid w:val="000C5A3C"/>
    <w:rsid w:val="000C5FFB"/>
    <w:rsid w:val="000D52D7"/>
    <w:rsid w:val="000D7BAA"/>
    <w:rsid w:val="000E1514"/>
    <w:rsid w:val="000E745E"/>
    <w:rsid w:val="00100CC3"/>
    <w:rsid w:val="00103753"/>
    <w:rsid w:val="00105900"/>
    <w:rsid w:val="00106007"/>
    <w:rsid w:val="00107D75"/>
    <w:rsid w:val="001139B8"/>
    <w:rsid w:val="00115498"/>
    <w:rsid w:val="00121977"/>
    <w:rsid w:val="00121F85"/>
    <w:rsid w:val="00123F4F"/>
    <w:rsid w:val="001251EB"/>
    <w:rsid w:val="00130974"/>
    <w:rsid w:val="00131EA9"/>
    <w:rsid w:val="001331EB"/>
    <w:rsid w:val="00136DC4"/>
    <w:rsid w:val="00142E77"/>
    <w:rsid w:val="00151AA7"/>
    <w:rsid w:val="00152A4C"/>
    <w:rsid w:val="0015437C"/>
    <w:rsid w:val="00155342"/>
    <w:rsid w:val="00164D97"/>
    <w:rsid w:val="00171633"/>
    <w:rsid w:val="00181758"/>
    <w:rsid w:val="001845C0"/>
    <w:rsid w:val="0018578A"/>
    <w:rsid w:val="00186361"/>
    <w:rsid w:val="00192009"/>
    <w:rsid w:val="00193CFE"/>
    <w:rsid w:val="0019460E"/>
    <w:rsid w:val="00196613"/>
    <w:rsid w:val="001A13F4"/>
    <w:rsid w:val="001A4A48"/>
    <w:rsid w:val="001B0DB3"/>
    <w:rsid w:val="001B36E6"/>
    <w:rsid w:val="001C2715"/>
    <w:rsid w:val="001C32A2"/>
    <w:rsid w:val="001C33A1"/>
    <w:rsid w:val="001C6EE8"/>
    <w:rsid w:val="001D0574"/>
    <w:rsid w:val="001E2EA0"/>
    <w:rsid w:val="001F34C2"/>
    <w:rsid w:val="001F5A74"/>
    <w:rsid w:val="001F71CA"/>
    <w:rsid w:val="00200DEF"/>
    <w:rsid w:val="0020524B"/>
    <w:rsid w:val="00207968"/>
    <w:rsid w:val="00211404"/>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09E7"/>
    <w:rsid w:val="00262D0B"/>
    <w:rsid w:val="0026337A"/>
    <w:rsid w:val="0026652C"/>
    <w:rsid w:val="00266764"/>
    <w:rsid w:val="00270A4B"/>
    <w:rsid w:val="00271E3B"/>
    <w:rsid w:val="002747F4"/>
    <w:rsid w:val="00285ED8"/>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35B0"/>
    <w:rsid w:val="002C76ED"/>
    <w:rsid w:val="002C771D"/>
    <w:rsid w:val="002C7AD4"/>
    <w:rsid w:val="002C7FCB"/>
    <w:rsid w:val="002D557C"/>
    <w:rsid w:val="002D6755"/>
    <w:rsid w:val="002E6C3B"/>
    <w:rsid w:val="002E6CB6"/>
    <w:rsid w:val="002F1FD5"/>
    <w:rsid w:val="002F3252"/>
    <w:rsid w:val="002F3FD8"/>
    <w:rsid w:val="002F448D"/>
    <w:rsid w:val="00300DBE"/>
    <w:rsid w:val="003033E0"/>
    <w:rsid w:val="0030474A"/>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35C1"/>
    <w:rsid w:val="00365CDF"/>
    <w:rsid w:val="00366685"/>
    <w:rsid w:val="003668D0"/>
    <w:rsid w:val="0037116A"/>
    <w:rsid w:val="00374C45"/>
    <w:rsid w:val="00385D8B"/>
    <w:rsid w:val="00386634"/>
    <w:rsid w:val="003907D7"/>
    <w:rsid w:val="003933D9"/>
    <w:rsid w:val="00395B71"/>
    <w:rsid w:val="003A2084"/>
    <w:rsid w:val="003A608C"/>
    <w:rsid w:val="003B080B"/>
    <w:rsid w:val="003B2DE0"/>
    <w:rsid w:val="003B3D09"/>
    <w:rsid w:val="003C1FEF"/>
    <w:rsid w:val="003C5451"/>
    <w:rsid w:val="003D322D"/>
    <w:rsid w:val="003D3CEB"/>
    <w:rsid w:val="003E1F8A"/>
    <w:rsid w:val="003F0E83"/>
    <w:rsid w:val="003F2610"/>
    <w:rsid w:val="003F643D"/>
    <w:rsid w:val="003F6587"/>
    <w:rsid w:val="003F7A3D"/>
    <w:rsid w:val="00402CCB"/>
    <w:rsid w:val="00410A8E"/>
    <w:rsid w:val="00420386"/>
    <w:rsid w:val="00424E39"/>
    <w:rsid w:val="004276BE"/>
    <w:rsid w:val="00427F5C"/>
    <w:rsid w:val="00434903"/>
    <w:rsid w:val="00435404"/>
    <w:rsid w:val="0043543E"/>
    <w:rsid w:val="00435E5A"/>
    <w:rsid w:val="0045250A"/>
    <w:rsid w:val="00452D8C"/>
    <w:rsid w:val="00453580"/>
    <w:rsid w:val="00454865"/>
    <w:rsid w:val="00463056"/>
    <w:rsid w:val="00473181"/>
    <w:rsid w:val="00474B51"/>
    <w:rsid w:val="004801E1"/>
    <w:rsid w:val="00483843"/>
    <w:rsid w:val="0048655D"/>
    <w:rsid w:val="00494514"/>
    <w:rsid w:val="00496B9D"/>
    <w:rsid w:val="00496FB8"/>
    <w:rsid w:val="004A2937"/>
    <w:rsid w:val="004B0837"/>
    <w:rsid w:val="004B0DA2"/>
    <w:rsid w:val="004C19CE"/>
    <w:rsid w:val="004C6A4A"/>
    <w:rsid w:val="004D456D"/>
    <w:rsid w:val="004D6970"/>
    <w:rsid w:val="004D6CD0"/>
    <w:rsid w:val="004E0BC8"/>
    <w:rsid w:val="004E6778"/>
    <w:rsid w:val="004F0F13"/>
    <w:rsid w:val="004F457A"/>
    <w:rsid w:val="004F4D07"/>
    <w:rsid w:val="0050005C"/>
    <w:rsid w:val="00501236"/>
    <w:rsid w:val="005028D8"/>
    <w:rsid w:val="0050348A"/>
    <w:rsid w:val="00503776"/>
    <w:rsid w:val="00503F8D"/>
    <w:rsid w:val="00506140"/>
    <w:rsid w:val="00506D00"/>
    <w:rsid w:val="005110B5"/>
    <w:rsid w:val="0051455B"/>
    <w:rsid w:val="00516CD4"/>
    <w:rsid w:val="00517935"/>
    <w:rsid w:val="00526CBC"/>
    <w:rsid w:val="00532D7D"/>
    <w:rsid w:val="00543F79"/>
    <w:rsid w:val="00555DC1"/>
    <w:rsid w:val="00560932"/>
    <w:rsid w:val="005645D9"/>
    <w:rsid w:val="00570E68"/>
    <w:rsid w:val="00571E14"/>
    <w:rsid w:val="00576100"/>
    <w:rsid w:val="00577D3F"/>
    <w:rsid w:val="00581C6E"/>
    <w:rsid w:val="00582762"/>
    <w:rsid w:val="00587A8C"/>
    <w:rsid w:val="005939F3"/>
    <w:rsid w:val="00593D67"/>
    <w:rsid w:val="00596418"/>
    <w:rsid w:val="00596B8B"/>
    <w:rsid w:val="00597D33"/>
    <w:rsid w:val="00597E0E"/>
    <w:rsid w:val="005A40CD"/>
    <w:rsid w:val="005A4127"/>
    <w:rsid w:val="005A46DC"/>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4F1B"/>
    <w:rsid w:val="006968A2"/>
    <w:rsid w:val="00697816"/>
    <w:rsid w:val="006A3585"/>
    <w:rsid w:val="006B510A"/>
    <w:rsid w:val="006B7E2D"/>
    <w:rsid w:val="006C2A31"/>
    <w:rsid w:val="006D401B"/>
    <w:rsid w:val="006D462E"/>
    <w:rsid w:val="006D65C8"/>
    <w:rsid w:val="006F1FB3"/>
    <w:rsid w:val="00700625"/>
    <w:rsid w:val="0070462A"/>
    <w:rsid w:val="00705A2D"/>
    <w:rsid w:val="00710793"/>
    <w:rsid w:val="007135FB"/>
    <w:rsid w:val="0072009E"/>
    <w:rsid w:val="007205A7"/>
    <w:rsid w:val="00725F66"/>
    <w:rsid w:val="00730DB3"/>
    <w:rsid w:val="00734B01"/>
    <w:rsid w:val="00744942"/>
    <w:rsid w:val="00747804"/>
    <w:rsid w:val="00747EF2"/>
    <w:rsid w:val="007547B6"/>
    <w:rsid w:val="0075537C"/>
    <w:rsid w:val="0076217E"/>
    <w:rsid w:val="00763CF6"/>
    <w:rsid w:val="007805FB"/>
    <w:rsid w:val="0078368F"/>
    <w:rsid w:val="0078598E"/>
    <w:rsid w:val="00785D83"/>
    <w:rsid w:val="0079241E"/>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A1E"/>
    <w:rsid w:val="007F1A32"/>
    <w:rsid w:val="0080574D"/>
    <w:rsid w:val="00813CDE"/>
    <w:rsid w:val="008162C8"/>
    <w:rsid w:val="00820F79"/>
    <w:rsid w:val="00821FCE"/>
    <w:rsid w:val="008244CC"/>
    <w:rsid w:val="008247F1"/>
    <w:rsid w:val="00824C48"/>
    <w:rsid w:val="00826575"/>
    <w:rsid w:val="008322A3"/>
    <w:rsid w:val="008326F7"/>
    <w:rsid w:val="008361A2"/>
    <w:rsid w:val="00840199"/>
    <w:rsid w:val="00841991"/>
    <w:rsid w:val="008467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0774"/>
    <w:rsid w:val="008F66E1"/>
    <w:rsid w:val="00901FCC"/>
    <w:rsid w:val="00920755"/>
    <w:rsid w:val="00927493"/>
    <w:rsid w:val="009352A2"/>
    <w:rsid w:val="009375A2"/>
    <w:rsid w:val="00951094"/>
    <w:rsid w:val="00955B08"/>
    <w:rsid w:val="009617AB"/>
    <w:rsid w:val="009636AE"/>
    <w:rsid w:val="009639D6"/>
    <w:rsid w:val="009706A6"/>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1AB"/>
    <w:rsid w:val="009E287B"/>
    <w:rsid w:val="009E4460"/>
    <w:rsid w:val="009E62F4"/>
    <w:rsid w:val="009E7EE7"/>
    <w:rsid w:val="009F3DE8"/>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A7D4B"/>
    <w:rsid w:val="00AB0791"/>
    <w:rsid w:val="00AB28A7"/>
    <w:rsid w:val="00AC103B"/>
    <w:rsid w:val="00AC2171"/>
    <w:rsid w:val="00AC4537"/>
    <w:rsid w:val="00AD1247"/>
    <w:rsid w:val="00AD350F"/>
    <w:rsid w:val="00AD4D1E"/>
    <w:rsid w:val="00AD5AF2"/>
    <w:rsid w:val="00AD61A5"/>
    <w:rsid w:val="00AE1CCF"/>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2B82"/>
    <w:rsid w:val="00B72C11"/>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255D"/>
    <w:rsid w:val="00BE2B02"/>
    <w:rsid w:val="00BE594D"/>
    <w:rsid w:val="00BE5EA7"/>
    <w:rsid w:val="00BE7B52"/>
    <w:rsid w:val="00BF0491"/>
    <w:rsid w:val="00BF05B2"/>
    <w:rsid w:val="00BF0814"/>
    <w:rsid w:val="00BF28C2"/>
    <w:rsid w:val="00C02627"/>
    <w:rsid w:val="00C12406"/>
    <w:rsid w:val="00C157B0"/>
    <w:rsid w:val="00C27530"/>
    <w:rsid w:val="00C31C3E"/>
    <w:rsid w:val="00C3496D"/>
    <w:rsid w:val="00C34A0A"/>
    <w:rsid w:val="00C3595D"/>
    <w:rsid w:val="00C36AF3"/>
    <w:rsid w:val="00C51CBF"/>
    <w:rsid w:val="00C57A5F"/>
    <w:rsid w:val="00C63FEB"/>
    <w:rsid w:val="00C653DB"/>
    <w:rsid w:val="00C7377C"/>
    <w:rsid w:val="00C761D5"/>
    <w:rsid w:val="00C90786"/>
    <w:rsid w:val="00C9122C"/>
    <w:rsid w:val="00CA1FB8"/>
    <w:rsid w:val="00CA4B5F"/>
    <w:rsid w:val="00CB0437"/>
    <w:rsid w:val="00CB0C30"/>
    <w:rsid w:val="00CB6983"/>
    <w:rsid w:val="00CC4743"/>
    <w:rsid w:val="00CE3948"/>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14BE"/>
    <w:rsid w:val="00DD347B"/>
    <w:rsid w:val="00DD4688"/>
    <w:rsid w:val="00DD7791"/>
    <w:rsid w:val="00DD7D2F"/>
    <w:rsid w:val="00DD7DD6"/>
    <w:rsid w:val="00DF0910"/>
    <w:rsid w:val="00DF59A3"/>
    <w:rsid w:val="00E040FB"/>
    <w:rsid w:val="00E04BE9"/>
    <w:rsid w:val="00E261D0"/>
    <w:rsid w:val="00E26CBF"/>
    <w:rsid w:val="00E35386"/>
    <w:rsid w:val="00E35475"/>
    <w:rsid w:val="00E37A6C"/>
    <w:rsid w:val="00E4004A"/>
    <w:rsid w:val="00E41384"/>
    <w:rsid w:val="00E415F9"/>
    <w:rsid w:val="00E501BC"/>
    <w:rsid w:val="00E523CB"/>
    <w:rsid w:val="00E53389"/>
    <w:rsid w:val="00E57435"/>
    <w:rsid w:val="00E60CA4"/>
    <w:rsid w:val="00E62FA5"/>
    <w:rsid w:val="00E7107D"/>
    <w:rsid w:val="00E80975"/>
    <w:rsid w:val="00E83CA5"/>
    <w:rsid w:val="00E84695"/>
    <w:rsid w:val="00E92623"/>
    <w:rsid w:val="00E96555"/>
    <w:rsid w:val="00EA1123"/>
    <w:rsid w:val="00EA151B"/>
    <w:rsid w:val="00EA51DA"/>
    <w:rsid w:val="00EB0FFD"/>
    <w:rsid w:val="00EB15D4"/>
    <w:rsid w:val="00EB2C92"/>
    <w:rsid w:val="00EB6159"/>
    <w:rsid w:val="00EB6447"/>
    <w:rsid w:val="00EB70EA"/>
    <w:rsid w:val="00EC28D8"/>
    <w:rsid w:val="00EE3DB1"/>
    <w:rsid w:val="00EE45FB"/>
    <w:rsid w:val="00EF0124"/>
    <w:rsid w:val="00EF3347"/>
    <w:rsid w:val="00F03E2A"/>
    <w:rsid w:val="00F0403D"/>
    <w:rsid w:val="00F04E67"/>
    <w:rsid w:val="00F05C55"/>
    <w:rsid w:val="00F104B6"/>
    <w:rsid w:val="00F1523B"/>
    <w:rsid w:val="00F268CA"/>
    <w:rsid w:val="00F348A6"/>
    <w:rsid w:val="00F3669E"/>
    <w:rsid w:val="00F36E02"/>
    <w:rsid w:val="00F43CDC"/>
    <w:rsid w:val="00F451A3"/>
    <w:rsid w:val="00F4738C"/>
    <w:rsid w:val="00F52D3B"/>
    <w:rsid w:val="00F530D5"/>
    <w:rsid w:val="00F62E7C"/>
    <w:rsid w:val="00F750B0"/>
    <w:rsid w:val="00F755BB"/>
    <w:rsid w:val="00F75BD5"/>
    <w:rsid w:val="00F767C8"/>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9AA"/>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58A3D2-C748-4488-8B54-54B6D824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9F3DE8"/>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F3DE8"/>
    <w:rPr>
      <w:snapToGrid w:val="0"/>
      <w:sz w:val="22"/>
      <w:lang w:val="en-US" w:eastAsia="en-US"/>
    </w:rPr>
  </w:style>
  <w:style w:type="table" w:styleId="TableColumns5">
    <w:name w:val="Table Columns 5"/>
    <w:basedOn w:val="TableNormal"/>
    <w:rsid w:val="00270A4B"/>
    <w:pPr>
      <w:widowControl w:val="0"/>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Revision">
    <w:name w:val="Revision"/>
    <w:hidden/>
    <w:uiPriority w:val="99"/>
    <w:semiHidden/>
    <w:rsid w:val="00596B8B"/>
    <w:rPr>
      <w:sz w:val="24"/>
      <w:lang w:eastAsia="ar-SA"/>
    </w:rPr>
  </w:style>
  <w:style w:type="paragraph" w:styleId="BalloonText">
    <w:name w:val="Balloon Text"/>
    <w:basedOn w:val="Normal"/>
    <w:link w:val="BalloonTextChar"/>
    <w:rsid w:val="00596B8B"/>
    <w:rPr>
      <w:rFonts w:ascii="Tahoma" w:hAnsi="Tahoma"/>
      <w:sz w:val="16"/>
      <w:szCs w:val="16"/>
      <w:lang w:val="x-none"/>
    </w:rPr>
  </w:style>
  <w:style w:type="character" w:customStyle="1" w:styleId="BalloonTextChar">
    <w:name w:val="Balloon Text Char"/>
    <w:link w:val="BalloonText"/>
    <w:rsid w:val="00596B8B"/>
    <w:rPr>
      <w:rFonts w:ascii="Tahoma" w:hAnsi="Tahoma" w:cs="Tahoma"/>
      <w:sz w:val="16"/>
      <w:szCs w:val="16"/>
      <w:lang w:eastAsia="ar-SA"/>
    </w:rPr>
  </w:style>
  <w:style w:type="character" w:styleId="Hyperlink">
    <w:name w:val="Hyperlink"/>
    <w:unhideWhenUsed/>
    <w:rsid w:val="002609E7"/>
    <w:rPr>
      <w:color w:val="0000FF"/>
      <w:u w:val="single"/>
    </w:rPr>
  </w:style>
  <w:style w:type="table" w:styleId="TableGrid">
    <w:name w:val="Table Grid"/>
    <w:aliases w:val="Table Grid 20"/>
    <w:basedOn w:val="TableNormal"/>
    <w:uiPriority w:val="39"/>
    <w:rsid w:val="00196613"/>
    <w:rPr>
      <w:rFonts w:ascii="Calibri" w:eastAsia="Calibri" w:hAnsi="Calibri"/>
      <w:sz w:val="22"/>
      <w:szCs w:val="22"/>
    </w:rPr>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paragraph" w:customStyle="1" w:styleId="Default">
    <w:name w:val="Default"/>
    <w:rsid w:val="006B510A"/>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2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7D572-F9B5-48C5-B4E7-D8DD2368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5477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Michelle Fanslau</cp:lastModifiedBy>
  <cp:revision>3</cp:revision>
  <cp:lastPrinted>2014-06-03T14:24:00Z</cp:lastPrinted>
  <dcterms:created xsi:type="dcterms:W3CDTF">2016-11-08T14:46:00Z</dcterms:created>
  <dcterms:modified xsi:type="dcterms:W3CDTF">2016-11-09T15:29:00Z</dcterms:modified>
</cp:coreProperties>
</file>