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220"/>
        <w:gridCol w:w="5220"/>
      </w:tblGrid>
      <w:tr w:rsidR="00B87626" w:rsidRPr="00C228F8" w:rsidTr="00151AA7">
        <w:tc>
          <w:tcPr>
            <w:tcW w:w="5220" w:type="dxa"/>
          </w:tcPr>
          <w:p w:rsidR="00B87626" w:rsidRPr="00C228F8" w:rsidRDefault="00B87626" w:rsidP="00151AA7">
            <w:pPr>
              <w:spacing w:line="420" w:lineRule="auto"/>
              <w:rPr>
                <w:rFonts w:ascii="Calibri" w:hAnsi="Calibri" w:cs="Arial"/>
                <w:b/>
                <w:sz w:val="22"/>
                <w:szCs w:val="22"/>
                <w:u w:val="single"/>
              </w:rPr>
            </w:pPr>
            <w:r w:rsidRPr="00C228F8">
              <w:rPr>
                <w:rFonts w:ascii="Calibri" w:hAnsi="Calibri" w:cs="Arial"/>
                <w:b/>
                <w:sz w:val="22"/>
                <w:szCs w:val="22"/>
              </w:rPr>
              <w:t xml:space="preserve">PROFESSOR: </w:t>
            </w:r>
            <w:r w:rsidRPr="00C228F8">
              <w:rPr>
                <w:rFonts w:ascii="Calibri" w:hAnsi="Calibri" w:cs="Arial"/>
                <w:noProof/>
                <w:sz w:val="22"/>
                <w:szCs w:val="22"/>
              </w:rPr>
              <w:t xml:space="preserve">     </w:t>
            </w:r>
            <w:r w:rsidR="006A3EBC" w:rsidRPr="00C228F8">
              <w:rPr>
                <w:rFonts w:ascii="Calibri" w:hAnsi="Calibri" w:cs="Arial"/>
                <w:sz w:val="22"/>
                <w:szCs w:val="22"/>
              </w:rPr>
              <w:fldChar w:fldCharType="begin">
                <w:ffData>
                  <w:name w:val="Text1"/>
                  <w:enabled/>
                  <w:calcOnExit w:val="0"/>
                  <w:textInput/>
                </w:ffData>
              </w:fldChar>
            </w:r>
            <w:bookmarkStart w:id="0" w:name="Text1"/>
            <w:r w:rsidR="006A3EBC" w:rsidRPr="00C228F8">
              <w:rPr>
                <w:rFonts w:ascii="Calibri" w:hAnsi="Calibri" w:cs="Arial"/>
                <w:sz w:val="22"/>
                <w:szCs w:val="22"/>
              </w:rPr>
              <w:instrText xml:space="preserve"> FORMTEXT </w:instrText>
            </w:r>
            <w:r w:rsidR="006A3EBC" w:rsidRPr="00C228F8">
              <w:rPr>
                <w:rFonts w:ascii="Calibri" w:hAnsi="Calibri" w:cs="Arial"/>
                <w:sz w:val="22"/>
                <w:szCs w:val="22"/>
              </w:rPr>
            </w:r>
            <w:r w:rsidR="006A3EBC" w:rsidRPr="00C228F8">
              <w:rPr>
                <w:rFonts w:ascii="Calibri" w:hAnsi="Calibri" w:cs="Arial"/>
                <w:sz w:val="22"/>
                <w:szCs w:val="22"/>
              </w:rPr>
              <w:fldChar w:fldCharType="separate"/>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sz w:val="22"/>
                <w:szCs w:val="22"/>
              </w:rPr>
              <w:fldChar w:fldCharType="end"/>
            </w:r>
            <w:bookmarkEnd w:id="0"/>
          </w:p>
        </w:tc>
        <w:tc>
          <w:tcPr>
            <w:tcW w:w="5220" w:type="dxa"/>
          </w:tcPr>
          <w:p w:rsidR="00B87626" w:rsidRPr="00C228F8" w:rsidRDefault="00B87626" w:rsidP="00151AA7">
            <w:pPr>
              <w:spacing w:line="420" w:lineRule="auto"/>
              <w:rPr>
                <w:rFonts w:ascii="Calibri" w:hAnsi="Calibri" w:cs="Arial"/>
                <w:b/>
                <w:sz w:val="22"/>
                <w:szCs w:val="22"/>
                <w:u w:val="single"/>
              </w:rPr>
            </w:pPr>
            <w:r w:rsidRPr="00C228F8">
              <w:rPr>
                <w:rFonts w:ascii="Calibri" w:hAnsi="Calibri" w:cs="Arial"/>
                <w:b/>
                <w:sz w:val="22"/>
                <w:szCs w:val="22"/>
              </w:rPr>
              <w:t xml:space="preserve">PHONE NUMBER: </w:t>
            </w:r>
            <w:r w:rsidRPr="00C228F8">
              <w:rPr>
                <w:rFonts w:ascii="Calibri" w:hAnsi="Calibri" w:cs="Arial"/>
                <w:noProof/>
                <w:sz w:val="22"/>
                <w:szCs w:val="22"/>
              </w:rPr>
              <w:t xml:space="preserve">     </w:t>
            </w:r>
            <w:r w:rsidR="006A3EBC" w:rsidRPr="00C228F8">
              <w:rPr>
                <w:rFonts w:ascii="Calibri" w:hAnsi="Calibri" w:cs="Arial"/>
                <w:sz w:val="22"/>
                <w:szCs w:val="22"/>
              </w:rPr>
              <w:fldChar w:fldCharType="begin">
                <w:ffData>
                  <w:name w:val="Text1"/>
                  <w:enabled/>
                  <w:calcOnExit w:val="0"/>
                  <w:textInput/>
                </w:ffData>
              </w:fldChar>
            </w:r>
            <w:r w:rsidR="006A3EBC" w:rsidRPr="00C228F8">
              <w:rPr>
                <w:rFonts w:ascii="Calibri" w:hAnsi="Calibri" w:cs="Arial"/>
                <w:sz w:val="22"/>
                <w:szCs w:val="22"/>
              </w:rPr>
              <w:instrText xml:space="preserve"> FORMTEXT </w:instrText>
            </w:r>
            <w:r w:rsidR="006A3EBC" w:rsidRPr="00C228F8">
              <w:rPr>
                <w:rFonts w:ascii="Calibri" w:hAnsi="Calibri" w:cs="Arial"/>
                <w:sz w:val="22"/>
                <w:szCs w:val="22"/>
              </w:rPr>
            </w:r>
            <w:r w:rsidR="006A3EBC" w:rsidRPr="00C228F8">
              <w:rPr>
                <w:rFonts w:ascii="Calibri" w:hAnsi="Calibri" w:cs="Arial"/>
                <w:sz w:val="22"/>
                <w:szCs w:val="22"/>
              </w:rPr>
              <w:fldChar w:fldCharType="separate"/>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sz w:val="22"/>
                <w:szCs w:val="22"/>
              </w:rPr>
              <w:fldChar w:fldCharType="end"/>
            </w:r>
          </w:p>
        </w:tc>
      </w:tr>
      <w:tr w:rsidR="00B87626" w:rsidRPr="00C228F8" w:rsidTr="00151AA7">
        <w:tc>
          <w:tcPr>
            <w:tcW w:w="5220" w:type="dxa"/>
          </w:tcPr>
          <w:p w:rsidR="00B87626" w:rsidRPr="00C228F8" w:rsidRDefault="00B87626" w:rsidP="00151AA7">
            <w:pPr>
              <w:spacing w:line="420" w:lineRule="auto"/>
              <w:rPr>
                <w:rFonts w:ascii="Calibri" w:hAnsi="Calibri" w:cs="Arial"/>
                <w:b/>
                <w:sz w:val="22"/>
                <w:szCs w:val="22"/>
                <w:u w:val="single"/>
              </w:rPr>
            </w:pPr>
            <w:r w:rsidRPr="00C228F8">
              <w:rPr>
                <w:rFonts w:ascii="Calibri" w:hAnsi="Calibri" w:cs="Arial"/>
                <w:b/>
                <w:sz w:val="22"/>
                <w:szCs w:val="22"/>
              </w:rPr>
              <w:t xml:space="preserve">OFFICE LOCATION: </w:t>
            </w:r>
            <w:r w:rsidRPr="00C228F8">
              <w:rPr>
                <w:rFonts w:ascii="Calibri" w:hAnsi="Calibri" w:cs="Arial"/>
                <w:noProof/>
                <w:sz w:val="22"/>
                <w:szCs w:val="22"/>
              </w:rPr>
              <w:t xml:space="preserve">     </w:t>
            </w:r>
            <w:r w:rsidR="006A3EBC" w:rsidRPr="00C228F8">
              <w:rPr>
                <w:rFonts w:ascii="Calibri" w:hAnsi="Calibri" w:cs="Arial"/>
                <w:sz w:val="22"/>
                <w:szCs w:val="22"/>
              </w:rPr>
              <w:fldChar w:fldCharType="begin">
                <w:ffData>
                  <w:name w:val="Text1"/>
                  <w:enabled/>
                  <w:calcOnExit w:val="0"/>
                  <w:textInput/>
                </w:ffData>
              </w:fldChar>
            </w:r>
            <w:r w:rsidR="006A3EBC" w:rsidRPr="00C228F8">
              <w:rPr>
                <w:rFonts w:ascii="Calibri" w:hAnsi="Calibri" w:cs="Arial"/>
                <w:sz w:val="22"/>
                <w:szCs w:val="22"/>
              </w:rPr>
              <w:instrText xml:space="preserve"> FORMTEXT </w:instrText>
            </w:r>
            <w:r w:rsidR="006A3EBC" w:rsidRPr="00C228F8">
              <w:rPr>
                <w:rFonts w:ascii="Calibri" w:hAnsi="Calibri" w:cs="Arial"/>
                <w:sz w:val="22"/>
                <w:szCs w:val="22"/>
              </w:rPr>
            </w:r>
            <w:r w:rsidR="006A3EBC" w:rsidRPr="00C228F8">
              <w:rPr>
                <w:rFonts w:ascii="Calibri" w:hAnsi="Calibri" w:cs="Arial"/>
                <w:sz w:val="22"/>
                <w:szCs w:val="22"/>
              </w:rPr>
              <w:fldChar w:fldCharType="separate"/>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sz w:val="22"/>
                <w:szCs w:val="22"/>
              </w:rPr>
              <w:fldChar w:fldCharType="end"/>
            </w:r>
          </w:p>
        </w:tc>
        <w:tc>
          <w:tcPr>
            <w:tcW w:w="5220" w:type="dxa"/>
          </w:tcPr>
          <w:p w:rsidR="00B87626" w:rsidRPr="00C228F8" w:rsidRDefault="00B87626" w:rsidP="00151AA7">
            <w:pPr>
              <w:spacing w:line="420" w:lineRule="auto"/>
              <w:rPr>
                <w:rFonts w:ascii="Calibri" w:hAnsi="Calibri" w:cs="Arial"/>
                <w:b/>
                <w:sz w:val="22"/>
                <w:szCs w:val="22"/>
                <w:u w:val="single"/>
              </w:rPr>
            </w:pPr>
            <w:r w:rsidRPr="00C228F8">
              <w:rPr>
                <w:rFonts w:ascii="Calibri" w:hAnsi="Calibri" w:cs="Arial"/>
                <w:b/>
                <w:sz w:val="22"/>
                <w:szCs w:val="22"/>
              </w:rPr>
              <w:t xml:space="preserve">E-MAIL: </w:t>
            </w:r>
            <w:r w:rsidRPr="00C228F8">
              <w:rPr>
                <w:rFonts w:ascii="Calibri" w:hAnsi="Calibri" w:cs="Arial"/>
                <w:noProof/>
                <w:sz w:val="22"/>
                <w:szCs w:val="22"/>
              </w:rPr>
              <w:t xml:space="preserve">     </w:t>
            </w:r>
            <w:r w:rsidR="006A3EBC" w:rsidRPr="00C228F8">
              <w:rPr>
                <w:rFonts w:ascii="Calibri" w:hAnsi="Calibri" w:cs="Arial"/>
                <w:sz w:val="22"/>
                <w:szCs w:val="22"/>
              </w:rPr>
              <w:fldChar w:fldCharType="begin">
                <w:ffData>
                  <w:name w:val="Text1"/>
                  <w:enabled/>
                  <w:calcOnExit w:val="0"/>
                  <w:textInput/>
                </w:ffData>
              </w:fldChar>
            </w:r>
            <w:r w:rsidR="006A3EBC" w:rsidRPr="00C228F8">
              <w:rPr>
                <w:rFonts w:ascii="Calibri" w:hAnsi="Calibri" w:cs="Arial"/>
                <w:sz w:val="22"/>
                <w:szCs w:val="22"/>
              </w:rPr>
              <w:instrText xml:space="preserve"> FORMTEXT </w:instrText>
            </w:r>
            <w:r w:rsidR="006A3EBC" w:rsidRPr="00C228F8">
              <w:rPr>
                <w:rFonts w:ascii="Calibri" w:hAnsi="Calibri" w:cs="Arial"/>
                <w:sz w:val="22"/>
                <w:szCs w:val="22"/>
              </w:rPr>
            </w:r>
            <w:r w:rsidR="006A3EBC" w:rsidRPr="00C228F8">
              <w:rPr>
                <w:rFonts w:ascii="Calibri" w:hAnsi="Calibri" w:cs="Arial"/>
                <w:sz w:val="22"/>
                <w:szCs w:val="22"/>
              </w:rPr>
              <w:fldChar w:fldCharType="separate"/>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sz w:val="22"/>
                <w:szCs w:val="22"/>
              </w:rPr>
              <w:fldChar w:fldCharType="end"/>
            </w:r>
          </w:p>
        </w:tc>
      </w:tr>
      <w:tr w:rsidR="00B87626" w:rsidRPr="00C228F8" w:rsidTr="00151AA7">
        <w:tc>
          <w:tcPr>
            <w:tcW w:w="5220" w:type="dxa"/>
          </w:tcPr>
          <w:p w:rsidR="00B87626" w:rsidRPr="00C228F8" w:rsidRDefault="00B87626" w:rsidP="00151AA7">
            <w:pPr>
              <w:spacing w:line="420" w:lineRule="auto"/>
              <w:rPr>
                <w:rFonts w:ascii="Calibri" w:hAnsi="Calibri" w:cs="Arial"/>
                <w:b/>
                <w:sz w:val="22"/>
                <w:szCs w:val="22"/>
                <w:u w:val="single"/>
              </w:rPr>
            </w:pPr>
            <w:r w:rsidRPr="00C228F8">
              <w:rPr>
                <w:rFonts w:ascii="Calibri" w:hAnsi="Calibri" w:cs="Arial"/>
                <w:b/>
                <w:sz w:val="22"/>
                <w:szCs w:val="22"/>
              </w:rPr>
              <w:t xml:space="preserve">OFFICE HOURS: </w:t>
            </w:r>
            <w:r w:rsidRPr="00C228F8">
              <w:rPr>
                <w:rFonts w:ascii="Calibri" w:hAnsi="Calibri" w:cs="Arial"/>
                <w:noProof/>
                <w:sz w:val="22"/>
                <w:szCs w:val="22"/>
              </w:rPr>
              <w:t xml:space="preserve">     </w:t>
            </w:r>
            <w:r w:rsidR="006A3EBC" w:rsidRPr="00C228F8">
              <w:rPr>
                <w:rFonts w:ascii="Calibri" w:hAnsi="Calibri" w:cs="Arial"/>
                <w:sz w:val="22"/>
                <w:szCs w:val="22"/>
              </w:rPr>
              <w:fldChar w:fldCharType="begin">
                <w:ffData>
                  <w:name w:val="Text1"/>
                  <w:enabled/>
                  <w:calcOnExit w:val="0"/>
                  <w:textInput/>
                </w:ffData>
              </w:fldChar>
            </w:r>
            <w:r w:rsidR="006A3EBC" w:rsidRPr="00C228F8">
              <w:rPr>
                <w:rFonts w:ascii="Calibri" w:hAnsi="Calibri" w:cs="Arial"/>
                <w:sz w:val="22"/>
                <w:szCs w:val="22"/>
              </w:rPr>
              <w:instrText xml:space="preserve"> FORMTEXT </w:instrText>
            </w:r>
            <w:r w:rsidR="006A3EBC" w:rsidRPr="00C228F8">
              <w:rPr>
                <w:rFonts w:ascii="Calibri" w:hAnsi="Calibri" w:cs="Arial"/>
                <w:sz w:val="22"/>
                <w:szCs w:val="22"/>
              </w:rPr>
            </w:r>
            <w:r w:rsidR="006A3EBC" w:rsidRPr="00C228F8">
              <w:rPr>
                <w:rFonts w:ascii="Calibri" w:hAnsi="Calibri" w:cs="Arial"/>
                <w:sz w:val="22"/>
                <w:szCs w:val="22"/>
              </w:rPr>
              <w:fldChar w:fldCharType="separate"/>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sz w:val="22"/>
                <w:szCs w:val="22"/>
              </w:rPr>
              <w:fldChar w:fldCharType="end"/>
            </w:r>
          </w:p>
        </w:tc>
        <w:tc>
          <w:tcPr>
            <w:tcW w:w="5220" w:type="dxa"/>
          </w:tcPr>
          <w:p w:rsidR="00B87626" w:rsidRPr="00C228F8" w:rsidRDefault="00B87626" w:rsidP="00151AA7">
            <w:pPr>
              <w:spacing w:line="420" w:lineRule="auto"/>
              <w:rPr>
                <w:rFonts w:ascii="Calibri" w:hAnsi="Calibri" w:cs="Arial"/>
                <w:b/>
                <w:sz w:val="22"/>
                <w:szCs w:val="22"/>
                <w:u w:val="single"/>
              </w:rPr>
            </w:pPr>
            <w:r w:rsidRPr="00C228F8">
              <w:rPr>
                <w:rFonts w:ascii="Calibri" w:hAnsi="Calibri" w:cs="Arial"/>
                <w:b/>
                <w:sz w:val="22"/>
                <w:szCs w:val="22"/>
              </w:rPr>
              <w:t xml:space="preserve">SEMESTER: </w:t>
            </w:r>
            <w:r w:rsidRPr="00C228F8">
              <w:rPr>
                <w:rFonts w:ascii="Calibri" w:hAnsi="Calibri" w:cs="Arial"/>
                <w:noProof/>
                <w:sz w:val="22"/>
                <w:szCs w:val="22"/>
              </w:rPr>
              <w:t xml:space="preserve">     </w:t>
            </w:r>
            <w:r w:rsidR="006A3EBC" w:rsidRPr="00C228F8">
              <w:rPr>
                <w:rFonts w:ascii="Calibri" w:hAnsi="Calibri" w:cs="Arial"/>
                <w:sz w:val="22"/>
                <w:szCs w:val="22"/>
              </w:rPr>
              <w:fldChar w:fldCharType="begin">
                <w:ffData>
                  <w:name w:val="Text1"/>
                  <w:enabled/>
                  <w:calcOnExit w:val="0"/>
                  <w:textInput/>
                </w:ffData>
              </w:fldChar>
            </w:r>
            <w:r w:rsidR="006A3EBC" w:rsidRPr="00C228F8">
              <w:rPr>
                <w:rFonts w:ascii="Calibri" w:hAnsi="Calibri" w:cs="Arial"/>
                <w:sz w:val="22"/>
                <w:szCs w:val="22"/>
              </w:rPr>
              <w:instrText xml:space="preserve"> FORMTEXT </w:instrText>
            </w:r>
            <w:r w:rsidR="006A3EBC" w:rsidRPr="00C228F8">
              <w:rPr>
                <w:rFonts w:ascii="Calibri" w:hAnsi="Calibri" w:cs="Arial"/>
                <w:sz w:val="22"/>
                <w:szCs w:val="22"/>
              </w:rPr>
            </w:r>
            <w:r w:rsidR="006A3EBC" w:rsidRPr="00C228F8">
              <w:rPr>
                <w:rFonts w:ascii="Calibri" w:hAnsi="Calibri" w:cs="Arial"/>
                <w:sz w:val="22"/>
                <w:szCs w:val="22"/>
              </w:rPr>
              <w:fldChar w:fldCharType="separate"/>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sz w:val="22"/>
                <w:szCs w:val="22"/>
              </w:rPr>
              <w:fldChar w:fldCharType="end"/>
            </w:r>
          </w:p>
        </w:tc>
      </w:tr>
    </w:tbl>
    <w:p w:rsidR="00B87626" w:rsidRPr="00C228F8" w:rsidRDefault="00B87626" w:rsidP="00DA66CF">
      <w:pPr>
        <w:rPr>
          <w:rFonts w:ascii="Calibri" w:hAnsi="Calibri" w:cs="Arial"/>
          <w:b/>
          <w:sz w:val="22"/>
          <w:szCs w:val="22"/>
          <w:u w:val="single"/>
        </w:rPr>
      </w:pPr>
    </w:p>
    <w:p w:rsidR="00B87626" w:rsidRPr="00C228F8" w:rsidRDefault="00B87626" w:rsidP="00DA66CF">
      <w:pPr>
        <w:numPr>
          <w:ilvl w:val="0"/>
          <w:numId w:val="1"/>
        </w:numPr>
        <w:tabs>
          <w:tab w:val="left" w:pos="720"/>
        </w:tabs>
        <w:rPr>
          <w:rFonts w:ascii="Calibri" w:hAnsi="Calibri" w:cs="Arial"/>
          <w:b/>
          <w:sz w:val="22"/>
          <w:szCs w:val="22"/>
          <w:u w:val="single"/>
        </w:rPr>
      </w:pPr>
      <w:r w:rsidRPr="00C228F8">
        <w:rPr>
          <w:rFonts w:ascii="Calibri" w:hAnsi="Calibri" w:cs="Arial"/>
          <w:b/>
          <w:sz w:val="22"/>
          <w:szCs w:val="22"/>
          <w:u w:val="single"/>
        </w:rPr>
        <w:t>COURSE NUMBER AND TITLE, CATALOG DESCRIPTION, CREDITS:</w:t>
      </w:r>
    </w:p>
    <w:p w:rsidR="00B87626" w:rsidRPr="00C228F8" w:rsidRDefault="00B87626" w:rsidP="00DA66CF">
      <w:pPr>
        <w:ind w:left="1440"/>
        <w:rPr>
          <w:rFonts w:ascii="Calibri" w:hAnsi="Calibri" w:cs="Arial"/>
          <w:b/>
          <w:sz w:val="22"/>
          <w:szCs w:val="22"/>
        </w:rPr>
      </w:pPr>
    </w:p>
    <w:p w:rsidR="00B87626" w:rsidRPr="00C228F8" w:rsidRDefault="00B87626" w:rsidP="001E131B">
      <w:pPr>
        <w:widowControl/>
        <w:tabs>
          <w:tab w:val="left" w:pos="720"/>
          <w:tab w:val="left" w:pos="1170"/>
        </w:tabs>
        <w:ind w:left="720"/>
        <w:rPr>
          <w:rFonts w:ascii="Calibri" w:hAnsi="Calibri" w:cs="Arial"/>
          <w:b/>
          <w:sz w:val="22"/>
          <w:szCs w:val="22"/>
        </w:rPr>
      </w:pPr>
      <w:r w:rsidRPr="00C228F8">
        <w:rPr>
          <w:rFonts w:ascii="Calibri" w:hAnsi="Calibri" w:cs="Arial"/>
          <w:b/>
          <w:noProof/>
          <w:sz w:val="22"/>
          <w:szCs w:val="22"/>
        </w:rPr>
        <w:t xml:space="preserve">EDE 4940 </w:t>
      </w:r>
      <w:r w:rsidR="00844828" w:rsidRPr="00C228F8">
        <w:rPr>
          <w:rFonts w:ascii="Calibri" w:hAnsi="Calibri" w:cs="Arial"/>
          <w:b/>
          <w:noProof/>
          <w:sz w:val="22"/>
          <w:szCs w:val="22"/>
        </w:rPr>
        <w:t>INTERNSHIP IN</w:t>
      </w:r>
      <w:r w:rsidRPr="00C228F8">
        <w:rPr>
          <w:rFonts w:ascii="Calibri" w:hAnsi="Calibri" w:cs="Arial"/>
          <w:b/>
          <w:noProof/>
          <w:sz w:val="22"/>
          <w:szCs w:val="22"/>
        </w:rPr>
        <w:t xml:space="preserve"> ELEMENTARY EDUCATION</w:t>
      </w:r>
      <w:r w:rsidRPr="00C228F8">
        <w:rPr>
          <w:rFonts w:ascii="Calibri" w:hAnsi="Calibri" w:cs="Arial"/>
          <w:b/>
          <w:sz w:val="22"/>
          <w:szCs w:val="22"/>
        </w:rPr>
        <w:t xml:space="preserve">   (</w:t>
      </w:r>
      <w:r w:rsidRPr="00C228F8">
        <w:rPr>
          <w:rFonts w:ascii="Calibri" w:hAnsi="Calibri" w:cs="Arial"/>
          <w:b/>
          <w:noProof/>
          <w:sz w:val="22"/>
          <w:szCs w:val="22"/>
        </w:rPr>
        <w:t>12</w:t>
      </w:r>
      <w:r w:rsidRPr="00C228F8">
        <w:rPr>
          <w:rFonts w:ascii="Calibri" w:hAnsi="Calibri" w:cs="Arial"/>
          <w:b/>
          <w:sz w:val="22"/>
          <w:szCs w:val="22"/>
        </w:rPr>
        <w:t xml:space="preserve"> CREDITS)</w:t>
      </w:r>
    </w:p>
    <w:p w:rsidR="00B87626" w:rsidRPr="00C228F8" w:rsidRDefault="00B87626" w:rsidP="00DA66CF">
      <w:pPr>
        <w:widowControl/>
        <w:tabs>
          <w:tab w:val="left" w:pos="720"/>
          <w:tab w:val="left" w:pos="1170"/>
        </w:tabs>
        <w:ind w:firstLine="720"/>
        <w:rPr>
          <w:rFonts w:ascii="Calibri" w:hAnsi="Calibri" w:cs="Arial"/>
          <w:b/>
          <w:sz w:val="22"/>
          <w:szCs w:val="22"/>
        </w:rPr>
      </w:pPr>
    </w:p>
    <w:p w:rsidR="00B87626" w:rsidRPr="00C228F8" w:rsidRDefault="00B87626" w:rsidP="00526CBC">
      <w:pPr>
        <w:pStyle w:val="BodyTextIndent2"/>
        <w:widowControl/>
        <w:tabs>
          <w:tab w:val="left" w:pos="720"/>
          <w:tab w:val="left" w:pos="1170"/>
        </w:tabs>
        <w:spacing w:after="0" w:line="240" w:lineRule="auto"/>
        <w:ind w:left="720"/>
        <w:rPr>
          <w:rFonts w:ascii="Calibri" w:hAnsi="Calibri" w:cs="Arial"/>
          <w:b/>
          <w:sz w:val="22"/>
          <w:szCs w:val="22"/>
        </w:rPr>
      </w:pPr>
      <w:r w:rsidRPr="00C228F8">
        <w:rPr>
          <w:rFonts w:ascii="Calibri" w:hAnsi="Calibri" w:cs="Arial"/>
          <w:noProof/>
          <w:sz w:val="22"/>
          <w:szCs w:val="22"/>
        </w:rPr>
        <w:t>This course requires teacher candidates to lead instruction in an area K-6 classroom under the supervision of a trained clinical educator. Guided by the Florida Educator Accomplished Practices, ESOL Performance Standards, ESOL K-12 Competencies and Skills, and Reading Endorsement Competencies, teacher candidates will write lesson plans, choose materials, conduct lessons, and manage student behavior during one semester of full day internship.  Over the course of the internship, teacher candidates will conduct systematic inquiry about their work with children in K-6 school settings and continually revise their classroom instruction and management through a cycle of reflective practice.  The teacher candidates will also participate in a series of required mandatory seminars at Edison State College.</w:t>
      </w:r>
      <w:r w:rsidR="001B72FE" w:rsidRPr="00C228F8">
        <w:rPr>
          <w:rFonts w:ascii="Calibri" w:hAnsi="Calibri"/>
          <w:i/>
          <w:iCs/>
          <w:color w:val="000000"/>
          <w:sz w:val="22"/>
          <w:szCs w:val="22"/>
        </w:rPr>
        <w:t xml:space="preserve"> </w:t>
      </w:r>
      <w:r w:rsidR="001B72FE" w:rsidRPr="00C228F8">
        <w:rPr>
          <w:rStyle w:val="Strong"/>
          <w:rFonts w:ascii="Calibri" w:hAnsi="Calibri"/>
          <w:b w:val="0"/>
          <w:iCs/>
          <w:color w:val="000000"/>
          <w:sz w:val="22"/>
          <w:szCs w:val="22"/>
        </w:rPr>
        <w:t>The int</w:t>
      </w:r>
      <w:r w:rsidR="00D82AC6" w:rsidRPr="00C228F8">
        <w:rPr>
          <w:rStyle w:val="Strong"/>
          <w:rFonts w:ascii="Calibri" w:hAnsi="Calibri"/>
          <w:b w:val="0"/>
          <w:iCs/>
          <w:color w:val="000000"/>
          <w:sz w:val="22"/>
          <w:szCs w:val="22"/>
        </w:rPr>
        <w:t>ernship requires a minimum of 15</w:t>
      </w:r>
      <w:r w:rsidR="001B72FE" w:rsidRPr="00C228F8">
        <w:rPr>
          <w:rStyle w:val="Strong"/>
          <w:rFonts w:ascii="Calibri" w:hAnsi="Calibri"/>
          <w:b w:val="0"/>
          <w:iCs/>
          <w:color w:val="000000"/>
          <w:sz w:val="22"/>
          <w:szCs w:val="22"/>
        </w:rPr>
        <w:t xml:space="preserve"> weeks in a K-6 setting.</w:t>
      </w:r>
    </w:p>
    <w:p w:rsidR="00B87626" w:rsidRPr="00C228F8" w:rsidRDefault="00B87626" w:rsidP="00526CBC">
      <w:pPr>
        <w:pStyle w:val="BodyTextIndent2"/>
        <w:widowControl/>
        <w:tabs>
          <w:tab w:val="left" w:pos="720"/>
          <w:tab w:val="left" w:pos="1170"/>
        </w:tabs>
        <w:spacing w:after="0" w:line="240" w:lineRule="auto"/>
        <w:ind w:left="720"/>
        <w:rPr>
          <w:rFonts w:ascii="Calibri" w:hAnsi="Calibri" w:cs="Arial"/>
          <w:sz w:val="22"/>
          <w:szCs w:val="22"/>
        </w:rPr>
      </w:pPr>
    </w:p>
    <w:p w:rsidR="00B87626" w:rsidRPr="00C228F8" w:rsidRDefault="00B87626" w:rsidP="00BE594D">
      <w:pPr>
        <w:numPr>
          <w:ilvl w:val="0"/>
          <w:numId w:val="1"/>
        </w:numPr>
        <w:rPr>
          <w:rFonts w:ascii="Calibri" w:hAnsi="Calibri" w:cs="Arial"/>
          <w:b/>
          <w:sz w:val="22"/>
          <w:szCs w:val="22"/>
        </w:rPr>
      </w:pPr>
      <w:r w:rsidRPr="00C228F8">
        <w:rPr>
          <w:rFonts w:ascii="Calibri" w:hAnsi="Calibri" w:cs="Arial"/>
          <w:b/>
          <w:sz w:val="22"/>
          <w:szCs w:val="22"/>
          <w:u w:val="single"/>
        </w:rPr>
        <w:t>PREREQUISITES FOR THIS COURSE:</w:t>
      </w:r>
      <w:r w:rsidRPr="00C228F8">
        <w:rPr>
          <w:rFonts w:ascii="Calibri" w:hAnsi="Calibri" w:cs="Arial"/>
          <w:b/>
          <w:sz w:val="22"/>
          <w:szCs w:val="22"/>
        </w:rPr>
        <w:t xml:space="preserve">  </w:t>
      </w:r>
    </w:p>
    <w:p w:rsidR="00B87626" w:rsidRPr="00C228F8" w:rsidRDefault="00B87626" w:rsidP="00DA66CF">
      <w:pPr>
        <w:ind w:left="720"/>
        <w:rPr>
          <w:rFonts w:ascii="Calibri" w:hAnsi="Calibri" w:cs="Arial"/>
          <w:b/>
          <w:sz w:val="22"/>
          <w:szCs w:val="22"/>
        </w:rPr>
      </w:pPr>
    </w:p>
    <w:p w:rsidR="00B87626" w:rsidRPr="00C228F8" w:rsidRDefault="00311C93" w:rsidP="00927493">
      <w:pPr>
        <w:ind w:left="720"/>
        <w:rPr>
          <w:rFonts w:ascii="Calibri" w:hAnsi="Calibri" w:cs="Arial"/>
          <w:b/>
          <w:sz w:val="22"/>
          <w:szCs w:val="22"/>
        </w:rPr>
      </w:pPr>
      <w:r w:rsidRPr="00C228F8">
        <w:rPr>
          <w:rStyle w:val="Strong"/>
          <w:rFonts w:ascii="Calibri" w:hAnsi="Calibri"/>
          <w:b w:val="0"/>
          <w:iCs/>
          <w:sz w:val="22"/>
          <w:szCs w:val="22"/>
        </w:rPr>
        <w:t>Successful completion of all other coursework in the B.S. in Elementary Education program of studies and/or permission from the Associate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B87626" w:rsidRPr="00C228F8" w:rsidRDefault="00B87626" w:rsidP="00927493">
      <w:pPr>
        <w:ind w:left="720"/>
        <w:rPr>
          <w:rFonts w:ascii="Calibri" w:hAnsi="Calibri" w:cs="Arial"/>
          <w:sz w:val="22"/>
          <w:szCs w:val="22"/>
        </w:rPr>
      </w:pPr>
    </w:p>
    <w:p w:rsidR="00B87626" w:rsidRPr="00C228F8" w:rsidRDefault="00844828" w:rsidP="00DA66CF">
      <w:pPr>
        <w:ind w:firstLine="720"/>
        <w:rPr>
          <w:rFonts w:ascii="Calibri" w:hAnsi="Calibri" w:cs="Arial"/>
          <w:sz w:val="22"/>
          <w:szCs w:val="22"/>
        </w:rPr>
      </w:pPr>
      <w:r w:rsidRPr="00C228F8">
        <w:rPr>
          <w:rFonts w:ascii="Calibri" w:hAnsi="Calibri" w:cs="Arial"/>
          <w:b/>
          <w:sz w:val="22"/>
          <w:szCs w:val="22"/>
          <w:u w:val="single"/>
        </w:rPr>
        <w:t>CO-REQUISIT</w:t>
      </w:r>
      <w:r w:rsidR="00B87626" w:rsidRPr="00C228F8">
        <w:rPr>
          <w:rFonts w:ascii="Calibri" w:hAnsi="Calibri" w:cs="Arial"/>
          <w:b/>
          <w:sz w:val="22"/>
          <w:szCs w:val="22"/>
          <w:u w:val="single"/>
        </w:rPr>
        <w:t>ES FOR THIS COURSE:</w:t>
      </w:r>
    </w:p>
    <w:p w:rsidR="00B87626" w:rsidRPr="00C228F8" w:rsidRDefault="00B87626" w:rsidP="00DA66CF">
      <w:pPr>
        <w:ind w:firstLine="720"/>
        <w:rPr>
          <w:rFonts w:ascii="Calibri" w:hAnsi="Calibri" w:cs="Arial"/>
          <w:sz w:val="22"/>
          <w:szCs w:val="22"/>
        </w:rPr>
      </w:pPr>
    </w:p>
    <w:p w:rsidR="00B87626" w:rsidRPr="00C228F8" w:rsidRDefault="00B87626" w:rsidP="00427BDD">
      <w:pPr>
        <w:ind w:left="720"/>
        <w:rPr>
          <w:rFonts w:ascii="Calibri" w:hAnsi="Calibri" w:cs="Arial"/>
          <w:sz w:val="22"/>
          <w:szCs w:val="22"/>
        </w:rPr>
      </w:pPr>
      <w:r w:rsidRPr="00C228F8">
        <w:rPr>
          <w:rFonts w:ascii="Calibri" w:hAnsi="Calibri" w:cs="Arial"/>
          <w:noProof/>
          <w:sz w:val="22"/>
          <w:szCs w:val="22"/>
        </w:rPr>
        <w:t>None</w:t>
      </w:r>
    </w:p>
    <w:p w:rsidR="00B87626" w:rsidRPr="00C228F8" w:rsidRDefault="00B87626" w:rsidP="00DA66CF">
      <w:pPr>
        <w:ind w:firstLine="720"/>
        <w:rPr>
          <w:rFonts w:ascii="Calibri" w:hAnsi="Calibri" w:cs="Arial"/>
          <w:sz w:val="22"/>
          <w:szCs w:val="22"/>
        </w:rPr>
      </w:pPr>
    </w:p>
    <w:p w:rsidR="00B87626" w:rsidRPr="00C228F8" w:rsidRDefault="00B87626" w:rsidP="00BE594D">
      <w:pPr>
        <w:numPr>
          <w:ilvl w:val="0"/>
          <w:numId w:val="1"/>
        </w:numPr>
        <w:rPr>
          <w:rFonts w:ascii="Calibri" w:hAnsi="Calibri" w:cs="Arial"/>
          <w:sz w:val="22"/>
          <w:szCs w:val="22"/>
        </w:rPr>
      </w:pPr>
      <w:r w:rsidRPr="00C228F8">
        <w:rPr>
          <w:rFonts w:ascii="Calibri" w:hAnsi="Calibri" w:cs="Arial"/>
          <w:b/>
          <w:sz w:val="22"/>
          <w:szCs w:val="22"/>
          <w:u w:val="single"/>
        </w:rPr>
        <w:t>GENERAL COURSE INFORMATION:</w:t>
      </w:r>
      <w:r w:rsidRPr="00C228F8">
        <w:rPr>
          <w:rFonts w:ascii="Calibri" w:hAnsi="Calibri" w:cs="Arial"/>
          <w:b/>
          <w:sz w:val="22"/>
          <w:szCs w:val="22"/>
        </w:rPr>
        <w:t xml:space="preserve">  </w:t>
      </w:r>
      <w:r w:rsidRPr="00C228F8">
        <w:rPr>
          <w:rFonts w:ascii="Calibri" w:hAnsi="Calibri" w:cs="Arial"/>
          <w:sz w:val="22"/>
          <w:szCs w:val="22"/>
        </w:rPr>
        <w:t>Topic Outline.</w:t>
      </w:r>
    </w:p>
    <w:p w:rsidR="00B87626" w:rsidRPr="00C228F8" w:rsidRDefault="00B87626" w:rsidP="00DA66CF">
      <w:pPr>
        <w:rPr>
          <w:rFonts w:ascii="Calibri" w:hAnsi="Calibri" w:cs="Arial"/>
          <w:b/>
          <w:sz w:val="22"/>
          <w:szCs w:val="22"/>
          <w:u w:val="single"/>
        </w:rPr>
      </w:pPr>
    </w:p>
    <w:p w:rsidR="00B87626" w:rsidRPr="00C228F8" w:rsidRDefault="00B87626" w:rsidP="00097F0F">
      <w:pPr>
        <w:tabs>
          <w:tab w:val="left" w:pos="1080"/>
        </w:tabs>
        <w:ind w:left="1080" w:hanging="360"/>
        <w:rPr>
          <w:rFonts w:ascii="Calibri" w:hAnsi="Calibri" w:cs="Arial"/>
          <w:noProof/>
          <w:sz w:val="22"/>
          <w:szCs w:val="22"/>
        </w:rPr>
      </w:pPr>
      <w:r w:rsidRPr="00C228F8">
        <w:rPr>
          <w:rFonts w:ascii="Calibri" w:hAnsi="Calibri" w:cs="Arial"/>
          <w:noProof/>
          <w:sz w:val="22"/>
          <w:szCs w:val="22"/>
        </w:rPr>
        <w:t xml:space="preserve">• </w:t>
      </w:r>
      <w:r w:rsidR="006A3EBC" w:rsidRPr="00C228F8">
        <w:rPr>
          <w:rFonts w:ascii="Calibri" w:hAnsi="Calibri" w:cs="Arial"/>
          <w:noProof/>
          <w:sz w:val="22"/>
          <w:szCs w:val="22"/>
        </w:rPr>
        <w:tab/>
      </w:r>
      <w:r w:rsidRPr="00C228F8">
        <w:rPr>
          <w:rFonts w:ascii="Calibri" w:hAnsi="Calibri" w:cs="Arial"/>
          <w:noProof/>
          <w:sz w:val="22"/>
          <w:szCs w:val="22"/>
        </w:rPr>
        <w:t>Final Internship</w:t>
      </w:r>
    </w:p>
    <w:p w:rsidR="00B87626" w:rsidRPr="00C228F8" w:rsidRDefault="00B87626" w:rsidP="00097F0F">
      <w:pPr>
        <w:tabs>
          <w:tab w:val="left" w:pos="1080"/>
        </w:tabs>
        <w:ind w:left="1080" w:hanging="360"/>
        <w:rPr>
          <w:rFonts w:ascii="Calibri" w:hAnsi="Calibri" w:cs="Arial"/>
          <w:noProof/>
          <w:sz w:val="22"/>
          <w:szCs w:val="22"/>
        </w:rPr>
      </w:pPr>
      <w:r w:rsidRPr="00C228F8">
        <w:rPr>
          <w:rFonts w:ascii="Calibri" w:hAnsi="Calibri" w:cs="Arial"/>
          <w:noProof/>
          <w:sz w:val="22"/>
          <w:szCs w:val="22"/>
        </w:rPr>
        <w:t xml:space="preserve">• </w:t>
      </w:r>
      <w:r w:rsidR="006A3EBC" w:rsidRPr="00C228F8">
        <w:rPr>
          <w:rFonts w:ascii="Calibri" w:hAnsi="Calibri" w:cs="Arial"/>
          <w:noProof/>
          <w:sz w:val="22"/>
          <w:szCs w:val="22"/>
        </w:rPr>
        <w:tab/>
      </w:r>
      <w:r w:rsidRPr="00C228F8">
        <w:rPr>
          <w:rFonts w:ascii="Calibri" w:hAnsi="Calibri" w:cs="Arial"/>
          <w:noProof/>
          <w:sz w:val="22"/>
          <w:szCs w:val="22"/>
        </w:rPr>
        <w:t>Instructional Resources, Materials and Tools</w:t>
      </w:r>
    </w:p>
    <w:p w:rsidR="00B87626" w:rsidRPr="00C228F8" w:rsidRDefault="00B87626" w:rsidP="00097F0F">
      <w:pPr>
        <w:tabs>
          <w:tab w:val="left" w:pos="1080"/>
        </w:tabs>
        <w:ind w:left="1080" w:hanging="360"/>
        <w:rPr>
          <w:rFonts w:ascii="Calibri" w:hAnsi="Calibri" w:cs="Arial"/>
          <w:noProof/>
          <w:sz w:val="22"/>
          <w:szCs w:val="22"/>
        </w:rPr>
      </w:pPr>
      <w:r w:rsidRPr="00C228F8">
        <w:rPr>
          <w:rFonts w:ascii="Calibri" w:hAnsi="Calibri" w:cs="Arial"/>
          <w:noProof/>
          <w:sz w:val="22"/>
          <w:szCs w:val="22"/>
        </w:rPr>
        <w:t xml:space="preserve">• </w:t>
      </w:r>
      <w:r w:rsidR="006A3EBC" w:rsidRPr="00C228F8">
        <w:rPr>
          <w:rFonts w:ascii="Calibri" w:hAnsi="Calibri" w:cs="Arial"/>
          <w:noProof/>
          <w:sz w:val="22"/>
          <w:szCs w:val="22"/>
        </w:rPr>
        <w:tab/>
      </w:r>
      <w:r w:rsidRPr="00C228F8">
        <w:rPr>
          <w:rFonts w:ascii="Calibri" w:hAnsi="Calibri" w:cs="Arial"/>
          <w:noProof/>
          <w:sz w:val="22"/>
          <w:szCs w:val="22"/>
        </w:rPr>
        <w:t>Formal and Informal Assessments</w:t>
      </w:r>
    </w:p>
    <w:p w:rsidR="00B87626" w:rsidRPr="00C228F8" w:rsidRDefault="00B87626" w:rsidP="00097F0F">
      <w:pPr>
        <w:tabs>
          <w:tab w:val="left" w:pos="1080"/>
        </w:tabs>
        <w:ind w:left="1080" w:hanging="360"/>
        <w:rPr>
          <w:rFonts w:ascii="Calibri" w:hAnsi="Calibri" w:cs="Arial"/>
          <w:noProof/>
          <w:sz w:val="22"/>
          <w:szCs w:val="22"/>
        </w:rPr>
      </w:pPr>
      <w:r w:rsidRPr="00C228F8">
        <w:rPr>
          <w:rFonts w:ascii="Calibri" w:hAnsi="Calibri" w:cs="Arial"/>
          <w:noProof/>
          <w:sz w:val="22"/>
          <w:szCs w:val="22"/>
        </w:rPr>
        <w:t xml:space="preserve">• </w:t>
      </w:r>
      <w:r w:rsidR="006A3EBC" w:rsidRPr="00C228F8">
        <w:rPr>
          <w:rFonts w:ascii="Calibri" w:hAnsi="Calibri" w:cs="Arial"/>
          <w:noProof/>
          <w:sz w:val="22"/>
          <w:szCs w:val="22"/>
        </w:rPr>
        <w:tab/>
      </w:r>
      <w:r w:rsidRPr="00C228F8">
        <w:rPr>
          <w:rFonts w:ascii="Calibri" w:hAnsi="Calibri" w:cs="Arial"/>
          <w:noProof/>
          <w:sz w:val="22"/>
          <w:szCs w:val="22"/>
        </w:rPr>
        <w:t>Curriculum Integration</w:t>
      </w:r>
    </w:p>
    <w:p w:rsidR="00B87626" w:rsidRPr="00C228F8" w:rsidRDefault="00B87626" w:rsidP="00097F0F">
      <w:pPr>
        <w:tabs>
          <w:tab w:val="left" w:pos="1080"/>
        </w:tabs>
        <w:ind w:left="1080" w:hanging="360"/>
        <w:rPr>
          <w:rFonts w:ascii="Calibri" w:hAnsi="Calibri" w:cs="Arial"/>
          <w:noProof/>
          <w:sz w:val="22"/>
          <w:szCs w:val="22"/>
        </w:rPr>
      </w:pPr>
      <w:r w:rsidRPr="00C228F8">
        <w:rPr>
          <w:rFonts w:ascii="Calibri" w:hAnsi="Calibri" w:cs="Arial"/>
          <w:noProof/>
          <w:sz w:val="22"/>
          <w:szCs w:val="22"/>
        </w:rPr>
        <w:t xml:space="preserve">• </w:t>
      </w:r>
      <w:r w:rsidR="006A3EBC" w:rsidRPr="00C228F8">
        <w:rPr>
          <w:rFonts w:ascii="Calibri" w:hAnsi="Calibri" w:cs="Arial"/>
          <w:noProof/>
          <w:sz w:val="22"/>
          <w:szCs w:val="22"/>
        </w:rPr>
        <w:tab/>
      </w:r>
      <w:r w:rsidRPr="00C228F8">
        <w:rPr>
          <w:rFonts w:ascii="Calibri" w:hAnsi="Calibri" w:cs="Arial"/>
          <w:noProof/>
          <w:sz w:val="22"/>
          <w:szCs w:val="22"/>
        </w:rPr>
        <w:t>Inclusive strategies for diverse learners including students with exceptionalities and English Language Learners (ELLs)</w:t>
      </w:r>
    </w:p>
    <w:p w:rsidR="00B87626" w:rsidRPr="00C228F8" w:rsidRDefault="00B87626" w:rsidP="004E0BC8">
      <w:pPr>
        <w:tabs>
          <w:tab w:val="left" w:pos="1080"/>
        </w:tabs>
        <w:ind w:left="1080" w:hanging="360"/>
        <w:rPr>
          <w:rFonts w:ascii="Calibri" w:hAnsi="Calibri" w:cs="Arial"/>
          <w:sz w:val="22"/>
          <w:szCs w:val="22"/>
        </w:rPr>
      </w:pPr>
    </w:p>
    <w:p w:rsidR="006725EC" w:rsidRPr="00BA3BB9" w:rsidRDefault="006725EC" w:rsidP="006725E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 xml:space="preserve">All courses at Florida SouthWestern State College contribute to the general education </w:t>
      </w:r>
      <w:r w:rsidRPr="00BA3BB9">
        <w:rPr>
          <w:rFonts w:ascii="Calibri" w:hAnsi="Calibri" w:cs="Arial"/>
          <w:b/>
          <w:caps/>
          <w:sz w:val="22"/>
          <w:szCs w:val="22"/>
          <w:u w:val="single"/>
        </w:rPr>
        <w:lastRenderedPageBreak/>
        <w:t>program by meeting one or more of the following general education competencies</w:t>
      </w:r>
      <w:r>
        <w:rPr>
          <w:rFonts w:ascii="Calibri" w:hAnsi="Calibri" w:cs="Arial"/>
          <w:b/>
          <w:caps/>
          <w:sz w:val="22"/>
          <w:szCs w:val="22"/>
          <w:u w:val="single"/>
        </w:rPr>
        <w:t>:</w:t>
      </w:r>
    </w:p>
    <w:p w:rsidR="006725EC" w:rsidRDefault="006725EC" w:rsidP="006725EC">
      <w:pPr>
        <w:rPr>
          <w:rFonts w:ascii="Calibri" w:hAnsi="Calibri" w:cs="Arial"/>
          <w:b/>
          <w:sz w:val="22"/>
          <w:szCs w:val="22"/>
          <w:u w:val="single"/>
        </w:rPr>
      </w:pPr>
    </w:p>
    <w:p w:rsidR="006725EC" w:rsidRPr="009A197E" w:rsidRDefault="006725EC" w:rsidP="006725E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725EC" w:rsidRPr="009A197E" w:rsidRDefault="006725EC" w:rsidP="006725E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725EC" w:rsidRPr="009A197E" w:rsidRDefault="006725EC" w:rsidP="006725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725EC" w:rsidRPr="009A197E" w:rsidRDefault="006725EC" w:rsidP="006725E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725EC" w:rsidRPr="009A197E" w:rsidRDefault="006725EC" w:rsidP="006725E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725EC" w:rsidRPr="009A197E" w:rsidRDefault="006725EC" w:rsidP="006725E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725EC" w:rsidRPr="009A197E" w:rsidRDefault="006725EC" w:rsidP="006725E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725EC" w:rsidRDefault="006725EC" w:rsidP="006725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725EC" w:rsidRDefault="006725EC" w:rsidP="006725EC">
      <w:pPr>
        <w:ind w:left="720"/>
        <w:rPr>
          <w:rFonts w:ascii="Garamond" w:hAnsi="Garamond"/>
          <w:color w:val="000000"/>
          <w:sz w:val="22"/>
          <w:szCs w:val="22"/>
        </w:rPr>
      </w:pPr>
    </w:p>
    <w:p w:rsidR="006725EC" w:rsidRPr="0036367B" w:rsidRDefault="006725EC" w:rsidP="006725E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725EC" w:rsidRPr="0036367B" w:rsidRDefault="006725EC" w:rsidP="006725E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725EC" w:rsidRPr="0036367B" w:rsidRDefault="006725EC" w:rsidP="006725EC">
      <w:pPr>
        <w:shd w:val="clear" w:color="auto" w:fill="FFFFFF"/>
        <w:rPr>
          <w:rFonts w:ascii="Calibri" w:hAnsi="Calibri"/>
          <w:color w:val="000000"/>
          <w:sz w:val="22"/>
          <w:szCs w:val="24"/>
        </w:rPr>
      </w:pPr>
      <w:r w:rsidRPr="0036367B">
        <w:rPr>
          <w:rFonts w:ascii="Calibri" w:hAnsi="Calibri"/>
          <w:color w:val="000000"/>
          <w:sz w:val="22"/>
          <w:szCs w:val="24"/>
        </w:rPr>
        <w:t> </w:t>
      </w:r>
    </w:p>
    <w:p w:rsidR="006725EC" w:rsidRPr="0036367B" w:rsidRDefault="006725EC" w:rsidP="006725E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725EC">
        <w:rPr>
          <w:rFonts w:ascii="Calibri" w:hAnsi="Calibri"/>
          <w:b/>
          <w:color w:val="000000"/>
          <w:sz w:val="22"/>
          <w:szCs w:val="24"/>
        </w:rPr>
        <w:t>Evaluate</w:t>
      </w:r>
    </w:p>
    <w:p w:rsidR="006725EC" w:rsidRPr="0036367B" w:rsidRDefault="006725EC" w:rsidP="006725EC">
      <w:pPr>
        <w:shd w:val="clear" w:color="auto" w:fill="FFFFFF"/>
        <w:rPr>
          <w:rFonts w:ascii="Calibri" w:hAnsi="Calibri"/>
          <w:color w:val="000000"/>
          <w:sz w:val="22"/>
          <w:szCs w:val="24"/>
        </w:rPr>
      </w:pPr>
    </w:p>
    <w:p w:rsidR="006725EC" w:rsidRDefault="006725EC" w:rsidP="006725E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725EC" w:rsidRDefault="006725EC" w:rsidP="006725EC">
      <w:pPr>
        <w:shd w:val="clear" w:color="auto" w:fill="FFFFFF"/>
        <w:rPr>
          <w:rFonts w:ascii="Calibri" w:hAnsi="Calibri"/>
          <w:color w:val="000000"/>
          <w:sz w:val="22"/>
          <w:szCs w:val="24"/>
        </w:rPr>
      </w:pPr>
    </w:p>
    <w:p w:rsidR="006725EC" w:rsidRPr="006725EC" w:rsidRDefault="006725EC" w:rsidP="006725EC">
      <w:pPr>
        <w:numPr>
          <w:ilvl w:val="0"/>
          <w:numId w:val="5"/>
        </w:numPr>
        <w:shd w:val="clear" w:color="auto" w:fill="FFFFFF"/>
        <w:rPr>
          <w:rFonts w:ascii="Calibri" w:hAnsi="Calibri"/>
          <w:color w:val="000000"/>
          <w:sz w:val="22"/>
          <w:szCs w:val="24"/>
        </w:rPr>
      </w:pPr>
      <w:r w:rsidRPr="006725EC">
        <w:rPr>
          <w:rFonts w:ascii="Calibri" w:hAnsi="Calibri"/>
          <w:color w:val="000000"/>
          <w:sz w:val="22"/>
          <w:szCs w:val="24"/>
        </w:rPr>
        <w:t>The teacher candidate will analyze the impact of his or her teaching on student learning by collecting, analyzing, and synthesizing classroom assessment data.</w:t>
      </w:r>
    </w:p>
    <w:p w:rsidR="006725EC" w:rsidRPr="006725EC" w:rsidRDefault="006725EC" w:rsidP="006725EC">
      <w:pPr>
        <w:numPr>
          <w:ilvl w:val="0"/>
          <w:numId w:val="5"/>
        </w:numPr>
        <w:shd w:val="clear" w:color="auto" w:fill="FFFFFF"/>
        <w:rPr>
          <w:rFonts w:ascii="Calibri" w:hAnsi="Calibri"/>
          <w:color w:val="000000"/>
          <w:sz w:val="22"/>
          <w:szCs w:val="24"/>
        </w:rPr>
      </w:pPr>
      <w:r w:rsidRPr="006725EC">
        <w:rPr>
          <w:rFonts w:ascii="Calibri" w:hAnsi="Calibri"/>
          <w:color w:val="000000"/>
          <w:sz w:val="22"/>
          <w:szCs w:val="24"/>
        </w:rPr>
        <w:t>The teacher candidate will evaluate the Florida Educator Accomplished Practices and self-reflect by creating a professional development plan.</w:t>
      </w:r>
    </w:p>
    <w:p w:rsidR="006725EC" w:rsidRPr="006725EC" w:rsidRDefault="006725EC" w:rsidP="006725EC">
      <w:pPr>
        <w:shd w:val="clear" w:color="auto" w:fill="FFFFFF"/>
        <w:rPr>
          <w:rFonts w:ascii="Calibri" w:hAnsi="Calibri"/>
          <w:color w:val="000000"/>
          <w:sz w:val="20"/>
          <w:szCs w:val="24"/>
        </w:rPr>
      </w:pPr>
    </w:p>
    <w:p w:rsidR="006725EC" w:rsidRPr="009569DF" w:rsidRDefault="006725EC" w:rsidP="006725EC">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6725EC" w:rsidRDefault="006725EC" w:rsidP="00606E27">
      <w:pPr>
        <w:ind w:firstLine="720"/>
        <w:rPr>
          <w:rFonts w:ascii="Calibri" w:hAnsi="Calibri" w:cs="Calibri"/>
          <w:b/>
          <w:sz w:val="22"/>
          <w:szCs w:val="22"/>
          <w:u w:val="single"/>
        </w:rPr>
      </w:pPr>
    </w:p>
    <w:p w:rsidR="006725EC" w:rsidRPr="0036367B" w:rsidRDefault="006725EC" w:rsidP="006725EC">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6725EC" w:rsidRPr="0036367B" w:rsidRDefault="006725EC" w:rsidP="006725EC">
      <w:pPr>
        <w:shd w:val="clear" w:color="auto" w:fill="FFFFFF"/>
        <w:rPr>
          <w:rFonts w:ascii="Calibri" w:hAnsi="Calibri"/>
          <w:color w:val="000000"/>
          <w:sz w:val="22"/>
          <w:szCs w:val="24"/>
        </w:rPr>
      </w:pPr>
    </w:p>
    <w:p w:rsidR="006725EC" w:rsidRDefault="006725EC" w:rsidP="006725E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725EC" w:rsidRDefault="006725EC" w:rsidP="00606E27">
      <w:pPr>
        <w:ind w:firstLine="720"/>
        <w:rPr>
          <w:rFonts w:ascii="Calibri" w:hAnsi="Calibri" w:cs="Calibri"/>
          <w:b/>
          <w:sz w:val="22"/>
          <w:szCs w:val="22"/>
          <w:u w:val="single"/>
        </w:rPr>
      </w:pPr>
    </w:p>
    <w:p w:rsidR="006725EC" w:rsidRPr="006725EC" w:rsidRDefault="006725EC" w:rsidP="006725EC">
      <w:pPr>
        <w:numPr>
          <w:ilvl w:val="0"/>
          <w:numId w:val="6"/>
        </w:numPr>
        <w:shd w:val="clear" w:color="auto" w:fill="FFFFFF"/>
        <w:rPr>
          <w:rFonts w:ascii="Calibri" w:hAnsi="Calibri"/>
          <w:color w:val="000000"/>
          <w:sz w:val="22"/>
          <w:szCs w:val="24"/>
        </w:rPr>
      </w:pPr>
      <w:r w:rsidRPr="006725EC">
        <w:rPr>
          <w:rFonts w:ascii="Calibri" w:hAnsi="Calibri"/>
          <w:color w:val="000000"/>
          <w:sz w:val="22"/>
          <w:szCs w:val="24"/>
        </w:rPr>
        <w:t>The teacher candidate will integrate theoretical knowledge from previous education courses and field experience to teach in a K-6 setting, demonstrating proficiency at the preprofessional level as defined by the Florida Educator Accomplished Practices.</w:t>
      </w:r>
    </w:p>
    <w:p w:rsidR="006725EC" w:rsidRPr="006725EC" w:rsidRDefault="006725EC" w:rsidP="006725EC">
      <w:pPr>
        <w:numPr>
          <w:ilvl w:val="0"/>
          <w:numId w:val="6"/>
        </w:numPr>
        <w:shd w:val="clear" w:color="auto" w:fill="FFFFFF"/>
        <w:rPr>
          <w:rFonts w:ascii="Calibri" w:hAnsi="Calibri"/>
          <w:color w:val="000000"/>
          <w:sz w:val="22"/>
          <w:szCs w:val="24"/>
        </w:rPr>
      </w:pPr>
      <w:r w:rsidRPr="006725EC">
        <w:rPr>
          <w:rFonts w:ascii="Calibri" w:hAnsi="Calibri"/>
          <w:color w:val="000000"/>
          <w:sz w:val="22"/>
          <w:szCs w:val="24"/>
        </w:rPr>
        <w:t>The teacher candidate will integrate theoretical knowledge from previous education courses and field experiences to teach in a k-6 setting, demonstrating proficiency as defined by the Florida Teacher Standards for ESOL Endorsement and ESOL k-12 Competencies and Skills.</w:t>
      </w:r>
    </w:p>
    <w:p w:rsidR="006725EC" w:rsidRPr="006725EC" w:rsidRDefault="006725EC" w:rsidP="006725EC">
      <w:pPr>
        <w:numPr>
          <w:ilvl w:val="0"/>
          <w:numId w:val="6"/>
        </w:numPr>
        <w:shd w:val="clear" w:color="auto" w:fill="FFFFFF"/>
        <w:rPr>
          <w:rFonts w:ascii="Calibri" w:hAnsi="Calibri"/>
          <w:color w:val="000000"/>
          <w:sz w:val="22"/>
          <w:szCs w:val="24"/>
        </w:rPr>
      </w:pPr>
      <w:r w:rsidRPr="006725EC">
        <w:rPr>
          <w:rFonts w:ascii="Calibri" w:hAnsi="Calibri"/>
          <w:color w:val="000000"/>
          <w:sz w:val="22"/>
          <w:szCs w:val="24"/>
        </w:rPr>
        <w:t>The teacher candidate will integrate theoretical knowledge from previous education courses and field experience to teach reading and literacy in the k-6 setting, demonstrating proficiency as defined by the Florida Reading Endorsement Competencies.</w:t>
      </w:r>
    </w:p>
    <w:p w:rsidR="006725EC" w:rsidRPr="006725EC" w:rsidRDefault="006725EC" w:rsidP="006725EC">
      <w:pPr>
        <w:numPr>
          <w:ilvl w:val="0"/>
          <w:numId w:val="6"/>
        </w:numPr>
        <w:shd w:val="clear" w:color="auto" w:fill="FFFFFF"/>
        <w:rPr>
          <w:rFonts w:ascii="Calibri" w:hAnsi="Calibri"/>
          <w:color w:val="000000"/>
          <w:sz w:val="22"/>
          <w:szCs w:val="24"/>
        </w:rPr>
      </w:pPr>
      <w:r w:rsidRPr="006725EC">
        <w:rPr>
          <w:rFonts w:ascii="Calibri" w:hAnsi="Calibri"/>
          <w:color w:val="000000"/>
          <w:sz w:val="22"/>
          <w:szCs w:val="24"/>
        </w:rPr>
        <w:t>The teacher candidate will document continued growth and development through systematic reflective practice as documented in a reflective journal spanning the internship.</w:t>
      </w:r>
    </w:p>
    <w:p w:rsidR="006725EC" w:rsidRPr="006725EC" w:rsidRDefault="006725EC" w:rsidP="006725EC">
      <w:pPr>
        <w:numPr>
          <w:ilvl w:val="0"/>
          <w:numId w:val="6"/>
        </w:numPr>
        <w:shd w:val="clear" w:color="auto" w:fill="FFFFFF"/>
        <w:rPr>
          <w:rFonts w:ascii="Calibri" w:hAnsi="Calibri"/>
          <w:color w:val="000000"/>
          <w:sz w:val="22"/>
          <w:szCs w:val="24"/>
        </w:rPr>
      </w:pPr>
      <w:r w:rsidRPr="006725EC">
        <w:rPr>
          <w:rFonts w:ascii="Calibri" w:hAnsi="Calibri"/>
          <w:color w:val="000000"/>
          <w:sz w:val="22"/>
          <w:szCs w:val="24"/>
        </w:rPr>
        <w:t>The teacher candidate will apply practices and behaviors specified at the preprofessional level of the Florida Educator Accomplished Practices in a K-6 setting.</w:t>
      </w:r>
    </w:p>
    <w:p w:rsidR="006725EC" w:rsidRDefault="006725EC" w:rsidP="00606E27">
      <w:pPr>
        <w:ind w:firstLine="720"/>
        <w:rPr>
          <w:rFonts w:ascii="Calibri" w:hAnsi="Calibri" w:cs="Calibri"/>
          <w:b/>
          <w:sz w:val="22"/>
          <w:szCs w:val="22"/>
          <w:u w:val="single"/>
        </w:rPr>
      </w:pPr>
    </w:p>
    <w:p w:rsidR="006725EC" w:rsidRDefault="006725EC" w:rsidP="006725EC">
      <w:pPr>
        <w:ind w:left="720"/>
        <w:rPr>
          <w:rFonts w:ascii="Calibri" w:hAnsi="Calibri" w:cs="Calibri"/>
          <w:b/>
          <w:sz w:val="22"/>
          <w:szCs w:val="22"/>
          <w:u w:val="single"/>
        </w:rPr>
      </w:pPr>
    </w:p>
    <w:p w:rsidR="006725EC" w:rsidRDefault="006725EC" w:rsidP="006725EC">
      <w:pPr>
        <w:ind w:left="720"/>
        <w:rPr>
          <w:rFonts w:ascii="Calibri" w:hAnsi="Calibri" w:cs="Calibri"/>
          <w:b/>
          <w:sz w:val="22"/>
          <w:szCs w:val="22"/>
          <w:u w:val="single"/>
        </w:rPr>
      </w:pPr>
    </w:p>
    <w:p w:rsidR="006725EC" w:rsidRDefault="006725EC" w:rsidP="006725EC">
      <w:pPr>
        <w:ind w:left="720"/>
        <w:rPr>
          <w:rFonts w:ascii="Calibri" w:hAnsi="Calibri" w:cs="Calibri"/>
          <w:b/>
          <w:sz w:val="22"/>
          <w:szCs w:val="22"/>
          <w:u w:val="single"/>
        </w:rPr>
      </w:pPr>
    </w:p>
    <w:p w:rsidR="006725EC" w:rsidRDefault="00606E27" w:rsidP="006725EC">
      <w:pPr>
        <w:ind w:left="720"/>
        <w:rPr>
          <w:rFonts w:ascii="Calibri" w:hAnsi="Calibri" w:cs="Calibri"/>
          <w:b/>
          <w:sz w:val="22"/>
          <w:szCs w:val="22"/>
          <w:u w:val="single"/>
        </w:rPr>
      </w:pPr>
      <w:r w:rsidRPr="00C228F8">
        <w:rPr>
          <w:rFonts w:ascii="Calibri" w:hAnsi="Calibri" w:cs="Calibri"/>
          <w:b/>
          <w:sz w:val="22"/>
          <w:szCs w:val="22"/>
          <w:u w:val="single"/>
        </w:rPr>
        <w:lastRenderedPageBreak/>
        <w:t>SPECIFIC COURSE COMPETENCIES:</w:t>
      </w:r>
    </w:p>
    <w:p w:rsidR="006725EC" w:rsidRDefault="006725EC" w:rsidP="006725EC">
      <w:pPr>
        <w:ind w:left="720"/>
        <w:rPr>
          <w:rFonts w:ascii="Calibri" w:hAnsi="Calibri" w:cs="Calibri"/>
          <w:b/>
          <w:sz w:val="22"/>
          <w:szCs w:val="22"/>
          <w:u w:val="single"/>
        </w:rPr>
      </w:pPr>
    </w:p>
    <w:p w:rsidR="00606E27" w:rsidRPr="006725EC" w:rsidRDefault="00606E27" w:rsidP="006725EC">
      <w:pPr>
        <w:ind w:left="720"/>
        <w:rPr>
          <w:rFonts w:ascii="Calibri" w:hAnsi="Calibri" w:cs="Calibri"/>
          <w:b/>
          <w:sz w:val="22"/>
          <w:szCs w:val="22"/>
          <w:u w:val="single"/>
        </w:rPr>
      </w:pPr>
      <w:r w:rsidRPr="00C228F8">
        <w:rPr>
          <w:rFonts w:ascii="Calibri" w:hAnsi="Calibri" w:cs="Calibri"/>
          <w:b/>
          <w:bCs/>
          <w:sz w:val="22"/>
          <w:szCs w:val="22"/>
        </w:rPr>
        <w:t>Critical Task Assignments and/or Assessments</w:t>
      </w:r>
    </w:p>
    <w:p w:rsidR="00606E27" w:rsidRPr="00C228F8" w:rsidRDefault="00606E27" w:rsidP="006725EC">
      <w:pPr>
        <w:pStyle w:val="BodyTextIndent2"/>
        <w:spacing w:line="240" w:lineRule="auto"/>
        <w:ind w:left="720"/>
        <w:rPr>
          <w:rFonts w:ascii="Calibri" w:hAnsi="Calibri" w:cs="Calibri"/>
          <w:sz w:val="22"/>
          <w:szCs w:val="22"/>
        </w:rPr>
      </w:pPr>
      <w:r w:rsidRPr="00C228F8">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606E27" w:rsidRPr="00C228F8" w:rsidRDefault="00606E27" w:rsidP="006725EC">
      <w:pPr>
        <w:ind w:left="720"/>
        <w:rPr>
          <w:rFonts w:ascii="Calibri" w:hAnsi="Calibri" w:cs="Calibri"/>
          <w:b/>
          <w:sz w:val="22"/>
          <w:szCs w:val="22"/>
        </w:rPr>
      </w:pPr>
      <w:r w:rsidRPr="00C228F8">
        <w:rPr>
          <w:rFonts w:ascii="Calibri" w:hAnsi="Calibri" w:cs="Calibri"/>
          <w:b/>
          <w:sz w:val="22"/>
          <w:szCs w:val="22"/>
        </w:rPr>
        <w:t>FSAC-  Florida Subject Area Competencies and Skills</w:t>
      </w:r>
    </w:p>
    <w:p w:rsidR="00606E27" w:rsidRPr="00C228F8" w:rsidRDefault="00606E27" w:rsidP="006725EC">
      <w:pPr>
        <w:ind w:left="720"/>
        <w:rPr>
          <w:rFonts w:ascii="Calibri" w:hAnsi="Calibri" w:cs="Calibri"/>
          <w:b/>
          <w:sz w:val="22"/>
          <w:szCs w:val="22"/>
        </w:rPr>
      </w:pPr>
      <w:r w:rsidRPr="00C228F8">
        <w:rPr>
          <w:rFonts w:ascii="Calibri" w:hAnsi="Calibri" w:cs="Calibri"/>
          <w:b/>
          <w:sz w:val="22"/>
          <w:szCs w:val="22"/>
        </w:rPr>
        <w:t>FEAP-  Florida Educator Accomplished Practices</w:t>
      </w:r>
    </w:p>
    <w:p w:rsidR="00606E27" w:rsidRPr="00C228F8" w:rsidRDefault="00606E27" w:rsidP="006725EC">
      <w:pPr>
        <w:ind w:left="720"/>
        <w:rPr>
          <w:rFonts w:ascii="Calibri" w:hAnsi="Calibri" w:cs="Calibri"/>
          <w:b/>
          <w:sz w:val="22"/>
          <w:szCs w:val="22"/>
        </w:rPr>
      </w:pPr>
      <w:r w:rsidRPr="00C228F8">
        <w:rPr>
          <w:rFonts w:ascii="Calibri" w:hAnsi="Calibri" w:cs="Calibri"/>
          <w:b/>
          <w:sz w:val="22"/>
          <w:szCs w:val="22"/>
        </w:rPr>
        <w:t xml:space="preserve">PEC-    Professional Education Competencies </w:t>
      </w:r>
    </w:p>
    <w:p w:rsidR="00606E27" w:rsidRPr="00C228F8" w:rsidRDefault="00606E27" w:rsidP="006725EC">
      <w:pPr>
        <w:ind w:left="720"/>
        <w:rPr>
          <w:rFonts w:ascii="Calibri" w:hAnsi="Calibri" w:cs="Calibri"/>
          <w:b/>
          <w:sz w:val="22"/>
          <w:szCs w:val="22"/>
        </w:rPr>
      </w:pPr>
      <w:r w:rsidRPr="00C228F8">
        <w:rPr>
          <w:rFonts w:ascii="Calibri" w:hAnsi="Calibri" w:cs="Calibri"/>
          <w:b/>
          <w:sz w:val="22"/>
          <w:szCs w:val="22"/>
        </w:rPr>
        <w:t>ESOL T.S.-  Florida Teacher Standards for ESOL Endorsement</w:t>
      </w:r>
    </w:p>
    <w:p w:rsidR="00606E27" w:rsidRPr="00C228F8" w:rsidRDefault="00606E27" w:rsidP="006725EC">
      <w:pPr>
        <w:ind w:left="720"/>
        <w:rPr>
          <w:rFonts w:ascii="Calibri" w:hAnsi="Calibri" w:cs="Calibri"/>
          <w:b/>
          <w:sz w:val="22"/>
          <w:szCs w:val="22"/>
        </w:rPr>
      </w:pPr>
      <w:r w:rsidRPr="00C228F8">
        <w:rPr>
          <w:rFonts w:ascii="Calibri" w:hAnsi="Calibri" w:cs="Calibri"/>
          <w:b/>
          <w:sz w:val="22"/>
          <w:szCs w:val="22"/>
        </w:rPr>
        <w:t>ESOL K-12- English Speakers of Other Languages K-12 Competencies</w:t>
      </w:r>
    </w:p>
    <w:p w:rsidR="00606E27" w:rsidRPr="00C228F8" w:rsidRDefault="00606E27" w:rsidP="006725EC">
      <w:pPr>
        <w:ind w:left="1440"/>
        <w:rPr>
          <w:rFonts w:ascii="Calibri" w:hAnsi="Calibri" w:cs="Calibri"/>
          <w:sz w:val="22"/>
          <w:szCs w:val="22"/>
        </w:rPr>
      </w:pPr>
      <w:r w:rsidRPr="00C228F8">
        <w:rPr>
          <w:rFonts w:ascii="Calibri" w:hAnsi="Calibri" w:cs="Calibri"/>
          <w:b/>
          <w:sz w:val="22"/>
          <w:szCs w:val="22"/>
        </w:rPr>
        <w:tab/>
      </w:r>
    </w:p>
    <w:p w:rsidR="00606E27" w:rsidRPr="00C228F8" w:rsidRDefault="00606E27" w:rsidP="006725EC">
      <w:pPr>
        <w:ind w:left="720"/>
        <w:rPr>
          <w:rFonts w:ascii="Calibri" w:hAnsi="Calibri" w:cs="Calibri"/>
          <w:i/>
          <w:sz w:val="22"/>
          <w:szCs w:val="22"/>
        </w:rPr>
      </w:pPr>
      <w:r w:rsidRPr="00C228F8">
        <w:rPr>
          <w:rFonts w:ascii="Calibri" w:hAnsi="Calibri" w:cs="Calibri"/>
          <w:b/>
          <w:i/>
          <w:sz w:val="22"/>
          <w:szCs w:val="22"/>
        </w:rPr>
        <w:t>*</w:t>
      </w:r>
      <w:r w:rsidRPr="00C228F8">
        <w:rPr>
          <w:rFonts w:ascii="Calibri" w:hAnsi="Calibri" w:cs="Calibri"/>
          <w:i/>
          <w:sz w:val="22"/>
          <w:szCs w:val="22"/>
        </w:rPr>
        <w:t xml:space="preserve"> The numbers and letters in the graph below correspond to the standards, indicators and competencies found above. </w:t>
      </w:r>
    </w:p>
    <w:tbl>
      <w:tblPr>
        <w:tblpPr w:leftFromText="180" w:rightFromText="180" w:vertAnchor="text" w:horzAnchor="margin" w:tblpXSpec="center" w:tblpY="166"/>
        <w:tblW w:w="70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67"/>
        <w:gridCol w:w="1469"/>
        <w:gridCol w:w="820"/>
        <w:gridCol w:w="1025"/>
        <w:gridCol w:w="1158"/>
        <w:gridCol w:w="1295"/>
      </w:tblGrid>
      <w:tr w:rsidR="006725EC" w:rsidRPr="00C228F8" w:rsidTr="006725EC">
        <w:trPr>
          <w:trHeight w:val="737"/>
        </w:trPr>
        <w:tc>
          <w:tcPr>
            <w:tcW w:w="1267" w:type="dxa"/>
            <w:tcBorders>
              <w:bottom w:val="double" w:sz="4" w:space="0" w:color="auto"/>
            </w:tcBorders>
            <w:shd w:val="clear" w:color="auto" w:fill="auto"/>
            <w:hideMark/>
          </w:tcPr>
          <w:p w:rsidR="006725EC" w:rsidRPr="00C228F8" w:rsidRDefault="006725EC" w:rsidP="00CA4892">
            <w:pPr>
              <w:rPr>
                <w:rFonts w:ascii="Calibri" w:hAnsi="Calibri" w:cs="Calibri"/>
                <w:b/>
                <w:sz w:val="22"/>
                <w:szCs w:val="22"/>
              </w:rPr>
            </w:pPr>
            <w:r w:rsidRPr="00C228F8">
              <w:rPr>
                <w:rFonts w:ascii="Calibri" w:hAnsi="Calibri" w:cs="Calibri"/>
                <w:b/>
                <w:sz w:val="22"/>
                <w:szCs w:val="22"/>
              </w:rPr>
              <w:t xml:space="preserve">COURSE </w:t>
            </w:r>
          </w:p>
        </w:tc>
        <w:tc>
          <w:tcPr>
            <w:tcW w:w="1469" w:type="dxa"/>
            <w:tcBorders>
              <w:bottom w:val="double" w:sz="4" w:space="0" w:color="auto"/>
            </w:tcBorders>
            <w:shd w:val="clear" w:color="auto" w:fill="auto"/>
          </w:tcPr>
          <w:p w:rsidR="006725EC" w:rsidRPr="00C228F8" w:rsidRDefault="006725EC" w:rsidP="00CA4892">
            <w:pPr>
              <w:rPr>
                <w:rFonts w:ascii="Calibri" w:hAnsi="Calibri" w:cs="Calibri"/>
                <w:b/>
                <w:sz w:val="22"/>
                <w:szCs w:val="22"/>
              </w:rPr>
            </w:pPr>
            <w:r w:rsidRPr="00C228F8">
              <w:rPr>
                <w:rFonts w:ascii="Calibri" w:hAnsi="Calibri" w:cs="Calibri"/>
                <w:b/>
                <w:sz w:val="22"/>
                <w:szCs w:val="22"/>
              </w:rPr>
              <w:t>FSAC</w:t>
            </w:r>
          </w:p>
        </w:tc>
        <w:tc>
          <w:tcPr>
            <w:tcW w:w="820" w:type="dxa"/>
            <w:tcBorders>
              <w:bottom w:val="double" w:sz="4" w:space="0" w:color="auto"/>
            </w:tcBorders>
            <w:shd w:val="clear" w:color="auto" w:fill="auto"/>
            <w:hideMark/>
          </w:tcPr>
          <w:p w:rsidR="006725EC" w:rsidRPr="00C228F8" w:rsidRDefault="006725EC" w:rsidP="00CA4892">
            <w:pPr>
              <w:rPr>
                <w:rFonts w:ascii="Calibri" w:hAnsi="Calibri" w:cs="Calibri"/>
                <w:b/>
                <w:sz w:val="22"/>
                <w:szCs w:val="22"/>
              </w:rPr>
            </w:pPr>
            <w:r w:rsidRPr="00C228F8">
              <w:rPr>
                <w:rFonts w:ascii="Calibri" w:hAnsi="Calibri" w:cs="Calibri"/>
                <w:b/>
                <w:sz w:val="22"/>
                <w:szCs w:val="22"/>
              </w:rPr>
              <w:t>FEAP/</w:t>
            </w:r>
          </w:p>
          <w:p w:rsidR="006725EC" w:rsidRPr="00C228F8" w:rsidRDefault="006725EC" w:rsidP="00CA4892">
            <w:pPr>
              <w:rPr>
                <w:rFonts w:ascii="Calibri" w:hAnsi="Calibri" w:cs="Calibri"/>
                <w:b/>
                <w:sz w:val="22"/>
                <w:szCs w:val="22"/>
              </w:rPr>
            </w:pPr>
            <w:r w:rsidRPr="00C228F8">
              <w:rPr>
                <w:rFonts w:ascii="Calibri" w:hAnsi="Calibri" w:cs="Calibri"/>
                <w:b/>
                <w:sz w:val="22"/>
                <w:szCs w:val="22"/>
              </w:rPr>
              <w:t>PEC</w:t>
            </w:r>
          </w:p>
        </w:tc>
        <w:tc>
          <w:tcPr>
            <w:tcW w:w="1025" w:type="dxa"/>
            <w:tcBorders>
              <w:bottom w:val="double" w:sz="4" w:space="0" w:color="auto"/>
            </w:tcBorders>
            <w:shd w:val="clear" w:color="auto" w:fill="auto"/>
            <w:hideMark/>
          </w:tcPr>
          <w:p w:rsidR="006725EC" w:rsidRPr="00C228F8" w:rsidRDefault="006725EC" w:rsidP="00CA4892">
            <w:pPr>
              <w:rPr>
                <w:rFonts w:ascii="Calibri" w:hAnsi="Calibri" w:cs="Calibri"/>
                <w:b/>
                <w:sz w:val="22"/>
                <w:szCs w:val="22"/>
              </w:rPr>
            </w:pPr>
            <w:r w:rsidRPr="00C228F8">
              <w:rPr>
                <w:rFonts w:ascii="Calibri" w:hAnsi="Calibri" w:cs="Calibri"/>
                <w:b/>
                <w:sz w:val="22"/>
                <w:szCs w:val="22"/>
              </w:rPr>
              <w:t>READING</w:t>
            </w:r>
          </w:p>
        </w:tc>
        <w:tc>
          <w:tcPr>
            <w:tcW w:w="1158" w:type="dxa"/>
            <w:tcBorders>
              <w:bottom w:val="double" w:sz="4" w:space="0" w:color="auto"/>
            </w:tcBorders>
            <w:shd w:val="clear" w:color="auto" w:fill="auto"/>
            <w:hideMark/>
          </w:tcPr>
          <w:p w:rsidR="006725EC" w:rsidRPr="00C228F8" w:rsidRDefault="006725EC" w:rsidP="00CA4892">
            <w:pPr>
              <w:rPr>
                <w:rFonts w:ascii="Calibri" w:hAnsi="Calibri" w:cs="Calibri"/>
                <w:b/>
                <w:sz w:val="22"/>
                <w:szCs w:val="22"/>
              </w:rPr>
            </w:pPr>
            <w:r w:rsidRPr="00C228F8">
              <w:rPr>
                <w:rFonts w:ascii="Calibri" w:hAnsi="Calibri" w:cs="Calibri"/>
                <w:b/>
                <w:sz w:val="22"/>
                <w:szCs w:val="22"/>
              </w:rPr>
              <w:t>ESOL T.S.</w:t>
            </w:r>
          </w:p>
        </w:tc>
        <w:tc>
          <w:tcPr>
            <w:tcW w:w="1295" w:type="dxa"/>
            <w:tcBorders>
              <w:bottom w:val="double" w:sz="4" w:space="0" w:color="auto"/>
            </w:tcBorders>
            <w:shd w:val="clear" w:color="auto" w:fill="auto"/>
            <w:hideMark/>
          </w:tcPr>
          <w:p w:rsidR="006725EC" w:rsidRPr="00C228F8" w:rsidRDefault="006725EC" w:rsidP="00CA4892">
            <w:pPr>
              <w:rPr>
                <w:rFonts w:ascii="Calibri" w:eastAsia="Calibri" w:hAnsi="Calibri" w:cs="Calibri"/>
                <w:b/>
                <w:sz w:val="22"/>
                <w:szCs w:val="22"/>
              </w:rPr>
            </w:pPr>
            <w:r w:rsidRPr="00C228F8">
              <w:rPr>
                <w:rFonts w:ascii="Calibri" w:eastAsia="Calibri" w:hAnsi="Calibri" w:cs="Calibri"/>
                <w:b/>
                <w:sz w:val="22"/>
                <w:szCs w:val="22"/>
              </w:rPr>
              <w:t>ESOL K-12</w:t>
            </w:r>
          </w:p>
          <w:p w:rsidR="006725EC" w:rsidRPr="00C228F8" w:rsidRDefault="006725EC" w:rsidP="00CA4892">
            <w:pPr>
              <w:rPr>
                <w:rFonts w:ascii="Calibri" w:eastAsia="Calibri" w:hAnsi="Calibri" w:cs="Calibri"/>
                <w:b/>
                <w:sz w:val="22"/>
                <w:szCs w:val="22"/>
              </w:rPr>
            </w:pPr>
          </w:p>
        </w:tc>
      </w:tr>
      <w:tr w:rsidR="006725EC" w:rsidRPr="00C228F8" w:rsidTr="006725EC">
        <w:trPr>
          <w:trHeight w:val="165"/>
        </w:trPr>
        <w:tc>
          <w:tcPr>
            <w:tcW w:w="1267" w:type="dxa"/>
            <w:vMerge w:val="restart"/>
            <w:shd w:val="clear" w:color="auto" w:fill="auto"/>
            <w:hideMark/>
          </w:tcPr>
          <w:p w:rsidR="006725EC" w:rsidRPr="00C228F8" w:rsidRDefault="006725EC" w:rsidP="00CA4892">
            <w:pPr>
              <w:rPr>
                <w:rFonts w:ascii="Calibri" w:hAnsi="Calibri" w:cs="Calibri"/>
                <w:sz w:val="22"/>
                <w:szCs w:val="22"/>
              </w:rPr>
            </w:pPr>
            <w:r w:rsidRPr="00C228F8">
              <w:rPr>
                <w:rFonts w:ascii="Calibri" w:hAnsi="Calibri" w:cs="Calibri"/>
                <w:b/>
                <w:bCs/>
                <w:sz w:val="22"/>
                <w:szCs w:val="22"/>
              </w:rPr>
              <w:t>EDE 4940</w:t>
            </w:r>
            <w:r w:rsidRPr="00C228F8">
              <w:rPr>
                <w:rFonts w:ascii="Calibri" w:hAnsi="Calibri" w:cs="Calibri"/>
                <w:sz w:val="22"/>
                <w:szCs w:val="22"/>
              </w:rPr>
              <w:t xml:space="preserve"> Internship in Elementary Education</w:t>
            </w:r>
          </w:p>
        </w:tc>
        <w:tc>
          <w:tcPr>
            <w:tcW w:w="1469" w:type="dxa"/>
            <w:shd w:val="clear" w:color="auto" w:fill="auto"/>
          </w:tcPr>
          <w:p w:rsidR="006725EC" w:rsidRPr="00C228F8" w:rsidRDefault="006725EC" w:rsidP="00CA4892">
            <w:pPr>
              <w:rPr>
                <w:rFonts w:ascii="Calibri" w:hAnsi="Calibri" w:cs="Calibri"/>
                <w:sz w:val="22"/>
                <w:szCs w:val="22"/>
              </w:rPr>
            </w:pPr>
          </w:p>
        </w:tc>
        <w:tc>
          <w:tcPr>
            <w:tcW w:w="820" w:type="dxa"/>
            <w:shd w:val="clear" w:color="auto" w:fill="auto"/>
            <w:hideMark/>
          </w:tcPr>
          <w:p w:rsidR="006725EC" w:rsidRPr="00C228F8" w:rsidRDefault="006725EC" w:rsidP="00CA4892">
            <w:pPr>
              <w:rPr>
                <w:rFonts w:ascii="Calibri" w:hAnsi="Calibri" w:cs="Calibri"/>
                <w:sz w:val="22"/>
                <w:szCs w:val="22"/>
                <w:highlight w:val="yellow"/>
              </w:rPr>
            </w:pPr>
            <w:r w:rsidRPr="00C228F8">
              <w:rPr>
                <w:rFonts w:ascii="Calibri" w:hAnsi="Calibri" w:cs="Calibri"/>
                <w:sz w:val="22"/>
                <w:szCs w:val="22"/>
              </w:rPr>
              <w:t>4a, 4b, 4c, 4d, 4e, 4f</w:t>
            </w:r>
          </w:p>
        </w:tc>
        <w:tc>
          <w:tcPr>
            <w:tcW w:w="1025" w:type="dxa"/>
            <w:shd w:val="clear" w:color="auto" w:fill="auto"/>
          </w:tcPr>
          <w:p w:rsidR="006725EC" w:rsidRPr="00C228F8" w:rsidRDefault="006725EC" w:rsidP="00CA4892">
            <w:pPr>
              <w:rPr>
                <w:rFonts w:ascii="Calibri" w:hAnsi="Calibri" w:cs="Calibri"/>
                <w:sz w:val="22"/>
                <w:szCs w:val="22"/>
              </w:rPr>
            </w:pPr>
          </w:p>
        </w:tc>
        <w:tc>
          <w:tcPr>
            <w:tcW w:w="1158" w:type="dxa"/>
            <w:shd w:val="clear" w:color="auto" w:fill="auto"/>
          </w:tcPr>
          <w:p w:rsidR="006725EC" w:rsidRPr="00C228F8" w:rsidRDefault="006725EC" w:rsidP="00CA4892">
            <w:pPr>
              <w:rPr>
                <w:rFonts w:ascii="Calibri" w:hAnsi="Calibri" w:cs="Calibri"/>
                <w:sz w:val="22"/>
                <w:szCs w:val="22"/>
              </w:rPr>
            </w:pPr>
            <w:r w:rsidRPr="00C228F8">
              <w:rPr>
                <w:rFonts w:ascii="Calibri" w:hAnsi="Calibri" w:cs="Calibri"/>
                <w:sz w:val="22"/>
                <w:szCs w:val="22"/>
              </w:rPr>
              <w:t>5.1.a, 5.1.b, 5.1.d, 5.2.b, 5.3.b,5.3.c</w:t>
            </w:r>
          </w:p>
        </w:tc>
        <w:tc>
          <w:tcPr>
            <w:tcW w:w="1295" w:type="dxa"/>
            <w:shd w:val="clear" w:color="auto" w:fill="auto"/>
          </w:tcPr>
          <w:p w:rsidR="006725EC" w:rsidRPr="00C228F8" w:rsidRDefault="006725EC" w:rsidP="00CA4892">
            <w:pPr>
              <w:rPr>
                <w:rFonts w:ascii="Calibri" w:hAnsi="Calibri" w:cs="Calibri"/>
                <w:bCs/>
                <w:sz w:val="22"/>
                <w:szCs w:val="22"/>
              </w:rPr>
            </w:pPr>
            <w:r w:rsidRPr="00C228F8">
              <w:rPr>
                <w:rFonts w:ascii="Calibri" w:hAnsi="Calibri" w:cs="Calibri"/>
                <w:bCs/>
                <w:sz w:val="22"/>
                <w:szCs w:val="22"/>
              </w:rPr>
              <w:t>3</w:t>
            </w:r>
          </w:p>
          <w:p w:rsidR="006725EC" w:rsidRPr="00C228F8" w:rsidRDefault="006725EC" w:rsidP="00CA4892">
            <w:pPr>
              <w:rPr>
                <w:rFonts w:ascii="Calibri" w:hAnsi="Calibri" w:cs="Calibri"/>
                <w:bCs/>
                <w:sz w:val="22"/>
                <w:szCs w:val="22"/>
              </w:rPr>
            </w:pPr>
            <w:r w:rsidRPr="00C228F8">
              <w:rPr>
                <w:rFonts w:ascii="Calibri" w:hAnsi="Calibri" w:cs="Calibri"/>
                <w:bCs/>
                <w:sz w:val="22"/>
                <w:szCs w:val="22"/>
              </w:rPr>
              <w:t>6</w:t>
            </w:r>
          </w:p>
        </w:tc>
      </w:tr>
      <w:tr w:rsidR="006725EC" w:rsidRPr="00C228F8" w:rsidTr="006725EC">
        <w:trPr>
          <w:trHeight w:val="165"/>
        </w:trPr>
        <w:tc>
          <w:tcPr>
            <w:tcW w:w="1267" w:type="dxa"/>
            <w:vMerge/>
            <w:shd w:val="clear" w:color="auto" w:fill="auto"/>
            <w:hideMark/>
          </w:tcPr>
          <w:p w:rsidR="006725EC" w:rsidRPr="00C228F8" w:rsidRDefault="006725EC" w:rsidP="00CA4892">
            <w:pPr>
              <w:rPr>
                <w:rFonts w:ascii="Calibri" w:eastAsia="Calibri" w:hAnsi="Calibri" w:cs="Calibri"/>
                <w:b/>
                <w:sz w:val="22"/>
                <w:szCs w:val="22"/>
              </w:rPr>
            </w:pPr>
          </w:p>
        </w:tc>
        <w:tc>
          <w:tcPr>
            <w:tcW w:w="1469" w:type="dxa"/>
            <w:shd w:val="clear" w:color="auto" w:fill="auto"/>
          </w:tcPr>
          <w:p w:rsidR="006725EC" w:rsidRPr="00C228F8" w:rsidRDefault="006725EC" w:rsidP="00CA4892">
            <w:pPr>
              <w:rPr>
                <w:rFonts w:ascii="Calibri" w:hAnsi="Calibri" w:cs="Calibri"/>
                <w:sz w:val="22"/>
                <w:szCs w:val="22"/>
              </w:rPr>
            </w:pPr>
            <w:r w:rsidRPr="00C228F8">
              <w:rPr>
                <w:rFonts w:ascii="Calibri" w:hAnsi="Calibri" w:cs="Calibri"/>
                <w:sz w:val="22"/>
                <w:szCs w:val="22"/>
              </w:rPr>
              <w:t>1.1, 2.3, 20.1</w:t>
            </w:r>
          </w:p>
          <w:p w:rsidR="006725EC" w:rsidRPr="00C228F8" w:rsidRDefault="006725EC" w:rsidP="00CA4892">
            <w:pPr>
              <w:rPr>
                <w:rFonts w:ascii="Calibri" w:hAnsi="Calibri" w:cs="Calibri"/>
                <w:sz w:val="22"/>
                <w:szCs w:val="22"/>
              </w:rPr>
            </w:pPr>
            <w:r w:rsidRPr="00C228F8">
              <w:rPr>
                <w:rFonts w:ascii="Calibri" w:hAnsi="Calibri" w:cs="Calibri"/>
                <w:sz w:val="22"/>
                <w:szCs w:val="22"/>
              </w:rPr>
              <w:t>32.1, 4.1</w:t>
            </w:r>
          </w:p>
          <w:p w:rsidR="006725EC" w:rsidRPr="00C228F8" w:rsidRDefault="006725EC" w:rsidP="00CA4892">
            <w:pPr>
              <w:rPr>
                <w:rFonts w:ascii="Calibri" w:hAnsi="Calibri" w:cs="Calibri"/>
                <w:sz w:val="22"/>
                <w:szCs w:val="22"/>
              </w:rPr>
            </w:pPr>
            <w:r w:rsidRPr="00C228F8">
              <w:rPr>
                <w:rFonts w:ascii="Calibri" w:hAnsi="Calibri" w:cs="Calibri"/>
                <w:sz w:val="22"/>
                <w:szCs w:val="22"/>
              </w:rPr>
              <w:t>4.3, 4.5</w:t>
            </w:r>
          </w:p>
          <w:p w:rsidR="006725EC" w:rsidRPr="00C228F8" w:rsidRDefault="006725EC" w:rsidP="00CA4892">
            <w:pPr>
              <w:rPr>
                <w:rFonts w:ascii="Calibri" w:hAnsi="Calibri" w:cs="Calibri"/>
                <w:sz w:val="22"/>
                <w:szCs w:val="22"/>
              </w:rPr>
            </w:pPr>
            <w:r w:rsidRPr="00C228F8">
              <w:rPr>
                <w:rFonts w:ascii="Calibri" w:hAnsi="Calibri" w:cs="Calibri"/>
                <w:sz w:val="22"/>
                <w:szCs w:val="22"/>
              </w:rPr>
              <w:t>4.6, 1.9</w:t>
            </w:r>
          </w:p>
          <w:p w:rsidR="006725EC" w:rsidRPr="00C228F8" w:rsidRDefault="006725EC" w:rsidP="00CA4892">
            <w:pPr>
              <w:rPr>
                <w:rFonts w:ascii="Calibri" w:hAnsi="Calibri" w:cs="Calibri"/>
                <w:sz w:val="22"/>
                <w:szCs w:val="22"/>
              </w:rPr>
            </w:pPr>
            <w:r w:rsidRPr="00C228F8">
              <w:rPr>
                <w:rFonts w:ascii="Calibri" w:hAnsi="Calibri" w:cs="Calibri"/>
                <w:sz w:val="22"/>
                <w:szCs w:val="22"/>
              </w:rPr>
              <w:t>18.2, 18.3</w:t>
            </w:r>
          </w:p>
          <w:p w:rsidR="006725EC" w:rsidRPr="00C228F8" w:rsidRDefault="006725EC" w:rsidP="00CA4892">
            <w:pPr>
              <w:rPr>
                <w:rFonts w:ascii="Calibri" w:hAnsi="Calibri" w:cs="Calibri"/>
                <w:sz w:val="22"/>
                <w:szCs w:val="22"/>
              </w:rPr>
            </w:pPr>
            <w:r w:rsidRPr="00C228F8">
              <w:rPr>
                <w:rFonts w:ascii="Calibri" w:hAnsi="Calibri" w:cs="Calibri"/>
                <w:sz w:val="22"/>
                <w:szCs w:val="22"/>
              </w:rPr>
              <w:t>18.4, 2.3</w:t>
            </w:r>
          </w:p>
          <w:p w:rsidR="006725EC" w:rsidRPr="00C228F8" w:rsidRDefault="006725EC" w:rsidP="00CA4892">
            <w:pPr>
              <w:rPr>
                <w:rFonts w:ascii="Calibri" w:hAnsi="Calibri" w:cs="Calibri"/>
                <w:sz w:val="22"/>
                <w:szCs w:val="22"/>
              </w:rPr>
            </w:pPr>
            <w:r w:rsidRPr="00C228F8">
              <w:rPr>
                <w:rFonts w:ascii="Calibri" w:hAnsi="Calibri" w:cs="Calibri"/>
                <w:sz w:val="22"/>
                <w:szCs w:val="22"/>
              </w:rPr>
              <w:t>5.2, 5.3</w:t>
            </w:r>
          </w:p>
          <w:p w:rsidR="006725EC" w:rsidRPr="00C228F8" w:rsidRDefault="006725EC" w:rsidP="00CA4892">
            <w:pPr>
              <w:rPr>
                <w:rFonts w:ascii="Calibri" w:hAnsi="Calibri" w:cs="Calibri"/>
                <w:sz w:val="22"/>
                <w:szCs w:val="22"/>
              </w:rPr>
            </w:pPr>
            <w:r w:rsidRPr="00C228F8">
              <w:rPr>
                <w:rFonts w:ascii="Calibri" w:hAnsi="Calibri" w:cs="Calibri"/>
                <w:sz w:val="22"/>
                <w:szCs w:val="22"/>
              </w:rPr>
              <w:t>26.1, 26.3</w:t>
            </w:r>
          </w:p>
          <w:p w:rsidR="006725EC" w:rsidRPr="00C228F8" w:rsidRDefault="006725EC" w:rsidP="00CA4892">
            <w:pPr>
              <w:rPr>
                <w:rFonts w:ascii="Calibri" w:hAnsi="Calibri" w:cs="Calibri"/>
                <w:sz w:val="22"/>
                <w:szCs w:val="22"/>
              </w:rPr>
            </w:pPr>
            <w:r w:rsidRPr="00C228F8">
              <w:rPr>
                <w:rFonts w:ascii="Calibri" w:hAnsi="Calibri" w:cs="Calibri"/>
                <w:sz w:val="22"/>
                <w:szCs w:val="22"/>
              </w:rPr>
              <w:t>32.2, 4.4</w:t>
            </w:r>
          </w:p>
          <w:p w:rsidR="006725EC" w:rsidRPr="00C228F8" w:rsidRDefault="006725EC" w:rsidP="00CA4892">
            <w:pPr>
              <w:rPr>
                <w:rFonts w:ascii="Calibri" w:hAnsi="Calibri" w:cs="Calibri"/>
                <w:sz w:val="22"/>
                <w:szCs w:val="22"/>
              </w:rPr>
            </w:pPr>
            <w:r w:rsidRPr="00C228F8">
              <w:rPr>
                <w:rFonts w:ascii="Calibri" w:hAnsi="Calibri" w:cs="Calibri"/>
                <w:sz w:val="22"/>
                <w:szCs w:val="22"/>
              </w:rPr>
              <w:t>27.2, 32.1</w:t>
            </w:r>
          </w:p>
          <w:p w:rsidR="006725EC" w:rsidRPr="00C228F8" w:rsidRDefault="006725EC" w:rsidP="00CA4892">
            <w:pPr>
              <w:rPr>
                <w:rFonts w:ascii="Calibri" w:hAnsi="Calibri" w:cs="Calibri"/>
                <w:sz w:val="22"/>
                <w:szCs w:val="22"/>
              </w:rPr>
            </w:pPr>
            <w:r w:rsidRPr="00C228F8">
              <w:rPr>
                <w:rFonts w:ascii="Calibri" w:hAnsi="Calibri" w:cs="Calibri"/>
                <w:sz w:val="22"/>
                <w:szCs w:val="22"/>
              </w:rPr>
              <w:t>27.1, 4.2</w:t>
            </w:r>
          </w:p>
          <w:p w:rsidR="006725EC" w:rsidRPr="00C228F8" w:rsidRDefault="006725EC" w:rsidP="00CA4892">
            <w:pPr>
              <w:rPr>
                <w:rFonts w:ascii="Calibri" w:hAnsi="Calibri" w:cs="Calibri"/>
                <w:sz w:val="22"/>
                <w:szCs w:val="22"/>
              </w:rPr>
            </w:pPr>
            <w:r w:rsidRPr="00C228F8">
              <w:rPr>
                <w:rFonts w:ascii="Calibri" w:hAnsi="Calibri" w:cs="Calibri"/>
                <w:sz w:val="22"/>
                <w:szCs w:val="22"/>
              </w:rPr>
              <w:t>4.3, 31.1</w:t>
            </w:r>
          </w:p>
          <w:p w:rsidR="006725EC" w:rsidRPr="00C228F8" w:rsidRDefault="006725EC" w:rsidP="00CA4892">
            <w:pPr>
              <w:rPr>
                <w:rFonts w:ascii="Calibri" w:hAnsi="Calibri" w:cs="Calibri"/>
                <w:sz w:val="22"/>
                <w:szCs w:val="22"/>
              </w:rPr>
            </w:pPr>
            <w:r w:rsidRPr="00C228F8">
              <w:rPr>
                <w:rFonts w:ascii="Calibri" w:hAnsi="Calibri" w:cs="Calibri"/>
                <w:sz w:val="22"/>
                <w:szCs w:val="22"/>
              </w:rPr>
              <w:t>29.9, 4.3</w:t>
            </w:r>
          </w:p>
          <w:p w:rsidR="006725EC" w:rsidRPr="00C228F8" w:rsidRDefault="006725EC" w:rsidP="00CA4892">
            <w:pPr>
              <w:rPr>
                <w:rFonts w:ascii="Calibri" w:eastAsia="Calibri" w:hAnsi="Calibri" w:cs="Calibri"/>
                <w:sz w:val="22"/>
                <w:szCs w:val="22"/>
              </w:rPr>
            </w:pPr>
            <w:r w:rsidRPr="00C228F8">
              <w:rPr>
                <w:rFonts w:ascii="Calibri" w:hAnsi="Calibri" w:cs="Calibri"/>
                <w:sz w:val="22"/>
                <w:szCs w:val="22"/>
              </w:rPr>
              <w:t>4.5, 1.2</w:t>
            </w:r>
          </w:p>
        </w:tc>
        <w:tc>
          <w:tcPr>
            <w:tcW w:w="820" w:type="dxa"/>
            <w:shd w:val="clear" w:color="auto" w:fill="auto"/>
          </w:tcPr>
          <w:p w:rsidR="006725EC" w:rsidRPr="00C228F8" w:rsidRDefault="006725EC" w:rsidP="00CA4892">
            <w:pPr>
              <w:rPr>
                <w:rFonts w:ascii="Calibri" w:hAnsi="Calibri" w:cs="Calibri"/>
                <w:sz w:val="22"/>
                <w:szCs w:val="22"/>
              </w:rPr>
            </w:pPr>
            <w:r w:rsidRPr="00C228F8">
              <w:rPr>
                <w:rFonts w:ascii="Calibri" w:hAnsi="Calibri" w:cs="Calibri"/>
                <w:sz w:val="22"/>
                <w:szCs w:val="22"/>
              </w:rPr>
              <w:t>1a, 1b, 1d</w:t>
            </w:r>
          </w:p>
          <w:p w:rsidR="006725EC" w:rsidRPr="00C228F8" w:rsidRDefault="006725EC" w:rsidP="00CA4892">
            <w:pPr>
              <w:rPr>
                <w:rFonts w:ascii="Calibri" w:hAnsi="Calibri" w:cs="Calibri"/>
                <w:sz w:val="22"/>
                <w:szCs w:val="22"/>
              </w:rPr>
            </w:pPr>
            <w:r w:rsidRPr="00C228F8">
              <w:rPr>
                <w:rFonts w:ascii="Calibri" w:hAnsi="Calibri" w:cs="Calibri"/>
                <w:sz w:val="22"/>
                <w:szCs w:val="22"/>
              </w:rPr>
              <w:t>1f,2b</w:t>
            </w:r>
          </w:p>
          <w:p w:rsidR="006725EC" w:rsidRPr="00C228F8" w:rsidRDefault="006725EC" w:rsidP="00CA4892">
            <w:pPr>
              <w:rPr>
                <w:rFonts w:ascii="Calibri" w:hAnsi="Calibri" w:cs="Calibri"/>
                <w:sz w:val="22"/>
                <w:szCs w:val="22"/>
              </w:rPr>
            </w:pPr>
            <w:r w:rsidRPr="00C228F8">
              <w:rPr>
                <w:rFonts w:ascii="Calibri" w:hAnsi="Calibri" w:cs="Calibri"/>
                <w:sz w:val="22"/>
                <w:szCs w:val="22"/>
              </w:rPr>
              <w:t>2d, 2e</w:t>
            </w:r>
          </w:p>
          <w:p w:rsidR="006725EC" w:rsidRPr="00C228F8" w:rsidRDefault="006725EC" w:rsidP="00CA4892">
            <w:pPr>
              <w:rPr>
                <w:rFonts w:ascii="Calibri" w:hAnsi="Calibri" w:cs="Calibri"/>
                <w:sz w:val="22"/>
                <w:szCs w:val="22"/>
              </w:rPr>
            </w:pPr>
            <w:r w:rsidRPr="00C228F8">
              <w:rPr>
                <w:rFonts w:ascii="Calibri" w:hAnsi="Calibri" w:cs="Calibri"/>
                <w:sz w:val="22"/>
                <w:szCs w:val="22"/>
              </w:rPr>
              <w:t>2g, 2h</w:t>
            </w:r>
          </w:p>
          <w:p w:rsidR="006725EC" w:rsidRPr="00C228F8" w:rsidRDefault="006725EC" w:rsidP="00CA4892">
            <w:pPr>
              <w:rPr>
                <w:rFonts w:ascii="Calibri" w:hAnsi="Calibri" w:cs="Calibri"/>
                <w:sz w:val="22"/>
                <w:szCs w:val="22"/>
              </w:rPr>
            </w:pPr>
            <w:r w:rsidRPr="00C228F8">
              <w:rPr>
                <w:rFonts w:ascii="Calibri" w:hAnsi="Calibri" w:cs="Calibri"/>
                <w:sz w:val="22"/>
                <w:szCs w:val="22"/>
              </w:rPr>
              <w:t>3a, 3b</w:t>
            </w:r>
          </w:p>
          <w:p w:rsidR="006725EC" w:rsidRPr="00C228F8" w:rsidRDefault="006725EC" w:rsidP="00CA4892">
            <w:pPr>
              <w:rPr>
                <w:rFonts w:ascii="Calibri" w:hAnsi="Calibri" w:cs="Calibri"/>
                <w:sz w:val="22"/>
                <w:szCs w:val="22"/>
              </w:rPr>
            </w:pPr>
            <w:r w:rsidRPr="00C228F8">
              <w:rPr>
                <w:rFonts w:ascii="Calibri" w:hAnsi="Calibri" w:cs="Calibri"/>
                <w:sz w:val="22"/>
                <w:szCs w:val="22"/>
              </w:rPr>
              <w:t>3c, 3d</w:t>
            </w:r>
          </w:p>
          <w:p w:rsidR="006725EC" w:rsidRPr="00C228F8" w:rsidRDefault="006725EC" w:rsidP="00CA4892">
            <w:pPr>
              <w:rPr>
                <w:rFonts w:ascii="Calibri" w:hAnsi="Calibri" w:cs="Calibri"/>
                <w:sz w:val="22"/>
                <w:szCs w:val="22"/>
              </w:rPr>
            </w:pPr>
            <w:r w:rsidRPr="00C228F8">
              <w:rPr>
                <w:rFonts w:ascii="Calibri" w:hAnsi="Calibri" w:cs="Calibri"/>
                <w:sz w:val="22"/>
                <w:szCs w:val="22"/>
              </w:rPr>
              <w:t>3e, 3g</w:t>
            </w:r>
          </w:p>
          <w:p w:rsidR="006725EC" w:rsidRPr="00C228F8" w:rsidRDefault="006725EC" w:rsidP="00CA4892">
            <w:pPr>
              <w:rPr>
                <w:rFonts w:ascii="Calibri" w:hAnsi="Calibri" w:cs="Calibri"/>
                <w:sz w:val="22"/>
                <w:szCs w:val="22"/>
              </w:rPr>
            </w:pPr>
            <w:r w:rsidRPr="00C228F8">
              <w:rPr>
                <w:rFonts w:ascii="Calibri" w:hAnsi="Calibri" w:cs="Calibri"/>
                <w:sz w:val="22"/>
                <w:szCs w:val="22"/>
              </w:rPr>
              <w:t>3h, 3i</w:t>
            </w:r>
          </w:p>
          <w:p w:rsidR="006725EC" w:rsidRPr="00C228F8" w:rsidRDefault="006725EC" w:rsidP="00CA4892">
            <w:pPr>
              <w:rPr>
                <w:rFonts w:ascii="Calibri" w:hAnsi="Calibri" w:cs="Calibri"/>
                <w:sz w:val="22"/>
                <w:szCs w:val="22"/>
              </w:rPr>
            </w:pPr>
            <w:r w:rsidRPr="00C228F8">
              <w:rPr>
                <w:rFonts w:ascii="Calibri" w:hAnsi="Calibri" w:cs="Calibri"/>
                <w:sz w:val="22"/>
                <w:szCs w:val="22"/>
              </w:rPr>
              <w:t>3j, 4a</w:t>
            </w:r>
          </w:p>
          <w:p w:rsidR="006725EC" w:rsidRPr="00C228F8" w:rsidRDefault="006725EC" w:rsidP="00CA4892">
            <w:pPr>
              <w:rPr>
                <w:rFonts w:ascii="Calibri" w:hAnsi="Calibri" w:cs="Calibri"/>
                <w:sz w:val="22"/>
                <w:szCs w:val="22"/>
              </w:rPr>
            </w:pPr>
            <w:r w:rsidRPr="00C228F8">
              <w:rPr>
                <w:rFonts w:ascii="Calibri" w:hAnsi="Calibri" w:cs="Calibri"/>
                <w:sz w:val="22"/>
                <w:szCs w:val="22"/>
              </w:rPr>
              <w:t>4b, 4c</w:t>
            </w:r>
          </w:p>
          <w:p w:rsidR="006725EC" w:rsidRPr="00C228F8" w:rsidRDefault="006725EC" w:rsidP="00CA4892">
            <w:pPr>
              <w:rPr>
                <w:rFonts w:ascii="Calibri" w:hAnsi="Calibri" w:cs="Calibri"/>
                <w:sz w:val="22"/>
                <w:szCs w:val="22"/>
              </w:rPr>
            </w:pPr>
            <w:r w:rsidRPr="00C228F8">
              <w:rPr>
                <w:rFonts w:ascii="Calibri" w:hAnsi="Calibri" w:cs="Calibri"/>
                <w:sz w:val="22"/>
                <w:szCs w:val="22"/>
              </w:rPr>
              <w:t>4d, 4e</w:t>
            </w:r>
          </w:p>
          <w:p w:rsidR="006725EC" w:rsidRPr="00C228F8" w:rsidRDefault="006725EC" w:rsidP="00CA4892">
            <w:pPr>
              <w:rPr>
                <w:rFonts w:ascii="Calibri" w:hAnsi="Calibri" w:cs="Calibri"/>
                <w:sz w:val="22"/>
                <w:szCs w:val="22"/>
              </w:rPr>
            </w:pPr>
            <w:r w:rsidRPr="00C228F8">
              <w:rPr>
                <w:rFonts w:ascii="Calibri" w:hAnsi="Calibri" w:cs="Calibri"/>
                <w:sz w:val="22"/>
                <w:szCs w:val="22"/>
              </w:rPr>
              <w:t>5a, 5b</w:t>
            </w:r>
          </w:p>
          <w:p w:rsidR="006725EC" w:rsidRPr="00C228F8" w:rsidRDefault="006725EC" w:rsidP="00CA4892">
            <w:pPr>
              <w:rPr>
                <w:rFonts w:ascii="Calibri" w:hAnsi="Calibri" w:cs="Calibri"/>
                <w:sz w:val="22"/>
                <w:szCs w:val="22"/>
              </w:rPr>
            </w:pPr>
            <w:r w:rsidRPr="00C228F8">
              <w:rPr>
                <w:rFonts w:ascii="Calibri" w:hAnsi="Calibri" w:cs="Calibri"/>
                <w:sz w:val="22"/>
                <w:szCs w:val="22"/>
              </w:rPr>
              <w:t>5c, 5d</w:t>
            </w:r>
          </w:p>
          <w:p w:rsidR="006725EC" w:rsidRPr="00C228F8" w:rsidRDefault="006725EC" w:rsidP="00CA4892">
            <w:pPr>
              <w:rPr>
                <w:rFonts w:ascii="Calibri" w:hAnsi="Calibri" w:cs="Calibri"/>
                <w:sz w:val="22"/>
                <w:szCs w:val="22"/>
              </w:rPr>
            </w:pPr>
            <w:r w:rsidRPr="00C228F8">
              <w:rPr>
                <w:rFonts w:ascii="Calibri" w:hAnsi="Calibri" w:cs="Calibri"/>
                <w:sz w:val="22"/>
                <w:szCs w:val="22"/>
              </w:rPr>
              <w:t>5e, 5f</w:t>
            </w:r>
          </w:p>
          <w:p w:rsidR="006725EC" w:rsidRPr="00C228F8" w:rsidRDefault="006725EC" w:rsidP="00CA4892">
            <w:pPr>
              <w:rPr>
                <w:rFonts w:ascii="Calibri" w:eastAsia="Calibri" w:hAnsi="Calibri" w:cs="Calibri"/>
                <w:sz w:val="22"/>
                <w:szCs w:val="22"/>
              </w:rPr>
            </w:pPr>
            <w:r w:rsidRPr="00C228F8">
              <w:rPr>
                <w:rFonts w:ascii="Calibri" w:hAnsi="Calibri" w:cs="Calibri"/>
                <w:sz w:val="22"/>
                <w:szCs w:val="22"/>
              </w:rPr>
              <w:t>6</w:t>
            </w:r>
          </w:p>
        </w:tc>
        <w:tc>
          <w:tcPr>
            <w:tcW w:w="1025" w:type="dxa"/>
            <w:shd w:val="clear" w:color="auto" w:fill="auto"/>
          </w:tcPr>
          <w:p w:rsidR="006725EC" w:rsidRPr="00C228F8" w:rsidRDefault="006725EC" w:rsidP="00CA4892">
            <w:pPr>
              <w:rPr>
                <w:rFonts w:ascii="Calibri" w:eastAsia="Calibri" w:hAnsi="Calibri" w:cs="Calibri"/>
                <w:sz w:val="22"/>
                <w:szCs w:val="22"/>
              </w:rPr>
            </w:pPr>
            <w:r w:rsidRPr="00C228F8">
              <w:rPr>
                <w:rFonts w:ascii="Calibri" w:hAnsi="Calibri" w:cs="Calibri"/>
                <w:sz w:val="22"/>
                <w:szCs w:val="22"/>
              </w:rPr>
              <w:t>5.3, 5.4, 5.5, 5.6, 5.7, 5.12, 5.13, 5.14, 5.15</w:t>
            </w:r>
          </w:p>
        </w:tc>
        <w:tc>
          <w:tcPr>
            <w:tcW w:w="1158" w:type="dxa"/>
            <w:shd w:val="clear" w:color="auto" w:fill="auto"/>
          </w:tcPr>
          <w:p w:rsidR="006725EC" w:rsidRPr="00C228F8" w:rsidRDefault="006725EC" w:rsidP="00CA4892">
            <w:pPr>
              <w:rPr>
                <w:rFonts w:ascii="Calibri" w:eastAsia="Calibri" w:hAnsi="Calibri" w:cs="Calibri"/>
                <w:sz w:val="22"/>
                <w:szCs w:val="22"/>
              </w:rPr>
            </w:pPr>
            <w:r w:rsidRPr="00C228F8">
              <w:rPr>
                <w:rFonts w:ascii="Calibri" w:hAnsi="Calibri" w:cs="Calibri"/>
                <w:sz w:val="22"/>
                <w:szCs w:val="22"/>
              </w:rPr>
              <w:t>2.1.c, 2.1.d,2.2.b,2.3.a, 2.3.d,2.3.e,3.1.b,  3.2.a, 3.2.b, 3.2.c, 3.2.d, 3.2.e3.2.f3.2.g,3.2.1,3.2.j,3.2.k3.3.a, 4.1.a 5.1.a, 5.1.b, 5.1.d, 5.2.b, 5.3.b,5.3.c</w:t>
            </w:r>
          </w:p>
        </w:tc>
        <w:tc>
          <w:tcPr>
            <w:tcW w:w="1295" w:type="dxa"/>
            <w:shd w:val="clear" w:color="auto" w:fill="auto"/>
          </w:tcPr>
          <w:p w:rsidR="006725EC" w:rsidRPr="00C228F8" w:rsidRDefault="006725EC" w:rsidP="00CA4892">
            <w:pPr>
              <w:rPr>
                <w:rFonts w:ascii="Calibri" w:eastAsia="Calibri" w:hAnsi="Calibri" w:cs="Calibri"/>
                <w:sz w:val="22"/>
                <w:szCs w:val="22"/>
              </w:rPr>
            </w:pPr>
          </w:p>
        </w:tc>
      </w:tr>
      <w:tr w:rsidR="006725EC" w:rsidRPr="00C228F8" w:rsidTr="006725EC">
        <w:trPr>
          <w:trHeight w:val="165"/>
        </w:trPr>
        <w:tc>
          <w:tcPr>
            <w:tcW w:w="1267" w:type="dxa"/>
            <w:vMerge/>
            <w:shd w:val="clear" w:color="auto" w:fill="auto"/>
          </w:tcPr>
          <w:p w:rsidR="006725EC" w:rsidRPr="00C228F8" w:rsidRDefault="006725EC" w:rsidP="00CA4892">
            <w:pPr>
              <w:rPr>
                <w:rFonts w:ascii="Calibri" w:eastAsia="Calibri" w:hAnsi="Calibri" w:cs="Calibri"/>
                <w:b/>
                <w:sz w:val="22"/>
                <w:szCs w:val="22"/>
              </w:rPr>
            </w:pPr>
          </w:p>
        </w:tc>
        <w:tc>
          <w:tcPr>
            <w:tcW w:w="1469" w:type="dxa"/>
            <w:shd w:val="clear" w:color="auto" w:fill="auto"/>
          </w:tcPr>
          <w:p w:rsidR="006725EC" w:rsidRPr="00C228F8" w:rsidRDefault="006725EC" w:rsidP="00CA4892">
            <w:pPr>
              <w:rPr>
                <w:rFonts w:ascii="Calibri" w:eastAsia="Calibri" w:hAnsi="Calibri" w:cs="Calibri"/>
                <w:sz w:val="22"/>
                <w:szCs w:val="22"/>
              </w:rPr>
            </w:pPr>
          </w:p>
        </w:tc>
        <w:tc>
          <w:tcPr>
            <w:tcW w:w="820" w:type="dxa"/>
            <w:shd w:val="clear" w:color="auto" w:fill="auto"/>
          </w:tcPr>
          <w:p w:rsidR="006725EC" w:rsidRPr="00C228F8" w:rsidRDefault="006725EC" w:rsidP="00CA4892">
            <w:pPr>
              <w:rPr>
                <w:rFonts w:ascii="Calibri" w:hAnsi="Calibri" w:cs="Calibri"/>
                <w:sz w:val="22"/>
                <w:szCs w:val="22"/>
              </w:rPr>
            </w:pPr>
            <w:r w:rsidRPr="00C228F8">
              <w:rPr>
                <w:rFonts w:ascii="Calibri" w:hAnsi="Calibri" w:cs="Calibri"/>
                <w:sz w:val="22"/>
                <w:szCs w:val="22"/>
              </w:rPr>
              <w:t>3c, 3d, 3e, 3f,</w:t>
            </w:r>
          </w:p>
          <w:p w:rsidR="006725EC" w:rsidRPr="00C228F8" w:rsidRDefault="006725EC" w:rsidP="00CA4892">
            <w:pPr>
              <w:rPr>
                <w:rFonts w:ascii="Calibri" w:hAnsi="Calibri" w:cs="Calibri"/>
                <w:sz w:val="22"/>
                <w:szCs w:val="22"/>
              </w:rPr>
            </w:pPr>
            <w:r w:rsidRPr="00C228F8">
              <w:rPr>
                <w:rFonts w:ascii="Calibri" w:hAnsi="Calibri" w:cs="Calibri"/>
                <w:sz w:val="22"/>
                <w:szCs w:val="22"/>
              </w:rPr>
              <w:t>3i</w:t>
            </w:r>
          </w:p>
          <w:p w:rsidR="006725EC" w:rsidRPr="00C228F8" w:rsidRDefault="006725EC" w:rsidP="00CA4892">
            <w:pPr>
              <w:rPr>
                <w:rFonts w:ascii="Calibri" w:hAnsi="Calibri" w:cs="Calibri"/>
                <w:sz w:val="22"/>
                <w:szCs w:val="22"/>
              </w:rPr>
            </w:pPr>
            <w:r w:rsidRPr="00C228F8">
              <w:rPr>
                <w:rFonts w:ascii="Calibri" w:hAnsi="Calibri" w:cs="Calibri"/>
                <w:sz w:val="22"/>
                <w:szCs w:val="22"/>
              </w:rPr>
              <w:t>3j</w:t>
            </w:r>
          </w:p>
          <w:p w:rsidR="006725EC" w:rsidRPr="00C228F8" w:rsidRDefault="006725EC" w:rsidP="00CA4892">
            <w:pPr>
              <w:rPr>
                <w:rFonts w:ascii="Calibri" w:eastAsia="Calibri" w:hAnsi="Calibri" w:cs="Calibri"/>
                <w:sz w:val="22"/>
                <w:szCs w:val="22"/>
              </w:rPr>
            </w:pPr>
          </w:p>
        </w:tc>
        <w:tc>
          <w:tcPr>
            <w:tcW w:w="1025" w:type="dxa"/>
            <w:shd w:val="clear" w:color="auto" w:fill="auto"/>
          </w:tcPr>
          <w:p w:rsidR="006725EC" w:rsidRPr="00C228F8" w:rsidRDefault="006725EC" w:rsidP="00CA4892">
            <w:pPr>
              <w:rPr>
                <w:rFonts w:ascii="Calibri" w:hAnsi="Calibri" w:cs="Calibri"/>
                <w:sz w:val="22"/>
                <w:szCs w:val="22"/>
              </w:rPr>
            </w:pPr>
            <w:r w:rsidRPr="00C228F8">
              <w:rPr>
                <w:rFonts w:ascii="Calibri" w:hAnsi="Calibri" w:cs="Calibri"/>
                <w:sz w:val="22"/>
                <w:szCs w:val="22"/>
              </w:rPr>
              <w:t>5.3</w:t>
            </w:r>
          </w:p>
          <w:p w:rsidR="006725EC" w:rsidRPr="00C228F8" w:rsidRDefault="006725EC" w:rsidP="00CA4892">
            <w:pPr>
              <w:rPr>
                <w:rFonts w:ascii="Calibri" w:eastAsia="Calibri" w:hAnsi="Calibri" w:cs="Calibri"/>
                <w:sz w:val="22"/>
                <w:szCs w:val="22"/>
              </w:rPr>
            </w:pPr>
            <w:r w:rsidRPr="00C228F8">
              <w:rPr>
                <w:rFonts w:ascii="Calibri" w:hAnsi="Calibri" w:cs="Calibri"/>
                <w:sz w:val="22"/>
                <w:szCs w:val="22"/>
              </w:rPr>
              <w:t>5.5</w:t>
            </w:r>
          </w:p>
        </w:tc>
        <w:tc>
          <w:tcPr>
            <w:tcW w:w="1158" w:type="dxa"/>
            <w:shd w:val="clear" w:color="auto" w:fill="auto"/>
          </w:tcPr>
          <w:p w:rsidR="006725EC" w:rsidRPr="00C228F8" w:rsidRDefault="006725EC" w:rsidP="00CA4892">
            <w:pPr>
              <w:rPr>
                <w:rFonts w:ascii="Calibri" w:eastAsia="Calibri" w:hAnsi="Calibri" w:cs="Calibri"/>
                <w:sz w:val="22"/>
                <w:szCs w:val="22"/>
              </w:rPr>
            </w:pPr>
            <w:r w:rsidRPr="00C228F8">
              <w:rPr>
                <w:rFonts w:ascii="Calibri" w:hAnsi="Calibri" w:cs="Calibri"/>
                <w:sz w:val="22"/>
                <w:szCs w:val="22"/>
              </w:rPr>
              <w:t xml:space="preserve">2.1.a, 2.1.b, 2.1.c, 2.1.d, 2.1.e, 2.2.1, 2.2.b, </w:t>
            </w:r>
            <w:r w:rsidRPr="00C228F8">
              <w:rPr>
                <w:rFonts w:ascii="Calibri" w:hAnsi="Calibri" w:cs="Calibri"/>
                <w:sz w:val="22"/>
                <w:szCs w:val="22"/>
              </w:rPr>
              <w:lastRenderedPageBreak/>
              <w:t>2.2.c, 2.2.d, , 2.3.a, 2.3.b, 2.3.c, 2.3.d, 2.3.e, 3.1.b, 3.1.c, 3.2.a, 3.2.b3.2.c, 3.2.d, 3.2.e, 3.2.f, 3.2.g,3.2.1, 3.2.j, 3.2.k, 3.3.b, 4.1.a, 4.1.b, 4.1.c, 4.1.d, 4.1.e, 4.2.a, 4.2.b, 4.2.c, 5.1.a, 5.1.b, 5.1.d, 5.2.b, 5.3.b,5.3.c</w:t>
            </w:r>
          </w:p>
        </w:tc>
        <w:tc>
          <w:tcPr>
            <w:tcW w:w="1295" w:type="dxa"/>
            <w:shd w:val="clear" w:color="auto" w:fill="auto"/>
          </w:tcPr>
          <w:p w:rsidR="006725EC" w:rsidRPr="00C228F8" w:rsidRDefault="006725EC" w:rsidP="00CA4892">
            <w:pPr>
              <w:rPr>
                <w:rFonts w:ascii="Calibri" w:hAnsi="Calibri" w:cs="Calibri"/>
                <w:bCs/>
                <w:sz w:val="22"/>
                <w:szCs w:val="22"/>
              </w:rPr>
            </w:pPr>
            <w:r w:rsidRPr="00C228F8">
              <w:rPr>
                <w:rFonts w:ascii="Calibri" w:hAnsi="Calibri" w:cs="Calibri"/>
                <w:bCs/>
                <w:sz w:val="22"/>
                <w:szCs w:val="22"/>
              </w:rPr>
              <w:lastRenderedPageBreak/>
              <w:t>1</w:t>
            </w:r>
          </w:p>
          <w:p w:rsidR="006725EC" w:rsidRPr="00C228F8" w:rsidRDefault="006725EC" w:rsidP="00CA4892">
            <w:pPr>
              <w:rPr>
                <w:rFonts w:ascii="Calibri" w:hAnsi="Calibri" w:cs="Calibri"/>
                <w:bCs/>
                <w:sz w:val="22"/>
                <w:szCs w:val="22"/>
              </w:rPr>
            </w:pPr>
            <w:r w:rsidRPr="00C228F8">
              <w:rPr>
                <w:rFonts w:ascii="Calibri" w:hAnsi="Calibri" w:cs="Calibri"/>
                <w:bCs/>
                <w:sz w:val="22"/>
                <w:szCs w:val="22"/>
              </w:rPr>
              <w:t>4</w:t>
            </w:r>
          </w:p>
          <w:p w:rsidR="006725EC" w:rsidRPr="00C228F8" w:rsidRDefault="006725EC" w:rsidP="00CA4892">
            <w:pPr>
              <w:rPr>
                <w:rFonts w:ascii="Calibri" w:eastAsia="Calibri" w:hAnsi="Calibri" w:cs="Calibri"/>
                <w:sz w:val="22"/>
                <w:szCs w:val="22"/>
              </w:rPr>
            </w:pPr>
            <w:r w:rsidRPr="00C228F8">
              <w:rPr>
                <w:rFonts w:ascii="Calibri" w:hAnsi="Calibri" w:cs="Calibri"/>
                <w:bCs/>
                <w:sz w:val="22"/>
                <w:szCs w:val="22"/>
              </w:rPr>
              <w:t>6</w:t>
            </w:r>
          </w:p>
        </w:tc>
      </w:tr>
      <w:tr w:rsidR="006725EC" w:rsidRPr="00C228F8" w:rsidTr="006725EC">
        <w:trPr>
          <w:trHeight w:val="165"/>
        </w:trPr>
        <w:tc>
          <w:tcPr>
            <w:tcW w:w="1267" w:type="dxa"/>
            <w:vMerge/>
            <w:shd w:val="clear" w:color="auto" w:fill="auto"/>
            <w:hideMark/>
          </w:tcPr>
          <w:p w:rsidR="006725EC" w:rsidRPr="00C228F8" w:rsidRDefault="006725EC" w:rsidP="00CA4892">
            <w:pPr>
              <w:rPr>
                <w:rFonts w:ascii="Calibri" w:eastAsia="Calibri" w:hAnsi="Calibri" w:cs="Calibri"/>
                <w:b/>
                <w:sz w:val="22"/>
                <w:szCs w:val="22"/>
              </w:rPr>
            </w:pPr>
          </w:p>
        </w:tc>
        <w:tc>
          <w:tcPr>
            <w:tcW w:w="1469" w:type="dxa"/>
            <w:shd w:val="clear" w:color="auto" w:fill="auto"/>
          </w:tcPr>
          <w:p w:rsidR="006725EC" w:rsidRPr="00C228F8" w:rsidRDefault="006725EC" w:rsidP="00CA4892">
            <w:pPr>
              <w:rPr>
                <w:rFonts w:ascii="Calibri" w:eastAsia="Calibri" w:hAnsi="Calibri" w:cs="Calibri"/>
                <w:sz w:val="22"/>
                <w:szCs w:val="22"/>
              </w:rPr>
            </w:pPr>
          </w:p>
        </w:tc>
        <w:tc>
          <w:tcPr>
            <w:tcW w:w="820" w:type="dxa"/>
            <w:shd w:val="clear" w:color="auto" w:fill="auto"/>
          </w:tcPr>
          <w:p w:rsidR="006725EC" w:rsidRPr="00C228F8" w:rsidRDefault="006725EC" w:rsidP="00CA4892">
            <w:pPr>
              <w:rPr>
                <w:rFonts w:ascii="Calibri" w:hAnsi="Calibri" w:cs="Calibri"/>
                <w:sz w:val="22"/>
                <w:szCs w:val="22"/>
              </w:rPr>
            </w:pPr>
            <w:r w:rsidRPr="00C228F8">
              <w:rPr>
                <w:rFonts w:ascii="Calibri" w:hAnsi="Calibri" w:cs="Calibri"/>
                <w:sz w:val="22"/>
                <w:szCs w:val="22"/>
              </w:rPr>
              <w:t>1a, 1b, 1c, 1d, 1e, 1f,</w:t>
            </w:r>
          </w:p>
          <w:p w:rsidR="006725EC" w:rsidRPr="00C228F8" w:rsidRDefault="006725EC" w:rsidP="00CA4892">
            <w:pPr>
              <w:rPr>
                <w:rFonts w:ascii="Calibri" w:hAnsi="Calibri" w:cs="Calibri"/>
                <w:sz w:val="22"/>
                <w:szCs w:val="22"/>
              </w:rPr>
            </w:pPr>
            <w:r w:rsidRPr="00C228F8">
              <w:rPr>
                <w:rFonts w:ascii="Calibri" w:hAnsi="Calibri" w:cs="Calibri"/>
                <w:sz w:val="22"/>
                <w:szCs w:val="22"/>
              </w:rPr>
              <w:t>2a, 2d,</w:t>
            </w:r>
          </w:p>
          <w:p w:rsidR="006725EC" w:rsidRPr="00C228F8" w:rsidRDefault="006725EC" w:rsidP="00CA4892">
            <w:pPr>
              <w:rPr>
                <w:rFonts w:ascii="Calibri" w:hAnsi="Calibri" w:cs="Calibri"/>
                <w:sz w:val="22"/>
                <w:szCs w:val="22"/>
              </w:rPr>
            </w:pPr>
            <w:r w:rsidRPr="00C228F8">
              <w:rPr>
                <w:rFonts w:ascii="Calibri" w:hAnsi="Calibri" w:cs="Calibri"/>
                <w:sz w:val="22"/>
                <w:szCs w:val="22"/>
              </w:rPr>
              <w:t>3e, 3f,</w:t>
            </w:r>
          </w:p>
          <w:p w:rsidR="006725EC" w:rsidRPr="00C228F8" w:rsidRDefault="006725EC" w:rsidP="00CA4892">
            <w:pPr>
              <w:rPr>
                <w:rFonts w:ascii="Calibri" w:eastAsia="Calibri" w:hAnsi="Calibri" w:cs="Calibri"/>
                <w:sz w:val="22"/>
                <w:szCs w:val="22"/>
              </w:rPr>
            </w:pPr>
            <w:r w:rsidRPr="00C228F8">
              <w:rPr>
                <w:rFonts w:ascii="Calibri" w:hAnsi="Calibri" w:cs="Calibri"/>
                <w:sz w:val="22"/>
                <w:szCs w:val="22"/>
              </w:rPr>
              <w:t>4a</w:t>
            </w:r>
          </w:p>
        </w:tc>
        <w:tc>
          <w:tcPr>
            <w:tcW w:w="1025" w:type="dxa"/>
            <w:shd w:val="clear" w:color="auto" w:fill="auto"/>
          </w:tcPr>
          <w:p w:rsidR="006725EC" w:rsidRPr="00C228F8" w:rsidRDefault="006725EC" w:rsidP="00CA4892">
            <w:pPr>
              <w:rPr>
                <w:rFonts w:ascii="Calibri" w:eastAsia="Calibri" w:hAnsi="Calibri" w:cs="Calibri"/>
                <w:sz w:val="22"/>
                <w:szCs w:val="22"/>
              </w:rPr>
            </w:pPr>
            <w:r w:rsidRPr="00C228F8">
              <w:rPr>
                <w:rFonts w:ascii="Calibri" w:hAnsi="Calibri" w:cs="Calibri"/>
                <w:sz w:val="22"/>
                <w:szCs w:val="22"/>
              </w:rPr>
              <w:t xml:space="preserve">1.A.1, 1.A.2, 1.B.1, 1.B.2, 1.C.1, 1.C.2, 1.D.1, 1.D.2, 1.E.1, 1.E,2, 1.E.3, 1.E.4, 1.F.1, 1.F.2, 1.F.3, 1.F.4, 1.F.5, 2.A, 2.B, 2.C, 2.D, </w:t>
            </w:r>
            <w:r w:rsidRPr="00C228F8">
              <w:rPr>
                <w:rFonts w:ascii="Calibri" w:hAnsi="Calibri" w:cs="Calibri"/>
                <w:sz w:val="22"/>
                <w:szCs w:val="22"/>
              </w:rPr>
              <w:lastRenderedPageBreak/>
              <w:t>2.E, 2.F.1, 2.F.2, 2.F.3, 2.F.4, 3.1, 3.2, 3.3, 3.4, 3.5, 3.6, 3.7, 3.8, 3.9, 3.10, 3.11, 3.12, 4.1, 4.2, 4.3, 4.4, 4.5, 4.6, 4.7, 4.8, 4.9, 4.10, 5.1, 5.2, 5.3, 5.4, 5.5, 5.6, 5.7, 5.8, 5.9, 5.10, 5.11, 5.12, 5.13, 5.14, 5.15</w:t>
            </w:r>
          </w:p>
        </w:tc>
        <w:tc>
          <w:tcPr>
            <w:tcW w:w="1158" w:type="dxa"/>
            <w:shd w:val="clear" w:color="auto" w:fill="auto"/>
          </w:tcPr>
          <w:p w:rsidR="006725EC" w:rsidRPr="00C228F8" w:rsidRDefault="006725EC" w:rsidP="00CA4892">
            <w:pPr>
              <w:rPr>
                <w:rFonts w:ascii="Calibri" w:eastAsia="Calibri" w:hAnsi="Calibri" w:cs="Calibri"/>
                <w:sz w:val="22"/>
                <w:szCs w:val="22"/>
              </w:rPr>
            </w:pPr>
            <w:r w:rsidRPr="00C228F8">
              <w:rPr>
                <w:rFonts w:ascii="Calibri" w:hAnsi="Calibri" w:cs="Calibri"/>
                <w:sz w:val="22"/>
                <w:szCs w:val="22"/>
              </w:rPr>
              <w:lastRenderedPageBreak/>
              <w:t xml:space="preserve">2.1.a, 2.1.b, 2.1.c, 2.1.d, 2.1.e, 2.2.a, 2.2.b, 2.2.c,2.2.d,2.3.a, 2.3.b, 2.3.c, 2.3.d, 3.2.d,3.2e, 3.2.1, 3.2.k, 5.1.a, 5.1.b, 5.1.d, 5.2.b, </w:t>
            </w:r>
            <w:r w:rsidRPr="00C228F8">
              <w:rPr>
                <w:rFonts w:ascii="Calibri" w:hAnsi="Calibri" w:cs="Calibri"/>
                <w:sz w:val="22"/>
                <w:szCs w:val="22"/>
              </w:rPr>
              <w:lastRenderedPageBreak/>
              <w:t>5.3.b,5.3.c</w:t>
            </w:r>
          </w:p>
        </w:tc>
        <w:tc>
          <w:tcPr>
            <w:tcW w:w="1295" w:type="dxa"/>
            <w:shd w:val="clear" w:color="auto" w:fill="auto"/>
          </w:tcPr>
          <w:p w:rsidR="006725EC" w:rsidRPr="00C228F8" w:rsidRDefault="006725EC" w:rsidP="00CA4892">
            <w:pPr>
              <w:rPr>
                <w:rFonts w:ascii="Calibri" w:eastAsia="Calibri" w:hAnsi="Calibri" w:cs="Calibri"/>
                <w:sz w:val="22"/>
                <w:szCs w:val="22"/>
              </w:rPr>
            </w:pPr>
          </w:p>
        </w:tc>
      </w:tr>
      <w:tr w:rsidR="006725EC" w:rsidRPr="00C228F8" w:rsidTr="006725EC">
        <w:trPr>
          <w:trHeight w:val="165"/>
        </w:trPr>
        <w:tc>
          <w:tcPr>
            <w:tcW w:w="1267" w:type="dxa"/>
            <w:shd w:val="clear" w:color="auto" w:fill="auto"/>
          </w:tcPr>
          <w:p w:rsidR="006725EC" w:rsidRPr="00C228F8" w:rsidRDefault="006725EC" w:rsidP="00CA4892">
            <w:pPr>
              <w:rPr>
                <w:rFonts w:ascii="Calibri" w:hAnsi="Calibri" w:cs="Calibri"/>
                <w:b/>
                <w:bCs/>
                <w:sz w:val="22"/>
                <w:szCs w:val="22"/>
              </w:rPr>
            </w:pPr>
          </w:p>
        </w:tc>
        <w:tc>
          <w:tcPr>
            <w:tcW w:w="1469" w:type="dxa"/>
            <w:shd w:val="clear" w:color="auto" w:fill="auto"/>
          </w:tcPr>
          <w:p w:rsidR="006725EC" w:rsidRPr="00C228F8" w:rsidRDefault="006725EC" w:rsidP="00CA4892">
            <w:pPr>
              <w:rPr>
                <w:rFonts w:ascii="Calibri" w:hAnsi="Calibri" w:cs="Calibri"/>
                <w:sz w:val="22"/>
                <w:szCs w:val="22"/>
              </w:rPr>
            </w:pPr>
          </w:p>
        </w:tc>
        <w:tc>
          <w:tcPr>
            <w:tcW w:w="820" w:type="dxa"/>
            <w:shd w:val="clear" w:color="auto" w:fill="auto"/>
          </w:tcPr>
          <w:p w:rsidR="006725EC" w:rsidRPr="00C228F8" w:rsidRDefault="006725EC" w:rsidP="00CA4892">
            <w:pPr>
              <w:rPr>
                <w:rFonts w:ascii="Calibri" w:hAnsi="Calibri" w:cs="Calibri"/>
                <w:sz w:val="22"/>
                <w:szCs w:val="22"/>
              </w:rPr>
            </w:pPr>
            <w:r w:rsidRPr="00C228F8">
              <w:rPr>
                <w:rFonts w:ascii="Calibri" w:hAnsi="Calibri" w:cs="Calibri"/>
                <w:sz w:val="22"/>
                <w:szCs w:val="22"/>
              </w:rPr>
              <w:t>5a, 5b, 5c,</w:t>
            </w:r>
          </w:p>
          <w:p w:rsidR="006725EC" w:rsidRPr="00C228F8" w:rsidRDefault="006725EC" w:rsidP="00CA4892">
            <w:pPr>
              <w:rPr>
                <w:rFonts w:ascii="Calibri" w:hAnsi="Calibri" w:cs="Calibri"/>
                <w:sz w:val="22"/>
                <w:szCs w:val="22"/>
              </w:rPr>
            </w:pPr>
            <w:r w:rsidRPr="00C228F8">
              <w:rPr>
                <w:rFonts w:ascii="Calibri" w:hAnsi="Calibri" w:cs="Calibri"/>
                <w:sz w:val="22"/>
                <w:szCs w:val="22"/>
              </w:rPr>
              <w:t>5d</w:t>
            </w:r>
          </w:p>
          <w:p w:rsidR="006725EC" w:rsidRPr="00C228F8" w:rsidRDefault="006725EC" w:rsidP="00CA4892">
            <w:pPr>
              <w:rPr>
                <w:rFonts w:ascii="Calibri" w:hAnsi="Calibri" w:cs="Calibri"/>
                <w:sz w:val="22"/>
                <w:szCs w:val="22"/>
              </w:rPr>
            </w:pPr>
            <w:r w:rsidRPr="00C228F8">
              <w:rPr>
                <w:rFonts w:ascii="Calibri" w:hAnsi="Calibri" w:cs="Calibri"/>
                <w:sz w:val="22"/>
                <w:szCs w:val="22"/>
              </w:rPr>
              <w:t>5e, 5f</w:t>
            </w:r>
          </w:p>
        </w:tc>
        <w:tc>
          <w:tcPr>
            <w:tcW w:w="1025" w:type="dxa"/>
            <w:shd w:val="clear" w:color="auto" w:fill="auto"/>
          </w:tcPr>
          <w:p w:rsidR="006725EC" w:rsidRPr="00C228F8" w:rsidRDefault="006725EC" w:rsidP="00CA4892">
            <w:pPr>
              <w:rPr>
                <w:rFonts w:ascii="Calibri" w:hAnsi="Calibri" w:cs="Calibri"/>
                <w:sz w:val="22"/>
                <w:szCs w:val="22"/>
              </w:rPr>
            </w:pPr>
          </w:p>
        </w:tc>
        <w:tc>
          <w:tcPr>
            <w:tcW w:w="1158" w:type="dxa"/>
            <w:shd w:val="clear" w:color="auto" w:fill="auto"/>
          </w:tcPr>
          <w:p w:rsidR="006725EC" w:rsidRPr="00C228F8" w:rsidRDefault="006725EC" w:rsidP="00CA4892">
            <w:pPr>
              <w:rPr>
                <w:rFonts w:ascii="Calibri" w:hAnsi="Calibri" w:cs="Calibri"/>
                <w:sz w:val="22"/>
                <w:szCs w:val="22"/>
              </w:rPr>
            </w:pPr>
          </w:p>
        </w:tc>
        <w:tc>
          <w:tcPr>
            <w:tcW w:w="1295" w:type="dxa"/>
            <w:shd w:val="clear" w:color="auto" w:fill="auto"/>
          </w:tcPr>
          <w:p w:rsidR="006725EC" w:rsidRPr="00C228F8" w:rsidRDefault="006725EC" w:rsidP="00CA4892">
            <w:pPr>
              <w:rPr>
                <w:rFonts w:ascii="Calibri" w:hAnsi="Calibri" w:cs="Calibri"/>
                <w:bCs/>
                <w:sz w:val="22"/>
                <w:szCs w:val="22"/>
              </w:rPr>
            </w:pPr>
          </w:p>
        </w:tc>
      </w:tr>
      <w:tr w:rsidR="006725EC" w:rsidRPr="00C228F8" w:rsidTr="006725EC">
        <w:trPr>
          <w:trHeight w:val="165"/>
        </w:trPr>
        <w:tc>
          <w:tcPr>
            <w:tcW w:w="1267" w:type="dxa"/>
            <w:shd w:val="clear" w:color="auto" w:fill="auto"/>
          </w:tcPr>
          <w:p w:rsidR="006725EC" w:rsidRPr="00C228F8" w:rsidRDefault="006725EC" w:rsidP="00CA4892">
            <w:pPr>
              <w:rPr>
                <w:rFonts w:ascii="Calibri" w:hAnsi="Calibri" w:cs="Calibri"/>
                <w:b/>
                <w:bCs/>
                <w:sz w:val="22"/>
                <w:szCs w:val="22"/>
              </w:rPr>
            </w:pPr>
          </w:p>
        </w:tc>
        <w:tc>
          <w:tcPr>
            <w:tcW w:w="1469" w:type="dxa"/>
            <w:shd w:val="clear" w:color="auto" w:fill="auto"/>
          </w:tcPr>
          <w:p w:rsidR="006725EC" w:rsidRPr="00C228F8" w:rsidRDefault="006725EC" w:rsidP="00CA4892">
            <w:pPr>
              <w:rPr>
                <w:rFonts w:ascii="Calibri" w:hAnsi="Calibri" w:cs="Calibri"/>
                <w:sz w:val="22"/>
                <w:szCs w:val="22"/>
              </w:rPr>
            </w:pPr>
          </w:p>
        </w:tc>
        <w:tc>
          <w:tcPr>
            <w:tcW w:w="820" w:type="dxa"/>
            <w:shd w:val="clear" w:color="auto" w:fill="auto"/>
          </w:tcPr>
          <w:p w:rsidR="006725EC" w:rsidRPr="00C228F8" w:rsidRDefault="006725EC" w:rsidP="00CA4892">
            <w:pPr>
              <w:rPr>
                <w:rFonts w:ascii="Calibri" w:hAnsi="Calibri" w:cs="Calibri"/>
                <w:sz w:val="22"/>
                <w:szCs w:val="22"/>
              </w:rPr>
            </w:pPr>
            <w:r w:rsidRPr="00C228F8">
              <w:rPr>
                <w:rFonts w:ascii="Calibri" w:hAnsi="Calibri" w:cs="Calibri"/>
                <w:sz w:val="22"/>
                <w:szCs w:val="22"/>
              </w:rPr>
              <w:t>6</w:t>
            </w:r>
          </w:p>
        </w:tc>
        <w:tc>
          <w:tcPr>
            <w:tcW w:w="1025" w:type="dxa"/>
            <w:shd w:val="clear" w:color="auto" w:fill="auto"/>
          </w:tcPr>
          <w:p w:rsidR="006725EC" w:rsidRPr="00C228F8" w:rsidRDefault="006725EC" w:rsidP="00CA4892">
            <w:pPr>
              <w:rPr>
                <w:rFonts w:ascii="Calibri" w:hAnsi="Calibri" w:cs="Calibri"/>
                <w:sz w:val="22"/>
                <w:szCs w:val="22"/>
              </w:rPr>
            </w:pPr>
          </w:p>
        </w:tc>
        <w:tc>
          <w:tcPr>
            <w:tcW w:w="1158" w:type="dxa"/>
            <w:shd w:val="clear" w:color="auto" w:fill="auto"/>
          </w:tcPr>
          <w:p w:rsidR="006725EC" w:rsidRPr="00C228F8" w:rsidRDefault="006725EC" w:rsidP="00CA4892">
            <w:pPr>
              <w:rPr>
                <w:rFonts w:ascii="Calibri" w:hAnsi="Calibri" w:cs="Calibri"/>
                <w:sz w:val="22"/>
                <w:szCs w:val="22"/>
              </w:rPr>
            </w:pPr>
          </w:p>
        </w:tc>
        <w:tc>
          <w:tcPr>
            <w:tcW w:w="1295" w:type="dxa"/>
            <w:shd w:val="clear" w:color="auto" w:fill="auto"/>
          </w:tcPr>
          <w:p w:rsidR="006725EC" w:rsidRPr="00C228F8" w:rsidRDefault="006725EC" w:rsidP="00CA4892">
            <w:pPr>
              <w:rPr>
                <w:rFonts w:ascii="Calibri" w:hAnsi="Calibri" w:cs="Calibri"/>
                <w:bCs/>
                <w:sz w:val="22"/>
                <w:szCs w:val="22"/>
              </w:rPr>
            </w:pPr>
          </w:p>
        </w:tc>
      </w:tr>
    </w:tbl>
    <w:p w:rsidR="00606E27" w:rsidRPr="00C228F8" w:rsidRDefault="00606E27" w:rsidP="00606E27">
      <w:pPr>
        <w:rPr>
          <w:rFonts w:ascii="Calibri" w:hAnsi="Calibri" w:cs="Calibri"/>
          <w:i/>
          <w:sz w:val="22"/>
          <w:szCs w:val="22"/>
        </w:rPr>
      </w:pPr>
    </w:p>
    <w:p w:rsidR="00606E27" w:rsidRPr="00C228F8" w:rsidRDefault="00606E27" w:rsidP="00606E27">
      <w:pPr>
        <w:rPr>
          <w:rFonts w:ascii="Calibri" w:hAnsi="Calibri" w:cs="Calibri"/>
          <w:b/>
          <w:sz w:val="22"/>
          <w:szCs w:val="22"/>
          <w:u w:val="single"/>
        </w:rPr>
      </w:pPr>
      <w:r w:rsidRPr="00C228F8">
        <w:rPr>
          <w:rFonts w:ascii="Calibri" w:hAnsi="Calibri" w:cs="Calibri"/>
          <w:b/>
          <w:sz w:val="22"/>
          <w:szCs w:val="22"/>
        </w:rPr>
        <w:tab/>
      </w:r>
    </w:p>
    <w:p w:rsidR="00606E27" w:rsidRPr="00C228F8" w:rsidRDefault="00606E27" w:rsidP="00606E27">
      <w:pPr>
        <w:rPr>
          <w:rFonts w:ascii="Calibri" w:hAnsi="Calibri" w:cs="Calibri"/>
          <w:b/>
          <w:sz w:val="22"/>
          <w:szCs w:val="22"/>
          <w:u w:val="single"/>
        </w:rPr>
      </w:pPr>
      <w:r w:rsidRPr="00C228F8">
        <w:rPr>
          <w:rFonts w:ascii="Calibri" w:hAnsi="Calibri" w:cs="Calibri"/>
          <w:b/>
          <w:sz w:val="22"/>
          <w:szCs w:val="22"/>
          <w:u w:val="single"/>
        </w:rPr>
        <w:t xml:space="preserve">    </w:t>
      </w: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06E27" w:rsidRPr="00C228F8" w:rsidRDefault="00606E27" w:rsidP="00606E27">
      <w:pPr>
        <w:ind w:left="720"/>
        <w:rPr>
          <w:rFonts w:ascii="Calibri" w:hAnsi="Calibri" w:cs="Calibri"/>
          <w:b/>
          <w:sz w:val="22"/>
          <w:szCs w:val="22"/>
        </w:rPr>
      </w:pPr>
      <w:r w:rsidRPr="00C228F8">
        <w:rPr>
          <w:rFonts w:ascii="Calibri" w:hAnsi="Calibri" w:cs="Calibri"/>
          <w:b/>
          <w:sz w:val="22"/>
          <w:szCs w:val="22"/>
        </w:rPr>
        <w:t>RELATIONSHIP OF COURSE TO PROGRAM GOALS AND NATIONAL SPECIALIZED PROGRAM ASSOCIATION STANDARDS:</w:t>
      </w:r>
    </w:p>
    <w:p w:rsidR="00606E27" w:rsidRPr="00C228F8" w:rsidRDefault="00606E27" w:rsidP="00606E27">
      <w:pPr>
        <w:ind w:left="720"/>
        <w:rPr>
          <w:rFonts w:ascii="Calibri" w:hAnsi="Calibri" w:cs="Calibri"/>
          <w:b/>
          <w:sz w:val="22"/>
          <w:szCs w:val="22"/>
        </w:rPr>
      </w:pPr>
    </w:p>
    <w:p w:rsidR="00606E27" w:rsidRPr="00C228F8" w:rsidRDefault="00606E27" w:rsidP="00606E27">
      <w:pPr>
        <w:ind w:left="720"/>
        <w:rPr>
          <w:rFonts w:ascii="Calibri" w:hAnsi="Calibri" w:cs="Calibri"/>
          <w:sz w:val="22"/>
          <w:szCs w:val="22"/>
        </w:rPr>
      </w:pPr>
      <w:r w:rsidRPr="00C228F8">
        <w:rPr>
          <w:rFonts w:ascii="Calibri" w:hAnsi="Calibri" w:cs="Calibri"/>
          <w:sz w:val="22"/>
          <w:szCs w:val="22"/>
        </w:rPr>
        <w:t xml:space="preserve">This course is part of the </w:t>
      </w:r>
      <w:r w:rsidR="00880016" w:rsidRPr="00C228F8">
        <w:rPr>
          <w:rFonts w:ascii="Calibri" w:hAnsi="Calibri" w:cs="Calibri"/>
          <w:sz w:val="22"/>
          <w:szCs w:val="22"/>
        </w:rPr>
        <w:t>Florida SouthWestern</w:t>
      </w:r>
      <w:r w:rsidRPr="00C228F8">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AB4B32" w:rsidRPr="00C228F8" w:rsidRDefault="00AB4B32" w:rsidP="00AB4B32">
      <w:pPr>
        <w:ind w:left="720"/>
        <w:rPr>
          <w:rFonts w:ascii="Calibri" w:hAnsi="Calibri" w:cs="Calibri"/>
          <w:sz w:val="22"/>
          <w:szCs w:val="22"/>
        </w:rPr>
      </w:pPr>
    </w:p>
    <w:p w:rsidR="00B87626" w:rsidRPr="00C228F8" w:rsidRDefault="00B87626" w:rsidP="00BE594D">
      <w:pPr>
        <w:numPr>
          <w:ilvl w:val="0"/>
          <w:numId w:val="3"/>
        </w:numPr>
        <w:rPr>
          <w:rFonts w:ascii="Calibri" w:hAnsi="Calibri" w:cs="Arial"/>
          <w:sz w:val="22"/>
          <w:szCs w:val="22"/>
        </w:rPr>
      </w:pPr>
      <w:r w:rsidRPr="00C228F8">
        <w:rPr>
          <w:rFonts w:ascii="Calibri" w:hAnsi="Calibri" w:cs="Arial"/>
          <w:b/>
          <w:sz w:val="22"/>
          <w:szCs w:val="22"/>
          <w:u w:val="single"/>
        </w:rPr>
        <w:t>DISTRICT-WIDE POLICIES:</w:t>
      </w:r>
    </w:p>
    <w:p w:rsidR="00B87626" w:rsidRPr="00C228F8" w:rsidRDefault="00B87626" w:rsidP="00DA66CF">
      <w:pPr>
        <w:tabs>
          <w:tab w:val="left" w:pos="720"/>
        </w:tabs>
        <w:ind w:left="720"/>
        <w:rPr>
          <w:rFonts w:ascii="Calibri" w:hAnsi="Calibri" w:cs="Arial"/>
          <w:sz w:val="22"/>
          <w:szCs w:val="22"/>
        </w:rPr>
      </w:pPr>
    </w:p>
    <w:p w:rsidR="00B87626" w:rsidRPr="00C228F8" w:rsidRDefault="00B87626" w:rsidP="00DA66CF">
      <w:pPr>
        <w:ind w:left="720"/>
        <w:rPr>
          <w:rFonts w:ascii="Calibri" w:hAnsi="Calibri" w:cs="Arial"/>
          <w:b/>
          <w:bCs/>
          <w:iCs/>
          <w:caps/>
          <w:sz w:val="22"/>
          <w:szCs w:val="22"/>
        </w:rPr>
      </w:pPr>
      <w:r w:rsidRPr="00C228F8">
        <w:rPr>
          <w:rFonts w:ascii="Calibri" w:hAnsi="Calibri" w:cs="Arial"/>
          <w:b/>
          <w:bCs/>
          <w:iCs/>
          <w:caps/>
          <w:sz w:val="22"/>
          <w:szCs w:val="22"/>
        </w:rPr>
        <w:t>Programs for Students with Disabilities</w:t>
      </w:r>
    </w:p>
    <w:p w:rsidR="006A0A8C" w:rsidRPr="00C228F8" w:rsidRDefault="00C10F76" w:rsidP="006A0A8C">
      <w:pPr>
        <w:tabs>
          <w:tab w:val="left" w:pos="720"/>
        </w:tabs>
        <w:ind w:left="720"/>
        <w:rPr>
          <w:rFonts w:ascii="Calibri" w:hAnsi="Calibri" w:cs="Arial"/>
          <w:bCs/>
          <w:iCs/>
          <w:sz w:val="22"/>
          <w:szCs w:val="22"/>
        </w:rPr>
      </w:pPr>
      <w:r w:rsidRPr="00C228F8">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228F8">
          <w:rPr>
            <w:rStyle w:val="Hyperlink"/>
            <w:rFonts w:ascii="Calibri" w:hAnsi="Calibri" w:cs="Arial"/>
            <w:bCs/>
            <w:iCs/>
            <w:sz w:val="22"/>
            <w:szCs w:val="22"/>
          </w:rPr>
          <w:t>http://www.fsw.edu/adaptiveservices</w:t>
        </w:r>
      </w:hyperlink>
      <w:r w:rsidRPr="00C228F8">
        <w:rPr>
          <w:rFonts w:ascii="Calibri" w:hAnsi="Calibri" w:cs="Arial"/>
          <w:bCs/>
          <w:iCs/>
          <w:sz w:val="22"/>
          <w:szCs w:val="22"/>
        </w:rPr>
        <w:t>.</w:t>
      </w:r>
    </w:p>
    <w:p w:rsidR="0067650A" w:rsidRPr="00C228F8" w:rsidRDefault="0067650A" w:rsidP="006A0A8C">
      <w:pPr>
        <w:tabs>
          <w:tab w:val="left" w:pos="720"/>
        </w:tabs>
        <w:ind w:left="720"/>
        <w:rPr>
          <w:rFonts w:ascii="Calibri" w:hAnsi="Calibri" w:cs="Arial"/>
          <w:bCs/>
          <w:iCs/>
          <w:sz w:val="22"/>
          <w:szCs w:val="22"/>
        </w:rPr>
      </w:pPr>
    </w:p>
    <w:p w:rsidR="0067650A" w:rsidRPr="00C228F8" w:rsidRDefault="0067650A" w:rsidP="0067650A">
      <w:pPr>
        <w:ind w:left="720"/>
        <w:rPr>
          <w:rFonts w:ascii="Calibri" w:hAnsi="Calibri"/>
          <w:b/>
          <w:bCs/>
          <w:caps/>
          <w:sz w:val="22"/>
          <w:szCs w:val="22"/>
        </w:rPr>
      </w:pPr>
      <w:r w:rsidRPr="00C228F8">
        <w:rPr>
          <w:rFonts w:ascii="Calibri" w:hAnsi="Calibri"/>
          <w:b/>
          <w:bCs/>
          <w:caps/>
          <w:sz w:val="22"/>
          <w:szCs w:val="22"/>
        </w:rPr>
        <w:t>REPORTING TITLE IX VIOLATIONS</w:t>
      </w:r>
    </w:p>
    <w:p w:rsidR="0067650A" w:rsidRPr="00C228F8" w:rsidRDefault="0067650A" w:rsidP="0067650A">
      <w:pPr>
        <w:tabs>
          <w:tab w:val="left" w:pos="720"/>
        </w:tabs>
        <w:ind w:left="720"/>
        <w:rPr>
          <w:rFonts w:ascii="Calibri" w:hAnsi="Calibri" w:cs="Arial"/>
          <w:bCs/>
          <w:iCs/>
          <w:sz w:val="22"/>
          <w:szCs w:val="22"/>
        </w:rPr>
      </w:pPr>
      <w:r w:rsidRPr="00C228F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228F8">
          <w:rPr>
            <w:rStyle w:val="Hyperlink"/>
            <w:rFonts w:ascii="Calibri" w:hAnsi="Calibri"/>
            <w:sz w:val="22"/>
            <w:szCs w:val="22"/>
          </w:rPr>
          <w:t>equity@fsw.edu</w:t>
        </w:r>
      </w:hyperlink>
      <w:r w:rsidRPr="00C228F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228F8">
          <w:rPr>
            <w:rStyle w:val="Hyperlink"/>
            <w:rFonts w:ascii="Calibri" w:hAnsi="Calibri"/>
            <w:sz w:val="22"/>
            <w:szCs w:val="22"/>
          </w:rPr>
          <w:t>http://www.fsw.edu/sexualassault</w:t>
        </w:r>
      </w:hyperlink>
      <w:r w:rsidRPr="00C228F8">
        <w:rPr>
          <w:rFonts w:ascii="Calibri" w:hAnsi="Calibri"/>
          <w:sz w:val="22"/>
          <w:szCs w:val="22"/>
        </w:rPr>
        <w:t>.</w:t>
      </w:r>
    </w:p>
    <w:p w:rsidR="005A494F" w:rsidRPr="00C228F8" w:rsidRDefault="005A494F" w:rsidP="005A494F">
      <w:pPr>
        <w:ind w:left="720"/>
        <w:rPr>
          <w:rFonts w:ascii="Calibri" w:hAnsi="Calibri" w:cs="Arial"/>
          <w:sz w:val="22"/>
          <w:szCs w:val="22"/>
        </w:rPr>
        <w:sectPr w:rsidR="005A494F" w:rsidRPr="00C228F8" w:rsidSect="005A494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A494F" w:rsidRPr="00C228F8" w:rsidRDefault="005A494F" w:rsidP="005A494F">
      <w:pPr>
        <w:ind w:left="720"/>
        <w:rPr>
          <w:rFonts w:ascii="Calibri" w:hAnsi="Calibri" w:cs="Arial"/>
          <w:sz w:val="22"/>
          <w:szCs w:val="22"/>
        </w:rPr>
      </w:pPr>
      <w:bookmarkStart w:id="1" w:name="_GoBack"/>
      <w:bookmarkEnd w:id="1"/>
    </w:p>
    <w:p w:rsidR="00B87626" w:rsidRPr="00C228F8" w:rsidRDefault="00B87626" w:rsidP="006A3EBC">
      <w:pPr>
        <w:numPr>
          <w:ilvl w:val="0"/>
          <w:numId w:val="3"/>
        </w:numPr>
        <w:suppressAutoHyphens w:val="0"/>
        <w:rPr>
          <w:rFonts w:ascii="Calibri" w:hAnsi="Calibri" w:cs="Arial"/>
          <w:sz w:val="22"/>
          <w:szCs w:val="22"/>
        </w:rPr>
      </w:pPr>
      <w:r w:rsidRPr="00C228F8">
        <w:rPr>
          <w:rFonts w:ascii="Calibri" w:hAnsi="Calibri" w:cs="Arial"/>
          <w:b/>
          <w:sz w:val="22"/>
          <w:szCs w:val="22"/>
          <w:u w:val="single"/>
        </w:rPr>
        <w:t>REQUIREMENTS FOR THE STUDENTS:</w:t>
      </w:r>
      <w:r w:rsidRPr="00C228F8">
        <w:rPr>
          <w:rFonts w:ascii="Calibri" w:hAnsi="Calibri" w:cs="Arial"/>
          <w:sz w:val="22"/>
          <w:szCs w:val="22"/>
        </w:rPr>
        <w:tab/>
      </w:r>
    </w:p>
    <w:p w:rsidR="00B87626" w:rsidRPr="00C228F8" w:rsidRDefault="00B87626" w:rsidP="00DA66CF">
      <w:pPr>
        <w:ind w:left="720"/>
        <w:rPr>
          <w:rFonts w:ascii="Calibri" w:hAnsi="Calibri" w:cs="Arial"/>
          <w:sz w:val="22"/>
          <w:szCs w:val="22"/>
        </w:rPr>
      </w:pPr>
    </w:p>
    <w:p w:rsidR="009900B5" w:rsidRPr="00C228F8" w:rsidRDefault="002131A3" w:rsidP="009900B5">
      <w:pPr>
        <w:ind w:left="720"/>
        <w:rPr>
          <w:rFonts w:ascii="Calibri" w:hAnsi="Calibri" w:cs="Arial"/>
          <w:b/>
          <w:bCs/>
          <w:i/>
          <w:iCs/>
          <w:sz w:val="22"/>
          <w:szCs w:val="22"/>
        </w:rPr>
      </w:pPr>
      <w:r>
        <w:rPr>
          <w:rFonts w:ascii="Calibri" w:hAnsi="Calibri" w:cs="Arial"/>
          <w:b/>
          <w:sz w:val="22"/>
          <w:szCs w:val="22"/>
        </w:rPr>
        <w:t>FEAPS Portfolio</w:t>
      </w:r>
      <w:r w:rsidR="009900B5" w:rsidRPr="00C228F8">
        <w:rPr>
          <w:rFonts w:ascii="Calibri" w:hAnsi="Calibri" w:cs="Arial"/>
          <w:b/>
          <w:sz w:val="22"/>
          <w:szCs w:val="22"/>
        </w:rPr>
        <w:t xml:space="preserve"> - </w:t>
      </w:r>
      <w:r w:rsidR="009900B5" w:rsidRPr="00C228F8">
        <w:rPr>
          <w:rFonts w:ascii="Calibri" w:hAnsi="Calibri" w:cs="Arial"/>
          <w:sz w:val="22"/>
          <w:szCs w:val="22"/>
        </w:rPr>
        <w:t xml:space="preserve">The purpose of this assignment is for teacher candidates to meet the expectations of the Florida Educator Accomplished Practices (FEAPs) at the preprofessional level as well as demonstrate a commitment to standards-based instruction.  It is also an opportunity for teacher candidates to reflect on their teaching and learning accomplishments in the context of the final internship. Over the course of the final internship, teacher candidates will collect teaching and learning artifacts (e.g. lesson plans, activities, student work, digital photographs of learning centers, records of parent-teacher conferences, etc.).  Towards the end of the final internship, each teacher candidate will create a portfolio showcase demonstrating their accomplishments.  The teacher candidate will organize the showcase according to the twelve FEAPs. The teacher candidate will be responsible for choosing one “showcase” teaching and learning artifact for each FEAP.  Teacher candidates are encouraged to be creative in choosing and presenting the artifacts. To introduce each artifact, the teacher candidate will provide a one-page description of the artifact that discusses how it demonstrates accomplishment of the intended FEAP, and reflects on the teaching and learning implications of the experience.  </w:t>
      </w:r>
    </w:p>
    <w:p w:rsidR="009900B5" w:rsidRPr="00C228F8" w:rsidRDefault="009900B5" w:rsidP="009900B5">
      <w:pPr>
        <w:ind w:left="720"/>
        <w:rPr>
          <w:rFonts w:ascii="Calibri" w:hAnsi="Calibri" w:cs="Arial"/>
          <w:b/>
          <w:bCs/>
          <w:iCs/>
          <w:sz w:val="22"/>
          <w:szCs w:val="22"/>
        </w:rPr>
      </w:pPr>
    </w:p>
    <w:p w:rsidR="009900B5" w:rsidRPr="00C228F8" w:rsidRDefault="009900B5" w:rsidP="009900B5">
      <w:pPr>
        <w:ind w:left="720"/>
        <w:rPr>
          <w:rFonts w:ascii="Calibri" w:hAnsi="Calibri" w:cs="Arial"/>
          <w:sz w:val="22"/>
          <w:szCs w:val="22"/>
        </w:rPr>
      </w:pPr>
      <w:r w:rsidRPr="00C228F8">
        <w:rPr>
          <w:rFonts w:ascii="Calibri" w:hAnsi="Calibri" w:cs="Arial"/>
          <w:b/>
          <w:bCs/>
          <w:iCs/>
          <w:sz w:val="22"/>
          <w:szCs w:val="22"/>
        </w:rPr>
        <w:t xml:space="preserve">ESOL Capstone Project - </w:t>
      </w:r>
      <w:r w:rsidRPr="00C228F8">
        <w:rPr>
          <w:rFonts w:ascii="Calibri" w:hAnsi="Calibri" w:cs="Arial"/>
          <w:sz w:val="22"/>
          <w:szCs w:val="22"/>
        </w:rPr>
        <w:t xml:space="preserve">The purpose of this assignment is for teacher candidates to meet the expectations of the ESOL Performance Indicators and ESOL K-12 Competencies and Skills.  It is also an opportunity for teacher candidates to gain experience working with English language learners (ELLs) in mainstream classrooms within the guidelines of the Florida Consent Decree.  Teacher candidates will be responsible for adapting content-based grade level appropriate curriculum for ELLs, while also employing standards-based methodology to promote English language development. Using the Student Oral Language Observation Matrix (SOLOM), the teacher candidates will engage in an informal assessment with an ELL at two points during the internship.  The teacher candidates will develop content-based activities to develop the ELL’s comprehension, fluency, vocabulary, pronunciation and grammar. The teacher candidate will create a portfolio to demonstrate teaching and learning activities for the ELL. </w:t>
      </w:r>
    </w:p>
    <w:p w:rsidR="009900B5" w:rsidRPr="00C228F8" w:rsidRDefault="009900B5" w:rsidP="009900B5">
      <w:pPr>
        <w:ind w:left="720"/>
        <w:rPr>
          <w:rFonts w:ascii="Calibri" w:hAnsi="Calibri" w:cs="Arial"/>
          <w:b/>
          <w:bCs/>
          <w:iCs/>
          <w:sz w:val="22"/>
          <w:szCs w:val="22"/>
        </w:rPr>
      </w:pPr>
    </w:p>
    <w:p w:rsidR="009900B5" w:rsidRPr="00C228F8" w:rsidRDefault="009900B5" w:rsidP="009900B5">
      <w:pPr>
        <w:pStyle w:val="Default"/>
        <w:ind w:left="720"/>
        <w:rPr>
          <w:rFonts w:ascii="Calibri" w:hAnsi="Calibri"/>
          <w:sz w:val="22"/>
          <w:szCs w:val="22"/>
        </w:rPr>
      </w:pPr>
      <w:r w:rsidRPr="00C228F8">
        <w:rPr>
          <w:rFonts w:ascii="Calibri" w:hAnsi="Calibri" w:cs="Arial"/>
          <w:b/>
          <w:bCs/>
          <w:iCs/>
          <w:sz w:val="22"/>
          <w:szCs w:val="22"/>
        </w:rPr>
        <w:t xml:space="preserve">Reading Capstone Project - </w:t>
      </w:r>
      <w:r w:rsidRPr="00C228F8">
        <w:rPr>
          <w:rFonts w:ascii="Calibri" w:hAnsi="Calibri" w:cs="Arial"/>
          <w:sz w:val="22"/>
          <w:szCs w:val="22"/>
        </w:rPr>
        <w:t xml:space="preserve">During final internship teacher candidates will administer the DAR or ERDA (or any other appropriate diagnostic or achievement test), analyze the data, plan appropriate reading instruction with mentor teacher in areas of phonemic awareness, phonics skills, word recognition skills, vocabulary, comprehension, metacognitive awareness, critical thinking, and content-area reading skills. Teacher candidates will monitor student progress, differentiate instruction, and create language-rich and print-rich environments for the students based on the data gathered from ongoing progress monitoring assessments and informal assessments.  Teacher candidates will collect artifacts of reading teaching and learning (including lesson plans with three tiers of activities, video clips, photographs of print-rich </w:t>
      </w:r>
      <w:r w:rsidRPr="00C228F8">
        <w:rPr>
          <w:rFonts w:ascii="Calibri" w:hAnsi="Calibri" w:cs="Arial"/>
          <w:sz w:val="22"/>
          <w:szCs w:val="22"/>
        </w:rPr>
        <w:lastRenderedPageBreak/>
        <w:t>environments) and create a portfolio aligned with Florida’s Reading Endorsement Competency Matrix to meet the expectations of standards-based reading instruction</w:t>
      </w:r>
      <w:r w:rsidRPr="00C228F8">
        <w:rPr>
          <w:rFonts w:ascii="Calibri" w:hAnsi="Calibri"/>
          <w:sz w:val="22"/>
          <w:szCs w:val="22"/>
        </w:rPr>
        <w:t xml:space="preserve">.  </w:t>
      </w:r>
    </w:p>
    <w:p w:rsidR="009900B5" w:rsidRPr="00C228F8" w:rsidRDefault="009900B5" w:rsidP="009900B5">
      <w:pPr>
        <w:pStyle w:val="Default"/>
        <w:rPr>
          <w:rFonts w:ascii="Calibri" w:hAnsi="Calibri" w:cs="Arial"/>
          <w:b/>
          <w:sz w:val="22"/>
          <w:szCs w:val="22"/>
        </w:rPr>
      </w:pPr>
    </w:p>
    <w:p w:rsidR="009900B5" w:rsidRPr="00C228F8" w:rsidRDefault="009900B5" w:rsidP="009900B5">
      <w:pPr>
        <w:pStyle w:val="Default"/>
        <w:ind w:left="720"/>
        <w:rPr>
          <w:rFonts w:ascii="Calibri" w:hAnsi="Calibri" w:cs="Arial"/>
          <w:sz w:val="22"/>
          <w:szCs w:val="22"/>
        </w:rPr>
      </w:pPr>
      <w:r w:rsidRPr="00C228F8">
        <w:rPr>
          <w:rFonts w:ascii="Calibri" w:hAnsi="Calibri"/>
          <w:b/>
          <w:sz w:val="22"/>
          <w:szCs w:val="22"/>
        </w:rPr>
        <w:t xml:space="preserve">Reflective Journal: Final Internship – </w:t>
      </w:r>
      <w:r w:rsidRPr="00C228F8">
        <w:rPr>
          <w:rFonts w:ascii="Calibri" w:hAnsi="Calibri"/>
          <w:sz w:val="22"/>
          <w:szCs w:val="22"/>
        </w:rPr>
        <w:t xml:space="preserve">The purpose of this assignment is for teacher candidates to become reflective practitioners during their internship.  Weekly, they will journal and document their successes, challenges and questions.  They will share their journal with their mentor teacher as a means for critical dialogue to occur between the two.  The compilation of all of the journals will represent growth over the internship and chronicle the teacher candidate’s experience.  Teacher candidates will use the journal format provided.  Additionally these journals will be shared during the seminar sessions that coincide with the final internship. </w:t>
      </w:r>
    </w:p>
    <w:p w:rsidR="009900B5" w:rsidRPr="00C228F8" w:rsidRDefault="009900B5" w:rsidP="009900B5">
      <w:pPr>
        <w:ind w:left="720"/>
        <w:rPr>
          <w:rFonts w:ascii="Calibri" w:hAnsi="Calibri" w:cs="Arial"/>
          <w:bCs/>
          <w:iCs/>
          <w:sz w:val="22"/>
          <w:szCs w:val="22"/>
        </w:rPr>
      </w:pPr>
    </w:p>
    <w:p w:rsidR="009900B5" w:rsidRPr="00C228F8" w:rsidRDefault="009900B5" w:rsidP="009900B5">
      <w:pPr>
        <w:ind w:left="720"/>
        <w:rPr>
          <w:rFonts w:ascii="Calibri" w:hAnsi="Calibri" w:cs="Arial"/>
          <w:bCs/>
          <w:iCs/>
          <w:sz w:val="22"/>
          <w:szCs w:val="22"/>
        </w:rPr>
      </w:pPr>
      <w:r w:rsidRPr="00C228F8">
        <w:rPr>
          <w:rFonts w:ascii="Calibri" w:hAnsi="Calibri" w:cs="Arial"/>
          <w:b/>
          <w:bCs/>
          <w:iCs/>
          <w:sz w:val="22"/>
          <w:szCs w:val="22"/>
        </w:rPr>
        <w:t>Professional Development Plan</w:t>
      </w:r>
      <w:r w:rsidRPr="00C228F8">
        <w:rPr>
          <w:rFonts w:ascii="Calibri" w:hAnsi="Calibri" w:cs="Arial"/>
          <w:bCs/>
          <w:iCs/>
          <w:sz w:val="22"/>
          <w:szCs w:val="22"/>
        </w:rPr>
        <w:t xml:space="preserve"> – Using the reflective journals, final internship portfolio, feedback from mentor teacher, college instructors, and the FEAP guidelines, teacher candidates will create a professional development plan.  Teacher candidates should make sure that they set goals which are realistic and measurable.  The format will be provided.  This plan will be shared in the final internship seminar.</w:t>
      </w:r>
    </w:p>
    <w:p w:rsidR="009900B5" w:rsidRPr="00C228F8" w:rsidRDefault="009900B5" w:rsidP="009900B5">
      <w:pPr>
        <w:ind w:left="720"/>
        <w:rPr>
          <w:rFonts w:ascii="Calibri" w:hAnsi="Calibri" w:cs="Arial"/>
          <w:bCs/>
          <w:iCs/>
          <w:sz w:val="22"/>
          <w:szCs w:val="22"/>
        </w:rPr>
      </w:pPr>
    </w:p>
    <w:p w:rsidR="009900B5" w:rsidRPr="00C228F8" w:rsidRDefault="009900B5" w:rsidP="009900B5">
      <w:pPr>
        <w:autoSpaceDE w:val="0"/>
        <w:autoSpaceDN w:val="0"/>
        <w:adjustRightInd w:val="0"/>
        <w:ind w:left="720"/>
        <w:rPr>
          <w:rFonts w:ascii="Calibri" w:hAnsi="Calibri" w:cs="Arial"/>
          <w:sz w:val="22"/>
          <w:szCs w:val="22"/>
        </w:rPr>
      </w:pPr>
      <w:r w:rsidRPr="00C228F8">
        <w:rPr>
          <w:rFonts w:ascii="Calibri" w:hAnsi="Calibri" w:cs="Arial"/>
          <w:b/>
          <w:bCs/>
          <w:iCs/>
          <w:sz w:val="22"/>
          <w:szCs w:val="22"/>
        </w:rPr>
        <w:t>Impact on Student Learning Assessment Project</w:t>
      </w:r>
      <w:r w:rsidRPr="00C228F8">
        <w:rPr>
          <w:rFonts w:ascii="Calibri" w:hAnsi="Calibri" w:cs="Arial"/>
          <w:bCs/>
          <w:iCs/>
          <w:sz w:val="22"/>
          <w:szCs w:val="22"/>
        </w:rPr>
        <w:t xml:space="preserve"> - </w:t>
      </w:r>
      <w:r w:rsidRPr="00C228F8">
        <w:rPr>
          <w:rFonts w:ascii="Calibri" w:hAnsi="Calibri" w:cs="Arial"/>
          <w:sz w:val="22"/>
          <w:szCs w:val="22"/>
        </w:rPr>
        <w:t xml:space="preserve">During the final internship teacher candidates will choose a chapter or lesson to pre and post test students on to measure the specific learning in each of the core curricula areas: language arts, math, science and social studies.  The chapter or lesson should be one in which the teacher candidate will be conducting most of the teaching.  Scores will be recorded and a graph will be created to visually show the amount of growth for each students.  Teacher candidates will also choose one of the subject areas to break the data out and analyze it for </w:t>
      </w:r>
      <w:r w:rsidRPr="00C228F8">
        <w:rPr>
          <w:rFonts w:ascii="Calibri" w:hAnsi="Calibri"/>
          <w:sz w:val="22"/>
          <w:szCs w:val="22"/>
        </w:rPr>
        <w:t>students with an English Language Learner (ELL) Plan or students with an Individual Education Plan (IEP)</w:t>
      </w:r>
      <w:r w:rsidRPr="00C228F8">
        <w:rPr>
          <w:rFonts w:ascii="Calibri" w:hAnsi="Calibri" w:cs="Arial"/>
          <w:sz w:val="22"/>
          <w:szCs w:val="22"/>
        </w:rPr>
        <w:t>.  A narrative reflection should be included to summarize the teacher candidate’s interpretation of the learning and their impact on both individual and class growth.  Teacher candidates will be encouraged to find appropriate means to also measure their impact on student learning in health, recreation, art, music and movement.</w:t>
      </w:r>
    </w:p>
    <w:p w:rsidR="00AB4B32" w:rsidRPr="00C228F8" w:rsidRDefault="00AB4B32" w:rsidP="00DA66CF">
      <w:pPr>
        <w:ind w:left="720"/>
        <w:rPr>
          <w:rFonts w:ascii="Calibri" w:hAnsi="Calibri" w:cs="Arial"/>
          <w:sz w:val="22"/>
          <w:szCs w:val="22"/>
        </w:rPr>
        <w:sectPr w:rsidR="00AB4B32" w:rsidRPr="00C228F8" w:rsidSect="00AB4B32">
          <w:headerReference w:type="default" r:id="rId15"/>
          <w:footerReference w:type="default" r:id="rId16"/>
          <w:headerReference w:type="first" r:id="rId17"/>
          <w:footerReference w:type="first" r:id="rId18"/>
          <w:type w:val="continuous"/>
          <w:pgSz w:w="12240" w:h="15840"/>
          <w:pgMar w:top="1008" w:right="1008" w:bottom="1008" w:left="1008" w:header="720" w:footer="720" w:gutter="0"/>
          <w:cols w:space="720"/>
          <w:formProt w:val="0"/>
          <w:titlePg/>
          <w:docGrid w:linePitch="360"/>
        </w:sectPr>
      </w:pPr>
    </w:p>
    <w:p w:rsidR="00AB4B32" w:rsidRPr="00C228F8" w:rsidRDefault="00AB4B32" w:rsidP="00DA66CF">
      <w:pPr>
        <w:ind w:left="720"/>
        <w:rPr>
          <w:rFonts w:ascii="Calibri" w:hAnsi="Calibri" w:cs="Arial"/>
          <w:sz w:val="22"/>
          <w:szCs w:val="22"/>
        </w:rPr>
      </w:pPr>
    </w:p>
    <w:p w:rsidR="00B87626" w:rsidRPr="00C228F8" w:rsidRDefault="00B87626" w:rsidP="00BE594D">
      <w:pPr>
        <w:numPr>
          <w:ilvl w:val="0"/>
          <w:numId w:val="3"/>
        </w:numPr>
        <w:suppressAutoHyphens w:val="0"/>
        <w:rPr>
          <w:rFonts w:ascii="Calibri" w:hAnsi="Calibri" w:cs="Arial"/>
          <w:sz w:val="22"/>
          <w:szCs w:val="22"/>
        </w:rPr>
      </w:pPr>
      <w:r w:rsidRPr="00C228F8">
        <w:rPr>
          <w:rFonts w:ascii="Calibri" w:hAnsi="Calibri" w:cs="Arial"/>
          <w:b/>
          <w:sz w:val="22"/>
          <w:szCs w:val="22"/>
          <w:u w:val="single"/>
        </w:rPr>
        <w:t>ATTENDANCE POLICY:</w:t>
      </w:r>
      <w:r w:rsidRPr="00C228F8">
        <w:rPr>
          <w:rFonts w:ascii="Calibri" w:hAnsi="Calibri" w:cs="Arial"/>
          <w:sz w:val="22"/>
          <w:szCs w:val="22"/>
        </w:rPr>
        <w:t xml:space="preserve">   </w:t>
      </w:r>
    </w:p>
    <w:p w:rsidR="004D4FB6" w:rsidRPr="00B56F73" w:rsidRDefault="002131A3" w:rsidP="002131A3">
      <w:pPr>
        <w:pStyle w:val="CommentText"/>
        <w:ind w:left="720"/>
        <w:rPr>
          <w:rFonts w:ascii="Calibri" w:hAnsi="Calibri"/>
          <w:color w:val="000000"/>
          <w:sz w:val="22"/>
          <w:szCs w:val="22"/>
        </w:rPr>
      </w:pPr>
      <w:r>
        <w:rPr>
          <w:rFonts w:ascii="Calibri" w:hAnsi="Calibri"/>
          <w:color w:val="000000"/>
          <w:sz w:val="22"/>
          <w:szCs w:val="22"/>
        </w:rPr>
        <w:t>After missing three days of internship</w:t>
      </w:r>
      <w:r w:rsidR="004D4FB6" w:rsidRPr="00B56F73">
        <w:rPr>
          <w:rFonts w:ascii="Calibri" w:hAnsi="Calibri"/>
          <w:color w:val="000000"/>
          <w:sz w:val="22"/>
          <w:szCs w:val="22"/>
        </w:rPr>
        <w:t xml:space="preserve">, teacher candidates will </w:t>
      </w:r>
      <w:r>
        <w:rPr>
          <w:rFonts w:ascii="Calibri" w:hAnsi="Calibri"/>
          <w:color w:val="000000"/>
          <w:sz w:val="22"/>
          <w:szCs w:val="22"/>
        </w:rPr>
        <w:t>have days added to the end of their internship.  All absences should be reported to Mentor Teacher, Internship Supervisor, Department Chair and Director of Field Experience. Failure to report absences will result in a disposition violation.</w:t>
      </w:r>
    </w:p>
    <w:p w:rsidR="004D4FB6" w:rsidRPr="00B56F73" w:rsidRDefault="004D4FB6" w:rsidP="004D4FB6">
      <w:pPr>
        <w:ind w:left="720"/>
        <w:rPr>
          <w:rFonts w:ascii="Calibri" w:hAnsi="Calibri"/>
          <w:sz w:val="22"/>
          <w:szCs w:val="22"/>
        </w:rPr>
      </w:pPr>
    </w:p>
    <w:p w:rsidR="004D4FB6" w:rsidRPr="00B56F73" w:rsidRDefault="004D4FB6" w:rsidP="004D4FB6">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B87626" w:rsidRPr="00C228F8" w:rsidRDefault="00B87626" w:rsidP="00DA66CF">
      <w:pPr>
        <w:ind w:left="720"/>
        <w:rPr>
          <w:rFonts w:ascii="Calibri" w:hAnsi="Calibri" w:cs="Arial"/>
          <w:sz w:val="22"/>
          <w:szCs w:val="22"/>
        </w:rPr>
      </w:pPr>
    </w:p>
    <w:p w:rsidR="00B87626" w:rsidRPr="00C228F8" w:rsidRDefault="00B87626" w:rsidP="00BE594D">
      <w:pPr>
        <w:numPr>
          <w:ilvl w:val="0"/>
          <w:numId w:val="3"/>
        </w:numPr>
        <w:suppressAutoHyphens w:val="0"/>
        <w:rPr>
          <w:rFonts w:ascii="Calibri" w:hAnsi="Calibri" w:cs="Arial"/>
          <w:sz w:val="22"/>
          <w:szCs w:val="22"/>
        </w:rPr>
      </w:pPr>
      <w:r w:rsidRPr="00C228F8">
        <w:rPr>
          <w:rFonts w:ascii="Calibri" w:hAnsi="Calibri" w:cs="Arial"/>
          <w:b/>
          <w:sz w:val="22"/>
          <w:szCs w:val="22"/>
          <w:u w:val="single"/>
        </w:rPr>
        <w:t>GRADING POLICY:</w:t>
      </w:r>
      <w:r w:rsidRPr="00C228F8">
        <w:rPr>
          <w:rFonts w:ascii="Calibri" w:hAnsi="Calibri" w:cs="Arial"/>
          <w:sz w:val="22"/>
          <w:szCs w:val="22"/>
        </w:rPr>
        <w:t xml:space="preserve">  </w:t>
      </w:r>
    </w:p>
    <w:p w:rsidR="00B87626" w:rsidRPr="00C228F8" w:rsidRDefault="00B87626" w:rsidP="00DA66CF">
      <w:pPr>
        <w:ind w:left="720"/>
        <w:rPr>
          <w:rFonts w:ascii="Calibri" w:hAnsi="Calibri" w:cs="Arial"/>
          <w:sz w:val="22"/>
          <w:szCs w:val="22"/>
        </w:rPr>
      </w:pPr>
      <w:r w:rsidRPr="00C228F8">
        <w:rPr>
          <w:rFonts w:ascii="Calibri" w:hAnsi="Calibri" w:cs="Arial"/>
          <w:sz w:val="22"/>
          <w:szCs w:val="22"/>
        </w:rPr>
        <w:t>Include numerical ranges for letter grades; the following is a range commonly used by many faculty:</w:t>
      </w:r>
    </w:p>
    <w:p w:rsidR="00B87626" w:rsidRPr="00C228F8" w:rsidRDefault="00B87626" w:rsidP="00DA66CF">
      <w:pPr>
        <w:pStyle w:val="ColorfulList-Accent11"/>
        <w:rPr>
          <w:rFonts w:ascii="Calibri" w:hAnsi="Calibri" w:cs="Arial"/>
          <w:sz w:val="22"/>
          <w:szCs w:val="22"/>
        </w:rPr>
      </w:pPr>
    </w:p>
    <w:p w:rsidR="00B87626" w:rsidRPr="00C228F8" w:rsidRDefault="00B87626" w:rsidP="00DA66CF">
      <w:pPr>
        <w:ind w:left="2880"/>
        <w:rPr>
          <w:rFonts w:ascii="Calibri" w:hAnsi="Calibri" w:cs="Arial"/>
          <w:sz w:val="22"/>
          <w:szCs w:val="22"/>
        </w:rPr>
      </w:pPr>
      <w:r w:rsidRPr="00C228F8">
        <w:rPr>
          <w:rFonts w:ascii="Calibri" w:hAnsi="Calibri" w:cs="Arial"/>
          <w:sz w:val="22"/>
          <w:szCs w:val="22"/>
        </w:rPr>
        <w:t>90 - 100      =      A</w:t>
      </w:r>
    </w:p>
    <w:p w:rsidR="00B87626" w:rsidRPr="00C228F8" w:rsidRDefault="00B87626" w:rsidP="00DA66CF">
      <w:pPr>
        <w:ind w:left="2880"/>
        <w:rPr>
          <w:rFonts w:ascii="Calibri" w:hAnsi="Calibri" w:cs="Arial"/>
          <w:sz w:val="22"/>
          <w:szCs w:val="22"/>
        </w:rPr>
      </w:pPr>
      <w:r w:rsidRPr="00C228F8">
        <w:rPr>
          <w:rFonts w:ascii="Calibri" w:hAnsi="Calibri" w:cs="Arial"/>
          <w:sz w:val="22"/>
          <w:szCs w:val="22"/>
        </w:rPr>
        <w:t>80 - 89        =      B</w:t>
      </w:r>
    </w:p>
    <w:p w:rsidR="00B87626" w:rsidRPr="00C228F8" w:rsidRDefault="00B87626" w:rsidP="00DA66CF">
      <w:pPr>
        <w:ind w:left="2880"/>
        <w:rPr>
          <w:rFonts w:ascii="Calibri" w:hAnsi="Calibri" w:cs="Arial"/>
          <w:sz w:val="22"/>
          <w:szCs w:val="22"/>
        </w:rPr>
      </w:pPr>
      <w:r w:rsidRPr="00C228F8">
        <w:rPr>
          <w:rFonts w:ascii="Calibri" w:hAnsi="Calibri" w:cs="Arial"/>
          <w:sz w:val="22"/>
          <w:szCs w:val="22"/>
        </w:rPr>
        <w:t>70 - 79        =      C</w:t>
      </w:r>
    </w:p>
    <w:p w:rsidR="00B87626" w:rsidRPr="00C228F8" w:rsidRDefault="00B87626" w:rsidP="00DA66CF">
      <w:pPr>
        <w:ind w:left="2880"/>
        <w:rPr>
          <w:rFonts w:ascii="Calibri" w:hAnsi="Calibri" w:cs="Arial"/>
          <w:sz w:val="22"/>
          <w:szCs w:val="22"/>
        </w:rPr>
      </w:pPr>
      <w:r w:rsidRPr="00C228F8">
        <w:rPr>
          <w:rFonts w:ascii="Calibri" w:hAnsi="Calibri" w:cs="Arial"/>
          <w:sz w:val="22"/>
          <w:szCs w:val="22"/>
        </w:rPr>
        <w:t>60 - 69        =      D</w:t>
      </w:r>
    </w:p>
    <w:p w:rsidR="00B87626" w:rsidRPr="00C228F8" w:rsidRDefault="00B87626" w:rsidP="00DA66CF">
      <w:pPr>
        <w:ind w:left="2880"/>
        <w:rPr>
          <w:rFonts w:ascii="Calibri" w:hAnsi="Calibri" w:cs="Arial"/>
          <w:sz w:val="22"/>
          <w:szCs w:val="22"/>
        </w:rPr>
      </w:pPr>
      <w:r w:rsidRPr="00C228F8">
        <w:rPr>
          <w:rFonts w:ascii="Calibri" w:hAnsi="Calibri" w:cs="Arial"/>
          <w:sz w:val="22"/>
          <w:szCs w:val="22"/>
        </w:rPr>
        <w:t>Below 60    =      F</w:t>
      </w:r>
    </w:p>
    <w:p w:rsidR="00B87626" w:rsidRPr="00C228F8" w:rsidRDefault="00B87626" w:rsidP="00DA66CF">
      <w:pPr>
        <w:ind w:left="720"/>
        <w:rPr>
          <w:rFonts w:ascii="Calibri" w:hAnsi="Calibri" w:cs="Arial"/>
          <w:sz w:val="22"/>
          <w:szCs w:val="22"/>
        </w:rPr>
      </w:pPr>
    </w:p>
    <w:p w:rsidR="00B87626" w:rsidRPr="00C228F8" w:rsidRDefault="00B87626" w:rsidP="00DA66CF">
      <w:pPr>
        <w:ind w:left="720"/>
        <w:rPr>
          <w:rFonts w:ascii="Calibri" w:hAnsi="Calibri" w:cs="Arial"/>
          <w:sz w:val="22"/>
          <w:szCs w:val="22"/>
        </w:rPr>
      </w:pPr>
      <w:r w:rsidRPr="00C228F8">
        <w:rPr>
          <w:rFonts w:ascii="Calibri" w:hAnsi="Calibri" w:cs="Arial"/>
          <w:sz w:val="22"/>
          <w:szCs w:val="22"/>
        </w:rPr>
        <w:t>(Note:  The “incomplete” grade [“I”] should be given only when unusual circumstances warrant. An “incomplete” is not a substitute for a “D,” “F,” or “W.” Refer to the policy on “incomplete grades.)</w:t>
      </w:r>
    </w:p>
    <w:p w:rsidR="00B87626" w:rsidRPr="00C228F8" w:rsidRDefault="00B87626" w:rsidP="00DA66CF">
      <w:pPr>
        <w:ind w:left="720"/>
        <w:rPr>
          <w:rFonts w:ascii="Calibri" w:hAnsi="Calibri" w:cs="Arial"/>
          <w:b/>
          <w:sz w:val="22"/>
          <w:szCs w:val="22"/>
        </w:rPr>
      </w:pPr>
    </w:p>
    <w:p w:rsidR="00B87626" w:rsidRPr="00C228F8" w:rsidRDefault="00B87626" w:rsidP="00BE594D">
      <w:pPr>
        <w:numPr>
          <w:ilvl w:val="0"/>
          <w:numId w:val="3"/>
        </w:numPr>
        <w:suppressAutoHyphens w:val="0"/>
        <w:rPr>
          <w:rFonts w:ascii="Calibri" w:hAnsi="Calibri" w:cs="Arial"/>
          <w:sz w:val="22"/>
          <w:szCs w:val="22"/>
        </w:rPr>
      </w:pPr>
      <w:r w:rsidRPr="00C228F8">
        <w:rPr>
          <w:rFonts w:ascii="Calibri" w:hAnsi="Calibri" w:cs="Arial"/>
          <w:b/>
          <w:sz w:val="22"/>
          <w:szCs w:val="22"/>
          <w:u w:val="single"/>
        </w:rPr>
        <w:t>REQUIRED COURSE MATERIALS:</w:t>
      </w:r>
      <w:r w:rsidRPr="00C228F8">
        <w:rPr>
          <w:rFonts w:ascii="Calibri" w:hAnsi="Calibri" w:cs="Arial"/>
          <w:sz w:val="22"/>
          <w:szCs w:val="22"/>
        </w:rPr>
        <w:t xml:space="preserve">  </w:t>
      </w:r>
    </w:p>
    <w:p w:rsidR="00B87626" w:rsidRPr="00C228F8" w:rsidRDefault="00B87626" w:rsidP="00DA66CF">
      <w:pPr>
        <w:ind w:left="720"/>
        <w:rPr>
          <w:rFonts w:ascii="Calibri" w:hAnsi="Calibri" w:cs="Arial"/>
          <w:sz w:val="22"/>
          <w:szCs w:val="22"/>
        </w:rPr>
      </w:pPr>
      <w:r w:rsidRPr="00C228F8">
        <w:rPr>
          <w:rFonts w:ascii="Calibri" w:hAnsi="Calibri" w:cs="Arial"/>
          <w:sz w:val="22"/>
          <w:szCs w:val="22"/>
        </w:rPr>
        <w:t>(In correct bibliographic format.)</w:t>
      </w:r>
    </w:p>
    <w:p w:rsidR="00B87626" w:rsidRPr="00C228F8" w:rsidRDefault="00B87626" w:rsidP="00DA66CF">
      <w:pPr>
        <w:ind w:left="720"/>
        <w:rPr>
          <w:rFonts w:ascii="Calibri" w:hAnsi="Calibri" w:cs="Arial"/>
          <w:sz w:val="22"/>
          <w:szCs w:val="22"/>
        </w:rPr>
      </w:pPr>
    </w:p>
    <w:p w:rsidR="00B87626" w:rsidRPr="00C228F8" w:rsidRDefault="00B87626" w:rsidP="00BE594D">
      <w:pPr>
        <w:numPr>
          <w:ilvl w:val="0"/>
          <w:numId w:val="3"/>
        </w:numPr>
        <w:suppressAutoHyphens w:val="0"/>
        <w:rPr>
          <w:rFonts w:ascii="Calibri" w:hAnsi="Calibri" w:cs="Arial"/>
          <w:sz w:val="22"/>
          <w:szCs w:val="22"/>
        </w:rPr>
      </w:pPr>
      <w:r w:rsidRPr="00C228F8">
        <w:rPr>
          <w:rFonts w:ascii="Calibri" w:hAnsi="Calibri" w:cs="Arial"/>
          <w:b/>
          <w:sz w:val="22"/>
          <w:szCs w:val="22"/>
          <w:u w:val="single"/>
        </w:rPr>
        <w:t>RESERVED MATERIALS FOR THE COURSE:</w:t>
      </w:r>
      <w:r w:rsidRPr="00C228F8">
        <w:rPr>
          <w:rFonts w:ascii="Calibri" w:hAnsi="Calibri" w:cs="Arial"/>
          <w:sz w:val="22"/>
          <w:szCs w:val="22"/>
        </w:rPr>
        <w:t xml:space="preserve">  </w:t>
      </w:r>
    </w:p>
    <w:p w:rsidR="00B87626" w:rsidRPr="00C228F8" w:rsidRDefault="00B87626" w:rsidP="00DA66CF">
      <w:pPr>
        <w:ind w:left="720"/>
        <w:rPr>
          <w:rFonts w:ascii="Calibri" w:hAnsi="Calibri" w:cs="Arial"/>
          <w:sz w:val="22"/>
          <w:szCs w:val="22"/>
        </w:rPr>
      </w:pPr>
      <w:r w:rsidRPr="00C228F8">
        <w:rPr>
          <w:rFonts w:ascii="Calibri" w:hAnsi="Calibri" w:cs="Arial"/>
          <w:sz w:val="22"/>
          <w:szCs w:val="22"/>
        </w:rPr>
        <w:t>Other special learning resources.</w:t>
      </w:r>
    </w:p>
    <w:p w:rsidR="00B87626" w:rsidRPr="00C228F8" w:rsidRDefault="00B87626" w:rsidP="00DA66CF">
      <w:pPr>
        <w:ind w:left="720"/>
        <w:rPr>
          <w:rFonts w:ascii="Calibri" w:hAnsi="Calibri" w:cs="Arial"/>
          <w:b/>
          <w:sz w:val="22"/>
          <w:szCs w:val="22"/>
          <w:u w:val="single"/>
        </w:rPr>
      </w:pPr>
    </w:p>
    <w:p w:rsidR="00B87626" w:rsidRPr="00C228F8" w:rsidRDefault="00B87626" w:rsidP="00BE594D">
      <w:pPr>
        <w:numPr>
          <w:ilvl w:val="0"/>
          <w:numId w:val="3"/>
        </w:numPr>
        <w:suppressAutoHyphens w:val="0"/>
        <w:rPr>
          <w:rFonts w:ascii="Calibri" w:hAnsi="Calibri" w:cs="Arial"/>
          <w:sz w:val="22"/>
          <w:szCs w:val="22"/>
        </w:rPr>
      </w:pPr>
      <w:r w:rsidRPr="00C228F8">
        <w:rPr>
          <w:rFonts w:ascii="Calibri" w:hAnsi="Calibri" w:cs="Arial"/>
          <w:b/>
          <w:sz w:val="22"/>
          <w:szCs w:val="22"/>
          <w:u w:val="single"/>
        </w:rPr>
        <w:t>CLASS SCHEDULE:</w:t>
      </w:r>
      <w:r w:rsidRPr="00C228F8">
        <w:rPr>
          <w:rFonts w:ascii="Calibri" w:hAnsi="Calibri" w:cs="Arial"/>
          <w:sz w:val="22"/>
          <w:szCs w:val="22"/>
        </w:rPr>
        <w:t xml:space="preserve">  </w:t>
      </w:r>
    </w:p>
    <w:p w:rsidR="00B87626" w:rsidRPr="00C228F8" w:rsidRDefault="00B87626" w:rsidP="00DA66CF">
      <w:pPr>
        <w:ind w:left="720"/>
        <w:rPr>
          <w:rFonts w:ascii="Calibri" w:hAnsi="Calibri" w:cs="Arial"/>
          <w:sz w:val="22"/>
          <w:szCs w:val="22"/>
        </w:rPr>
      </w:pPr>
      <w:r w:rsidRPr="00C228F8">
        <w:rPr>
          <w:rFonts w:ascii="Calibri" w:hAnsi="Calibri" w:cs="Arial"/>
          <w:sz w:val="22"/>
          <w:szCs w:val="22"/>
        </w:rPr>
        <w:t xml:space="preserve">This section includes assignments for each class meeting or unit, along with scheduled </w:t>
      </w:r>
      <w:r w:rsidR="00C10F76" w:rsidRPr="00C228F8">
        <w:rPr>
          <w:rFonts w:ascii="Calibri" w:hAnsi="Calibri" w:cs="Arial"/>
          <w:sz w:val="22"/>
          <w:szCs w:val="22"/>
        </w:rPr>
        <w:t xml:space="preserve">Library activities </w:t>
      </w:r>
      <w:r w:rsidRPr="00C228F8">
        <w:rPr>
          <w:rFonts w:ascii="Calibri" w:hAnsi="Calibri" w:cs="Arial"/>
          <w:sz w:val="22"/>
          <w:szCs w:val="22"/>
        </w:rPr>
        <w:t>and other scheduled support, including scheduled tests.</w:t>
      </w:r>
    </w:p>
    <w:p w:rsidR="00B87626" w:rsidRPr="00C228F8" w:rsidRDefault="00B87626" w:rsidP="00DA66CF">
      <w:pPr>
        <w:ind w:left="720"/>
        <w:rPr>
          <w:rFonts w:ascii="Calibri" w:hAnsi="Calibri" w:cs="Arial"/>
          <w:sz w:val="22"/>
          <w:szCs w:val="22"/>
        </w:rPr>
      </w:pPr>
    </w:p>
    <w:p w:rsidR="00B87626" w:rsidRPr="00C228F8" w:rsidRDefault="00B87626" w:rsidP="00BE594D">
      <w:pPr>
        <w:numPr>
          <w:ilvl w:val="0"/>
          <w:numId w:val="3"/>
        </w:numPr>
        <w:suppressAutoHyphens w:val="0"/>
        <w:rPr>
          <w:rFonts w:ascii="Calibri" w:hAnsi="Calibri" w:cs="Arial"/>
          <w:sz w:val="22"/>
          <w:szCs w:val="22"/>
        </w:rPr>
      </w:pPr>
      <w:r w:rsidRPr="00C228F8">
        <w:rPr>
          <w:rFonts w:ascii="Calibri" w:hAnsi="Calibri" w:cs="Arial"/>
          <w:b/>
          <w:sz w:val="22"/>
          <w:szCs w:val="22"/>
          <w:u w:val="single"/>
        </w:rPr>
        <w:t>ANY OTHER INFORMATION OR CLASS PROCEDURES OR POLICIES:</w:t>
      </w:r>
      <w:r w:rsidRPr="00C228F8">
        <w:rPr>
          <w:rFonts w:ascii="Calibri" w:hAnsi="Calibri" w:cs="Arial"/>
          <w:sz w:val="22"/>
          <w:szCs w:val="22"/>
        </w:rPr>
        <w:t xml:space="preserve">  </w:t>
      </w:r>
    </w:p>
    <w:p w:rsidR="00AB4B32" w:rsidRPr="00C228F8" w:rsidRDefault="00AB4B32" w:rsidP="00DA66CF">
      <w:pPr>
        <w:ind w:left="720"/>
        <w:rPr>
          <w:rFonts w:ascii="Calibri" w:hAnsi="Calibri"/>
          <w:b/>
          <w:bCs/>
          <w:sz w:val="22"/>
          <w:szCs w:val="22"/>
        </w:rPr>
      </w:pPr>
    </w:p>
    <w:p w:rsidR="002131A3" w:rsidRDefault="002131A3" w:rsidP="002131A3">
      <w:pPr>
        <w:tabs>
          <w:tab w:val="left" w:pos="720"/>
        </w:tabs>
        <w:ind w:left="720"/>
        <w:rPr>
          <w:rFonts w:ascii="Calibri" w:hAnsi="Calibri"/>
          <w:b/>
          <w:sz w:val="22"/>
          <w:szCs w:val="22"/>
        </w:rPr>
      </w:pPr>
      <w:r>
        <w:rPr>
          <w:rFonts w:ascii="Calibri" w:hAnsi="Calibri"/>
          <w:b/>
          <w:sz w:val="22"/>
          <w:szCs w:val="22"/>
        </w:rPr>
        <w:t>Academic Integrity</w:t>
      </w:r>
    </w:p>
    <w:p w:rsidR="002131A3" w:rsidRDefault="002131A3" w:rsidP="002131A3">
      <w:pPr>
        <w:tabs>
          <w:tab w:val="left" w:pos="720"/>
        </w:tabs>
        <w:ind w:left="720"/>
        <w:rPr>
          <w:rFonts w:ascii="Calibri" w:hAnsi="Calibri"/>
          <w:b/>
          <w:sz w:val="22"/>
          <w:szCs w:val="22"/>
        </w:rPr>
      </w:pPr>
    </w:p>
    <w:p w:rsidR="002131A3" w:rsidRDefault="002131A3" w:rsidP="002131A3">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2131A3" w:rsidRDefault="002131A3" w:rsidP="002131A3">
      <w:pPr>
        <w:tabs>
          <w:tab w:val="left" w:pos="720"/>
        </w:tabs>
        <w:ind w:left="720"/>
        <w:rPr>
          <w:rFonts w:ascii="Calibri" w:hAnsi="Calibri"/>
          <w:sz w:val="22"/>
          <w:szCs w:val="22"/>
        </w:rPr>
      </w:pPr>
    </w:p>
    <w:p w:rsidR="002131A3" w:rsidRDefault="002131A3" w:rsidP="002131A3">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2131A3" w:rsidRDefault="002131A3" w:rsidP="002131A3">
      <w:pPr>
        <w:tabs>
          <w:tab w:val="left" w:pos="720"/>
        </w:tabs>
        <w:ind w:left="720"/>
        <w:rPr>
          <w:rFonts w:ascii="Calibri" w:hAnsi="Calibri"/>
          <w:sz w:val="22"/>
          <w:szCs w:val="22"/>
        </w:rPr>
      </w:pPr>
    </w:p>
    <w:p w:rsidR="002131A3" w:rsidRDefault="002131A3" w:rsidP="002131A3">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2131A3" w:rsidRDefault="002131A3" w:rsidP="002131A3">
      <w:pPr>
        <w:tabs>
          <w:tab w:val="left" w:pos="720"/>
        </w:tabs>
        <w:ind w:left="720"/>
        <w:rPr>
          <w:rFonts w:ascii="Calibri" w:hAnsi="Calibri"/>
          <w:sz w:val="22"/>
          <w:szCs w:val="22"/>
        </w:rPr>
      </w:pPr>
    </w:p>
    <w:p w:rsidR="002131A3" w:rsidRDefault="002131A3" w:rsidP="002131A3">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9"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2131A3" w:rsidRDefault="002131A3" w:rsidP="002131A3">
      <w:pPr>
        <w:tabs>
          <w:tab w:val="left" w:pos="720"/>
        </w:tabs>
        <w:ind w:left="720"/>
        <w:rPr>
          <w:rFonts w:ascii="Calibri" w:hAnsi="Calibri"/>
          <w:sz w:val="22"/>
          <w:szCs w:val="22"/>
        </w:rPr>
      </w:pPr>
    </w:p>
    <w:p w:rsidR="002131A3" w:rsidRDefault="002131A3" w:rsidP="002131A3">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2131A3" w:rsidRDefault="002131A3" w:rsidP="002131A3">
      <w:pPr>
        <w:tabs>
          <w:tab w:val="left" w:pos="720"/>
        </w:tabs>
        <w:ind w:left="720"/>
        <w:rPr>
          <w:rFonts w:ascii="Calibri" w:hAnsi="Calibri" w:cs="Arial"/>
          <w:b/>
          <w:sz w:val="22"/>
          <w:szCs w:val="22"/>
        </w:rPr>
      </w:pPr>
    </w:p>
    <w:p w:rsidR="002131A3" w:rsidRDefault="002131A3" w:rsidP="002131A3">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2131A3" w:rsidRDefault="002131A3" w:rsidP="002131A3">
      <w:pPr>
        <w:tabs>
          <w:tab w:val="left" w:pos="720"/>
        </w:tabs>
        <w:ind w:left="720"/>
        <w:rPr>
          <w:rFonts w:ascii="Calibri" w:hAnsi="Calibri"/>
          <w:b/>
          <w:bCs/>
          <w:sz w:val="22"/>
          <w:szCs w:val="22"/>
        </w:rPr>
      </w:pPr>
    </w:p>
    <w:p w:rsidR="002131A3" w:rsidRDefault="002131A3" w:rsidP="002131A3">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2131A3" w:rsidRDefault="002131A3" w:rsidP="002131A3">
      <w:pPr>
        <w:tabs>
          <w:tab w:val="left" w:pos="720"/>
        </w:tabs>
        <w:ind w:left="720"/>
        <w:rPr>
          <w:rFonts w:ascii="Calibri" w:hAnsi="Calibri"/>
          <w:sz w:val="22"/>
          <w:szCs w:val="22"/>
        </w:rPr>
      </w:pPr>
    </w:p>
    <w:p w:rsidR="002131A3" w:rsidRDefault="002131A3" w:rsidP="002131A3">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2131A3" w:rsidRDefault="002131A3" w:rsidP="002131A3">
      <w:pPr>
        <w:tabs>
          <w:tab w:val="left" w:pos="720"/>
        </w:tabs>
        <w:ind w:left="720"/>
        <w:rPr>
          <w:rFonts w:ascii="Calibri" w:hAnsi="Calibri"/>
          <w:sz w:val="22"/>
          <w:szCs w:val="22"/>
        </w:rPr>
      </w:pPr>
    </w:p>
    <w:p w:rsidR="002131A3" w:rsidRDefault="002131A3" w:rsidP="002131A3">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2131A3" w:rsidRDefault="002131A3" w:rsidP="002131A3">
      <w:pPr>
        <w:widowControl/>
        <w:suppressAutoHyphens w:val="0"/>
        <w:rPr>
          <w:rFonts w:ascii="Calibri" w:hAnsi="Calibri" w:cs="Arial"/>
          <w:b/>
          <w:i/>
          <w:sz w:val="22"/>
          <w:szCs w:val="22"/>
        </w:rPr>
        <w:sectPr w:rsidR="002131A3" w:rsidSect="002131A3">
          <w:type w:val="continuous"/>
          <w:pgSz w:w="12240" w:h="15840"/>
          <w:pgMar w:top="1008" w:right="1008" w:bottom="1008" w:left="1008" w:header="720" w:footer="720" w:gutter="0"/>
          <w:cols w:space="720"/>
          <w:formProt w:val="0"/>
        </w:sectPr>
      </w:pPr>
    </w:p>
    <w:p w:rsidR="002131A3" w:rsidRDefault="002131A3" w:rsidP="002131A3">
      <w:pPr>
        <w:tabs>
          <w:tab w:val="left" w:pos="720"/>
        </w:tabs>
        <w:ind w:left="720"/>
        <w:rPr>
          <w:rFonts w:ascii="Calibri" w:hAnsi="Calibri" w:cs="Arial"/>
          <w:sz w:val="22"/>
          <w:szCs w:val="22"/>
        </w:rPr>
      </w:pPr>
    </w:p>
    <w:p w:rsidR="002131A3" w:rsidRDefault="002131A3" w:rsidP="002131A3">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  </w:t>
      </w:r>
    </w:p>
    <w:p w:rsidR="002131A3" w:rsidRDefault="002131A3" w:rsidP="002131A3">
      <w:pPr>
        <w:tabs>
          <w:tab w:val="left" w:pos="720"/>
        </w:tabs>
        <w:ind w:left="720"/>
        <w:rPr>
          <w:rFonts w:ascii="Calibri" w:hAnsi="Calibri" w:cs="Arial"/>
          <w:sz w:val="22"/>
          <w:szCs w:val="22"/>
        </w:rPr>
      </w:pPr>
    </w:p>
    <w:p w:rsidR="002131A3" w:rsidRDefault="002131A3" w:rsidP="002131A3">
      <w:pPr>
        <w:tabs>
          <w:tab w:val="left" w:pos="720"/>
        </w:tabs>
        <w:ind w:left="720"/>
        <w:rPr>
          <w:rFonts w:ascii="Calibri" w:hAnsi="Calibri" w:cs="Arial"/>
          <w:sz w:val="22"/>
          <w:szCs w:val="22"/>
        </w:rPr>
      </w:pPr>
    </w:p>
    <w:p w:rsidR="002131A3" w:rsidRDefault="002131A3" w:rsidP="002131A3">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2131A3" w:rsidRDefault="002131A3" w:rsidP="002131A3">
      <w:pPr>
        <w:tabs>
          <w:tab w:val="left" w:pos="720"/>
        </w:tabs>
        <w:ind w:left="720"/>
        <w:rPr>
          <w:rFonts w:ascii="Calibri" w:hAnsi="Calibri"/>
          <w:sz w:val="22"/>
          <w:szCs w:val="22"/>
        </w:rPr>
      </w:pPr>
      <w:r>
        <w:rPr>
          <w:rFonts w:ascii="Calibri" w:hAnsi="Calibri"/>
          <w:sz w:val="22"/>
          <w:szCs w:val="22"/>
        </w:rPr>
        <w:tab/>
        <w:t>1 day late = 10% grade reduction of task</w:t>
      </w:r>
    </w:p>
    <w:p w:rsidR="002131A3" w:rsidRDefault="002131A3" w:rsidP="002131A3">
      <w:pPr>
        <w:tabs>
          <w:tab w:val="left" w:pos="720"/>
        </w:tabs>
        <w:ind w:left="720"/>
        <w:rPr>
          <w:rFonts w:ascii="Calibri" w:hAnsi="Calibri"/>
          <w:sz w:val="22"/>
          <w:szCs w:val="22"/>
        </w:rPr>
      </w:pPr>
      <w:r>
        <w:rPr>
          <w:rFonts w:ascii="Calibri" w:hAnsi="Calibri"/>
          <w:sz w:val="22"/>
          <w:szCs w:val="22"/>
        </w:rPr>
        <w:tab/>
        <w:t>2-6 days late = 20% grade reduction of task</w:t>
      </w:r>
    </w:p>
    <w:p w:rsidR="002131A3" w:rsidRDefault="002131A3" w:rsidP="002131A3">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2131A3" w:rsidRDefault="002131A3" w:rsidP="002131A3">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2131A3" w:rsidRDefault="002131A3" w:rsidP="002131A3">
      <w:pPr>
        <w:tabs>
          <w:tab w:val="left" w:pos="720"/>
        </w:tabs>
        <w:ind w:left="720"/>
        <w:rPr>
          <w:rFonts w:ascii="Calibri" w:hAnsi="Calibri"/>
          <w:sz w:val="22"/>
          <w:szCs w:val="22"/>
        </w:rPr>
      </w:pPr>
    </w:p>
    <w:p w:rsidR="002131A3" w:rsidRDefault="002131A3" w:rsidP="002131A3">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2131A3" w:rsidRDefault="002131A3" w:rsidP="002131A3">
      <w:pPr>
        <w:tabs>
          <w:tab w:val="left" w:pos="720"/>
        </w:tabs>
        <w:ind w:left="720"/>
        <w:rPr>
          <w:rFonts w:ascii="Calibri" w:hAnsi="Calibri"/>
          <w:sz w:val="22"/>
          <w:szCs w:val="22"/>
        </w:rPr>
      </w:pPr>
    </w:p>
    <w:p w:rsidR="002131A3" w:rsidRDefault="002131A3" w:rsidP="002131A3">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2131A3" w:rsidRDefault="002131A3" w:rsidP="002131A3">
      <w:pPr>
        <w:tabs>
          <w:tab w:val="left" w:pos="720"/>
        </w:tabs>
        <w:ind w:left="720"/>
        <w:rPr>
          <w:rFonts w:ascii="Calibri" w:hAnsi="Calibri"/>
          <w:sz w:val="22"/>
          <w:szCs w:val="22"/>
        </w:rPr>
      </w:pPr>
    </w:p>
    <w:p w:rsidR="00AB4B32" w:rsidRPr="00C228F8" w:rsidRDefault="00AB4B32" w:rsidP="002131A3">
      <w:pPr>
        <w:tabs>
          <w:tab w:val="left" w:pos="720"/>
        </w:tabs>
        <w:ind w:left="720"/>
        <w:rPr>
          <w:rFonts w:ascii="Calibri" w:hAnsi="Calibri" w:cs="Arial"/>
          <w:sz w:val="22"/>
          <w:szCs w:val="22"/>
        </w:rPr>
      </w:pPr>
    </w:p>
    <w:sectPr w:rsidR="00AB4B32" w:rsidRPr="00C228F8" w:rsidSect="00B8762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FFB" w:rsidRDefault="004D0FFB" w:rsidP="003A608C">
      <w:r>
        <w:separator/>
      </w:r>
    </w:p>
  </w:endnote>
  <w:endnote w:type="continuationSeparator" w:id="0">
    <w:p w:rsidR="004D0FFB" w:rsidRDefault="004D0FF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94F" w:rsidRPr="005A494F" w:rsidRDefault="005A494F" w:rsidP="005A494F">
    <w:pPr>
      <w:pStyle w:val="Footer"/>
      <w:pBdr>
        <w:top w:val="thickThinSmallGap" w:sz="18" w:space="1" w:color="0D0D0D"/>
      </w:pBdr>
      <w:tabs>
        <w:tab w:val="clear" w:pos="9360"/>
        <w:tab w:val="right" w:pos="10260"/>
      </w:tabs>
      <w:rPr>
        <w:rFonts w:ascii="Calibri" w:hAnsi="Calibri" w:cs="Arial"/>
        <w:sz w:val="22"/>
        <w:szCs w:val="22"/>
      </w:rPr>
    </w:pPr>
    <w:r w:rsidRPr="00606E27">
      <w:rPr>
        <w:rFonts w:ascii="Calibri" w:hAnsi="Calibri" w:cs="Arial"/>
        <w:sz w:val="22"/>
        <w:szCs w:val="22"/>
      </w:rPr>
      <w:t>VPAA: Revised 1/12, 1/13</w:t>
    </w:r>
    <w:r>
      <w:rPr>
        <w:rFonts w:ascii="Calibri" w:hAnsi="Calibri" w:cs="Arial"/>
        <w:sz w:val="22"/>
        <w:szCs w:val="22"/>
      </w:rPr>
      <w:t>, 11/16</w:t>
    </w:r>
    <w:r w:rsidR="002131A3">
      <w:rPr>
        <w:rFonts w:ascii="Calibri" w:hAnsi="Calibri" w:cs="Arial"/>
        <w:sz w:val="22"/>
        <w:szCs w:val="22"/>
      </w:rPr>
      <w:t>, 8/17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131A3">
      <w:rPr>
        <w:rFonts w:ascii="Calibri" w:hAnsi="Calibri" w:cs="Arial"/>
        <w:noProof/>
        <w:sz w:val="22"/>
        <w:szCs w:val="22"/>
      </w:rPr>
      <w:t>6</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94F" w:rsidRPr="005A494F" w:rsidRDefault="005A494F" w:rsidP="005A494F">
    <w:pPr>
      <w:pStyle w:val="Footer"/>
      <w:pBdr>
        <w:top w:val="thickThinSmallGap" w:sz="18" w:space="1" w:color="0D0D0D"/>
      </w:pBdr>
      <w:tabs>
        <w:tab w:val="clear" w:pos="9360"/>
        <w:tab w:val="right" w:pos="10260"/>
      </w:tabs>
      <w:rPr>
        <w:rFonts w:ascii="Calibri" w:hAnsi="Calibri" w:cs="Arial"/>
        <w:sz w:val="22"/>
        <w:szCs w:val="22"/>
      </w:rPr>
    </w:pPr>
    <w:r w:rsidRPr="00606E27">
      <w:rPr>
        <w:rFonts w:ascii="Calibri" w:hAnsi="Calibri" w:cs="Arial"/>
        <w:sz w:val="22"/>
        <w:szCs w:val="22"/>
      </w:rPr>
      <w:t>VPAA: Revised 1/12, 1/13</w:t>
    </w:r>
    <w:r>
      <w:rPr>
        <w:rFonts w:ascii="Calibri" w:hAnsi="Calibri" w:cs="Arial"/>
        <w:sz w:val="22"/>
        <w:szCs w:val="22"/>
      </w:rPr>
      <w:t>, 11/16</w:t>
    </w:r>
    <w:r w:rsidR="002131A3">
      <w:rPr>
        <w:rFonts w:ascii="Calibri" w:hAnsi="Calibri" w:cs="Arial"/>
        <w:sz w:val="22"/>
        <w:szCs w:val="22"/>
      </w:rPr>
      <w:t>, 8/17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131A3">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828" w:rsidRPr="0056733A" w:rsidRDefault="00606E27" w:rsidP="00151AA7">
    <w:pPr>
      <w:pStyle w:val="Footer"/>
      <w:pBdr>
        <w:top w:val="thickThinSmallGap" w:sz="18" w:space="1" w:color="0D0D0D"/>
      </w:pBdr>
      <w:tabs>
        <w:tab w:val="clear" w:pos="9360"/>
        <w:tab w:val="right" w:pos="10260"/>
      </w:tabs>
      <w:rPr>
        <w:rFonts w:ascii="Calibri" w:hAnsi="Calibri" w:cs="Arial"/>
        <w:sz w:val="22"/>
        <w:szCs w:val="22"/>
      </w:rPr>
    </w:pPr>
    <w:r w:rsidRPr="00606E27">
      <w:rPr>
        <w:rFonts w:ascii="Calibri" w:hAnsi="Calibri" w:cs="Arial"/>
        <w:sz w:val="22"/>
        <w:szCs w:val="22"/>
      </w:rPr>
      <w:t>VPAA: Revised 1/12, 1/13</w:t>
    </w:r>
    <w:r w:rsidR="005A494F">
      <w:rPr>
        <w:rFonts w:ascii="Calibri" w:hAnsi="Calibri" w:cs="Arial"/>
        <w:sz w:val="22"/>
        <w:szCs w:val="22"/>
      </w:rPr>
      <w:t>, 11/16</w:t>
    </w:r>
    <w:r w:rsidR="002131A3">
      <w:rPr>
        <w:rFonts w:ascii="Calibri" w:hAnsi="Calibri" w:cs="Arial"/>
        <w:sz w:val="22"/>
        <w:szCs w:val="22"/>
      </w:rPr>
      <w:t>, 8/17</w:t>
    </w:r>
    <w:r w:rsidR="00844828" w:rsidRPr="00583E5E">
      <w:rPr>
        <w:rFonts w:ascii="Calibri" w:hAnsi="Calibri" w:cs="Arial"/>
        <w:sz w:val="22"/>
        <w:szCs w:val="22"/>
      </w:rPr>
      <w:tab/>
    </w:r>
    <w:r w:rsidR="00844828" w:rsidRPr="00583E5E">
      <w:rPr>
        <w:rFonts w:ascii="Calibri" w:hAnsi="Calibri" w:cs="Arial"/>
        <w:sz w:val="22"/>
        <w:szCs w:val="22"/>
      </w:rPr>
      <w:tab/>
      <w:t xml:space="preserve">Page </w:t>
    </w:r>
    <w:r w:rsidR="00844828" w:rsidRPr="00583E5E">
      <w:rPr>
        <w:rFonts w:ascii="Calibri" w:hAnsi="Calibri" w:cs="Arial"/>
        <w:sz w:val="22"/>
        <w:szCs w:val="22"/>
      </w:rPr>
      <w:fldChar w:fldCharType="begin"/>
    </w:r>
    <w:r w:rsidR="00844828" w:rsidRPr="00583E5E">
      <w:rPr>
        <w:rFonts w:ascii="Calibri" w:hAnsi="Calibri" w:cs="Arial"/>
        <w:sz w:val="22"/>
        <w:szCs w:val="22"/>
      </w:rPr>
      <w:instrText xml:space="preserve"> PAGE   \* MERGEFORMAT </w:instrText>
    </w:r>
    <w:r w:rsidR="00844828" w:rsidRPr="00583E5E">
      <w:rPr>
        <w:rFonts w:ascii="Calibri" w:hAnsi="Calibri" w:cs="Arial"/>
        <w:sz w:val="22"/>
        <w:szCs w:val="22"/>
      </w:rPr>
      <w:fldChar w:fldCharType="separate"/>
    </w:r>
    <w:r w:rsidR="002131A3">
      <w:rPr>
        <w:rFonts w:ascii="Calibri" w:hAnsi="Calibri" w:cs="Arial"/>
        <w:noProof/>
        <w:sz w:val="22"/>
        <w:szCs w:val="22"/>
      </w:rPr>
      <w:t>9</w:t>
    </w:r>
    <w:r w:rsidR="00844828" w:rsidRPr="00583E5E">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828" w:rsidRPr="00AB4B32" w:rsidRDefault="00844828" w:rsidP="00AB4B3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DE6F99">
      <w:rPr>
        <w:rFonts w:ascii="Calibri" w:hAnsi="Calibri" w:cs="Arial"/>
        <w:sz w:val="22"/>
        <w:szCs w:val="22"/>
      </w:rPr>
      <w:t xml:space="preserve">Revised </w:t>
    </w:r>
    <w:r w:rsidR="00576B3D">
      <w:rPr>
        <w:rFonts w:ascii="Calibri" w:hAnsi="Calibri" w:cs="Arial"/>
        <w:noProof/>
        <w:sz w:val="22"/>
        <w:szCs w:val="22"/>
      </w:rPr>
      <w:t>1</w:t>
    </w:r>
    <w:r w:rsidR="00DE6F99">
      <w:rPr>
        <w:rFonts w:ascii="Calibri" w:hAnsi="Calibri" w:cs="Arial"/>
        <w:noProof/>
        <w:sz w:val="22"/>
        <w:szCs w:val="22"/>
      </w:rPr>
      <w:t>/</w:t>
    </w:r>
    <w:r w:rsidR="00576B3D">
      <w:rPr>
        <w:rFonts w:ascii="Calibri" w:hAnsi="Calibri" w:cs="Arial"/>
        <w:noProof/>
        <w:sz w:val="22"/>
        <w:szCs w:val="22"/>
      </w:rPr>
      <w:t>3</w:t>
    </w:r>
    <w:r w:rsidR="00DE6F99">
      <w:rPr>
        <w:rFonts w:ascii="Calibri" w:hAnsi="Calibri" w:cs="Arial"/>
        <w:noProof/>
        <w:sz w:val="22"/>
        <w:szCs w:val="22"/>
      </w:rPr>
      <w:t>/1</w:t>
    </w:r>
    <w:r w:rsidR="00576B3D">
      <w:rPr>
        <w:rFonts w:ascii="Calibri" w:hAnsi="Calibri" w:cs="Arial"/>
        <w:noProof/>
        <w:sz w:val="22"/>
        <w:szCs w:val="22"/>
      </w:rPr>
      <w:t>2</w:t>
    </w:r>
    <w:r w:rsidR="00606E27">
      <w:rPr>
        <w:rFonts w:ascii="Calibri" w:hAnsi="Calibri" w:cs="Arial"/>
        <w:noProof/>
        <w:sz w:val="22"/>
        <w:szCs w:val="22"/>
      </w:rPr>
      <w:t>, 1/25/13</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A494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FFB" w:rsidRDefault="004D0FFB" w:rsidP="003A608C">
      <w:r>
        <w:separator/>
      </w:r>
    </w:p>
  </w:footnote>
  <w:footnote w:type="continuationSeparator" w:id="0">
    <w:p w:rsidR="004D0FFB" w:rsidRDefault="004D0FF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94F" w:rsidRPr="005A494F" w:rsidRDefault="005A494F" w:rsidP="005A494F">
    <w:pPr>
      <w:pStyle w:val="Header"/>
      <w:pBdr>
        <w:bottom w:val="thinThickSmallGap" w:sz="18" w:space="1" w:color="0D0D0D"/>
      </w:pBdr>
      <w:jc w:val="right"/>
    </w:pPr>
    <w:r>
      <w:rPr>
        <w:rFonts w:ascii="Calibri" w:hAnsi="Calibri" w:cs="Arial"/>
        <w:noProof/>
        <w:sz w:val="22"/>
        <w:szCs w:val="22"/>
      </w:rPr>
      <w:t>EDE 4940 INTERNSHIP IN</w:t>
    </w:r>
    <w:r w:rsidRPr="001B7877">
      <w:rPr>
        <w:rFonts w:ascii="Calibri" w:hAnsi="Calibri" w:cs="Arial"/>
        <w:noProof/>
        <w:sz w:val="22"/>
        <w:szCs w:val="22"/>
      </w:rPr>
      <w:t xml:space="preserve"> ELEMENTARY EDUCATION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94F" w:rsidRDefault="002131A3" w:rsidP="005A494F">
    <w:pPr>
      <w:pStyle w:val="Header"/>
      <w:jc w:val="right"/>
    </w:pPr>
    <w:r>
      <w:rPr>
        <w:noProof/>
        <w:lang w:eastAsia="en-US"/>
      </w:rPr>
      <w:drawing>
        <wp:inline distT="0" distB="0" distL="0" distR="0">
          <wp:extent cx="3128010" cy="962660"/>
          <wp:effectExtent l="0" t="0" r="0" b="889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5A494F" w:rsidRDefault="005A494F" w:rsidP="005A494F">
    <w:pPr>
      <w:pStyle w:val="Header"/>
      <w:jc w:val="right"/>
    </w:pPr>
  </w:p>
  <w:p w:rsidR="005A494F" w:rsidRDefault="005A494F" w:rsidP="005A494F">
    <w:pPr>
      <w:pStyle w:val="Header"/>
      <w:contextualSpacing/>
      <w:jc w:val="right"/>
      <w:rPr>
        <w:b/>
        <w:color w:val="470A68"/>
        <w:sz w:val="28"/>
      </w:rPr>
    </w:pPr>
    <w:r>
      <w:rPr>
        <w:b/>
        <w:color w:val="470A68"/>
        <w:sz w:val="28"/>
      </w:rPr>
      <w:t>School of Education</w:t>
    </w:r>
  </w:p>
  <w:p w:rsidR="005A494F" w:rsidRPr="005A494F" w:rsidRDefault="002131A3" w:rsidP="005A494F">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2"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E21C1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VU2e3j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828" w:rsidRPr="00F85861" w:rsidRDefault="00844828" w:rsidP="005A494F">
    <w:pPr>
      <w:pStyle w:val="Header"/>
      <w:pBdr>
        <w:bottom w:val="thinThickSmallGap" w:sz="18" w:space="1" w:color="0D0D0D"/>
      </w:pBdr>
      <w:jc w:val="right"/>
    </w:pPr>
    <w:r>
      <w:rPr>
        <w:rFonts w:ascii="Calibri" w:hAnsi="Calibri" w:cs="Arial"/>
        <w:noProof/>
        <w:sz w:val="22"/>
        <w:szCs w:val="22"/>
      </w:rPr>
      <w:t>EDE 4940 INTERNSHIP IN</w:t>
    </w:r>
    <w:r w:rsidRPr="001B7877">
      <w:rPr>
        <w:rFonts w:ascii="Calibri" w:hAnsi="Calibri" w:cs="Arial"/>
        <w:noProof/>
        <w:sz w:val="22"/>
        <w:szCs w:val="22"/>
      </w:rPr>
      <w:t xml:space="preserve"> ELEMENTARY EDUCATION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F76" w:rsidRDefault="002131A3" w:rsidP="00C10F76">
    <w:pPr>
      <w:pStyle w:val="Header"/>
      <w:jc w:val="right"/>
    </w:pPr>
    <w:r>
      <w:rPr>
        <w:noProof/>
        <w:lang w:eastAsia="en-US"/>
      </w:rPr>
      <w:drawing>
        <wp:inline distT="0" distB="0" distL="0" distR="0">
          <wp:extent cx="3128010" cy="962660"/>
          <wp:effectExtent l="0" t="0" r="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C10F76" w:rsidRDefault="00C10F76" w:rsidP="00C10F76">
    <w:pPr>
      <w:pStyle w:val="Header"/>
      <w:jc w:val="right"/>
    </w:pPr>
  </w:p>
  <w:p w:rsidR="00C10F76" w:rsidRDefault="00C10F76" w:rsidP="00C10F76">
    <w:pPr>
      <w:pStyle w:val="Header"/>
      <w:contextualSpacing/>
      <w:jc w:val="right"/>
      <w:rPr>
        <w:b/>
        <w:color w:val="470A68"/>
        <w:sz w:val="28"/>
      </w:rPr>
    </w:pPr>
    <w:r>
      <w:rPr>
        <w:b/>
        <w:color w:val="470A68"/>
        <w:sz w:val="28"/>
      </w:rPr>
      <w:t>School of Education</w:t>
    </w:r>
  </w:p>
  <w:p w:rsidR="00844828" w:rsidRPr="00C10F76" w:rsidRDefault="002131A3" w:rsidP="00C10F76">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 behindDoc="0" locked="0" layoutInCell="1" allowOverlap="1">
              <wp:simplePos x="0" y="0"/>
              <wp:positionH relativeFrom="column">
                <wp:posOffset>26670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D64624" id="_x0000_t32" coordsize="21600,21600" o:spt="32" o:oned="t" path="m,l21600,21600e" filled="f">
              <v:path arrowok="t" fillok="f" o:connecttype="none"/>
              <o:lock v:ext="edit" shapetype="t"/>
            </v:shapetype>
            <v:shape id="Straight Arrow Connector 4" o:spid="_x0000_s1026" type="#_x0000_t32" style="position:absolute;margin-left:2.1pt;margin-top:3.05pt;width:508.5pt;height:0;flip:x;z-index: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24076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nsid w:val="202E415E"/>
    <w:multiLevelType w:val="hybridMultilevel"/>
    <w:tmpl w:val="D8E8D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0020DA"/>
    <w:multiLevelType w:val="hybridMultilevel"/>
    <w:tmpl w:val="E0B635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8Marj/Kno9nAvynbKoAtGIUDHwCsxTKTrnj2gKbi4MR5RaroDd2olqgVEMcV/g8OH0XjbtMxtg9XoDh4HAZOA==" w:salt="hJPNp7pmlXkgDVwzaRrMFA=="/>
  <w:defaultTabStop w:val="720"/>
  <w:drawingGridHorizontalSpacing w:val="120"/>
  <w:displayHorizontalDrawingGridEvery w:val="2"/>
  <w:noPunctuationKerning/>
  <w:characterSpacingControl w:val="doNotCompress"/>
  <w:hdrShapeDefaults>
    <o:shapedefaults v:ext="edit" spidmax="2053"/>
    <o:shapelayout v:ext="edit">
      <o:rules v:ext="edit">
        <o:r id="V:Rule3" type="connector" idref="#_x0000_s2049"/>
        <o:r id="V:Rule4"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60BC"/>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71D5"/>
    <w:rsid w:val="00181758"/>
    <w:rsid w:val="001845C0"/>
    <w:rsid w:val="0018578A"/>
    <w:rsid w:val="00186361"/>
    <w:rsid w:val="00192009"/>
    <w:rsid w:val="00193597"/>
    <w:rsid w:val="00193CFE"/>
    <w:rsid w:val="0019460E"/>
    <w:rsid w:val="001A13F4"/>
    <w:rsid w:val="001A4A48"/>
    <w:rsid w:val="001B72FE"/>
    <w:rsid w:val="001C2715"/>
    <w:rsid w:val="001C32A2"/>
    <w:rsid w:val="001C33A1"/>
    <w:rsid w:val="001D0574"/>
    <w:rsid w:val="001E131B"/>
    <w:rsid w:val="001E2EA0"/>
    <w:rsid w:val="001F34C2"/>
    <w:rsid w:val="001F5A74"/>
    <w:rsid w:val="001F71CA"/>
    <w:rsid w:val="0020051F"/>
    <w:rsid w:val="00200DEF"/>
    <w:rsid w:val="0020524B"/>
    <w:rsid w:val="00207968"/>
    <w:rsid w:val="002131A3"/>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38C2"/>
    <w:rsid w:val="0026652C"/>
    <w:rsid w:val="00266764"/>
    <w:rsid w:val="00271E3B"/>
    <w:rsid w:val="002747F4"/>
    <w:rsid w:val="00286CA6"/>
    <w:rsid w:val="002875B7"/>
    <w:rsid w:val="002919E7"/>
    <w:rsid w:val="00291A0D"/>
    <w:rsid w:val="00295222"/>
    <w:rsid w:val="00295832"/>
    <w:rsid w:val="00296D05"/>
    <w:rsid w:val="002A2B94"/>
    <w:rsid w:val="002A4A08"/>
    <w:rsid w:val="002A5A64"/>
    <w:rsid w:val="002A727E"/>
    <w:rsid w:val="002B0813"/>
    <w:rsid w:val="002B4849"/>
    <w:rsid w:val="002B6731"/>
    <w:rsid w:val="002B7039"/>
    <w:rsid w:val="002C76ED"/>
    <w:rsid w:val="002C771D"/>
    <w:rsid w:val="002C7AD4"/>
    <w:rsid w:val="002C7FCB"/>
    <w:rsid w:val="002D46E3"/>
    <w:rsid w:val="002D557C"/>
    <w:rsid w:val="002D6755"/>
    <w:rsid w:val="002D79E9"/>
    <w:rsid w:val="002E6C3B"/>
    <w:rsid w:val="002F1FD5"/>
    <w:rsid w:val="002F3252"/>
    <w:rsid w:val="002F3FD8"/>
    <w:rsid w:val="002F448D"/>
    <w:rsid w:val="00300DBE"/>
    <w:rsid w:val="00301DB4"/>
    <w:rsid w:val="003033E0"/>
    <w:rsid w:val="0030493D"/>
    <w:rsid w:val="00307AB4"/>
    <w:rsid w:val="00311C93"/>
    <w:rsid w:val="00312948"/>
    <w:rsid w:val="00312A2A"/>
    <w:rsid w:val="003143F5"/>
    <w:rsid w:val="00317C40"/>
    <w:rsid w:val="0032091B"/>
    <w:rsid w:val="0033041C"/>
    <w:rsid w:val="00332B09"/>
    <w:rsid w:val="0034632B"/>
    <w:rsid w:val="00352604"/>
    <w:rsid w:val="003538D5"/>
    <w:rsid w:val="00354516"/>
    <w:rsid w:val="003562B8"/>
    <w:rsid w:val="0035719C"/>
    <w:rsid w:val="00365CDF"/>
    <w:rsid w:val="00366685"/>
    <w:rsid w:val="003668D0"/>
    <w:rsid w:val="0037116A"/>
    <w:rsid w:val="00374230"/>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02258"/>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7642A"/>
    <w:rsid w:val="00483843"/>
    <w:rsid w:val="0048655D"/>
    <w:rsid w:val="00494514"/>
    <w:rsid w:val="00496B9D"/>
    <w:rsid w:val="00496FB8"/>
    <w:rsid w:val="004A2937"/>
    <w:rsid w:val="004B0837"/>
    <w:rsid w:val="004B0DA2"/>
    <w:rsid w:val="004C19CE"/>
    <w:rsid w:val="004C6A4A"/>
    <w:rsid w:val="004D0FFB"/>
    <w:rsid w:val="004D184E"/>
    <w:rsid w:val="004D456D"/>
    <w:rsid w:val="004D4FB6"/>
    <w:rsid w:val="004D6CD0"/>
    <w:rsid w:val="004E0BC8"/>
    <w:rsid w:val="004E6778"/>
    <w:rsid w:val="004F0F13"/>
    <w:rsid w:val="004F2257"/>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6B3D"/>
    <w:rsid w:val="00577D3F"/>
    <w:rsid w:val="00581C6E"/>
    <w:rsid w:val="00587A8C"/>
    <w:rsid w:val="0059287F"/>
    <w:rsid w:val="005939F3"/>
    <w:rsid w:val="00593D67"/>
    <w:rsid w:val="00596418"/>
    <w:rsid w:val="00597D33"/>
    <w:rsid w:val="00597E0E"/>
    <w:rsid w:val="005A228B"/>
    <w:rsid w:val="005A2A54"/>
    <w:rsid w:val="005A40CD"/>
    <w:rsid w:val="005A4127"/>
    <w:rsid w:val="005A494F"/>
    <w:rsid w:val="005C1F40"/>
    <w:rsid w:val="005C37EF"/>
    <w:rsid w:val="005C584C"/>
    <w:rsid w:val="005C58AE"/>
    <w:rsid w:val="005C61F0"/>
    <w:rsid w:val="005D5EB0"/>
    <w:rsid w:val="005D7E3A"/>
    <w:rsid w:val="005E0EA6"/>
    <w:rsid w:val="005E1AD4"/>
    <w:rsid w:val="005E4948"/>
    <w:rsid w:val="005F01C0"/>
    <w:rsid w:val="005F1F83"/>
    <w:rsid w:val="005F5274"/>
    <w:rsid w:val="005F5C2B"/>
    <w:rsid w:val="005F7A05"/>
    <w:rsid w:val="006015A3"/>
    <w:rsid w:val="00606E27"/>
    <w:rsid w:val="0062017D"/>
    <w:rsid w:val="006220C5"/>
    <w:rsid w:val="0063630C"/>
    <w:rsid w:val="006376E0"/>
    <w:rsid w:val="00641797"/>
    <w:rsid w:val="006448D4"/>
    <w:rsid w:val="00645758"/>
    <w:rsid w:val="00647098"/>
    <w:rsid w:val="0064797E"/>
    <w:rsid w:val="0065150F"/>
    <w:rsid w:val="00654046"/>
    <w:rsid w:val="00654F2E"/>
    <w:rsid w:val="00656108"/>
    <w:rsid w:val="00657366"/>
    <w:rsid w:val="00660605"/>
    <w:rsid w:val="006725EC"/>
    <w:rsid w:val="0067650A"/>
    <w:rsid w:val="00676ED8"/>
    <w:rsid w:val="006818AA"/>
    <w:rsid w:val="00684A86"/>
    <w:rsid w:val="006858F5"/>
    <w:rsid w:val="006968A2"/>
    <w:rsid w:val="00697816"/>
    <w:rsid w:val="006A0A8C"/>
    <w:rsid w:val="006A3585"/>
    <w:rsid w:val="006A3EBC"/>
    <w:rsid w:val="006B4894"/>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424"/>
    <w:rsid w:val="00734B01"/>
    <w:rsid w:val="00744942"/>
    <w:rsid w:val="00747EF2"/>
    <w:rsid w:val="007547B6"/>
    <w:rsid w:val="0076217E"/>
    <w:rsid w:val="00763CF6"/>
    <w:rsid w:val="00772DAA"/>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828"/>
    <w:rsid w:val="008537DA"/>
    <w:rsid w:val="008550B8"/>
    <w:rsid w:val="00857017"/>
    <w:rsid w:val="00871451"/>
    <w:rsid w:val="008734F9"/>
    <w:rsid w:val="00874DEB"/>
    <w:rsid w:val="00875AAA"/>
    <w:rsid w:val="00880016"/>
    <w:rsid w:val="008856A1"/>
    <w:rsid w:val="008924FA"/>
    <w:rsid w:val="00897C7A"/>
    <w:rsid w:val="008A0AC8"/>
    <w:rsid w:val="008A1D7C"/>
    <w:rsid w:val="008A23A7"/>
    <w:rsid w:val="008A2456"/>
    <w:rsid w:val="008A64AE"/>
    <w:rsid w:val="008B4D58"/>
    <w:rsid w:val="008B7FE2"/>
    <w:rsid w:val="008C1FF8"/>
    <w:rsid w:val="008C37F3"/>
    <w:rsid w:val="008C3DF6"/>
    <w:rsid w:val="008D0387"/>
    <w:rsid w:val="008D136B"/>
    <w:rsid w:val="008E0214"/>
    <w:rsid w:val="008E08DD"/>
    <w:rsid w:val="008E0A36"/>
    <w:rsid w:val="008E7F6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00B5"/>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2C83"/>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62F0"/>
    <w:rsid w:val="00A610F6"/>
    <w:rsid w:val="00A61B52"/>
    <w:rsid w:val="00A6640C"/>
    <w:rsid w:val="00A664B6"/>
    <w:rsid w:val="00A72225"/>
    <w:rsid w:val="00A8385D"/>
    <w:rsid w:val="00AA05D3"/>
    <w:rsid w:val="00AB0791"/>
    <w:rsid w:val="00AB28A7"/>
    <w:rsid w:val="00AB4B32"/>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578C8"/>
    <w:rsid w:val="00B64714"/>
    <w:rsid w:val="00B7226B"/>
    <w:rsid w:val="00B75E62"/>
    <w:rsid w:val="00B770E3"/>
    <w:rsid w:val="00B87626"/>
    <w:rsid w:val="00BA0AAF"/>
    <w:rsid w:val="00BA1DAD"/>
    <w:rsid w:val="00BA2466"/>
    <w:rsid w:val="00BA3DC3"/>
    <w:rsid w:val="00BA6A1D"/>
    <w:rsid w:val="00BA6FD4"/>
    <w:rsid w:val="00BB3372"/>
    <w:rsid w:val="00BB6092"/>
    <w:rsid w:val="00BC02F9"/>
    <w:rsid w:val="00BC37AA"/>
    <w:rsid w:val="00BC39BD"/>
    <w:rsid w:val="00BC4BC8"/>
    <w:rsid w:val="00BC547C"/>
    <w:rsid w:val="00BE04EE"/>
    <w:rsid w:val="00BE594D"/>
    <w:rsid w:val="00BE5EA7"/>
    <w:rsid w:val="00BE7B52"/>
    <w:rsid w:val="00BF0491"/>
    <w:rsid w:val="00BF05B2"/>
    <w:rsid w:val="00BF0814"/>
    <w:rsid w:val="00BF28C2"/>
    <w:rsid w:val="00C02627"/>
    <w:rsid w:val="00C10F76"/>
    <w:rsid w:val="00C12406"/>
    <w:rsid w:val="00C157B0"/>
    <w:rsid w:val="00C228F8"/>
    <w:rsid w:val="00C27530"/>
    <w:rsid w:val="00C3403C"/>
    <w:rsid w:val="00C3496D"/>
    <w:rsid w:val="00C34A0A"/>
    <w:rsid w:val="00C3595D"/>
    <w:rsid w:val="00C36AF3"/>
    <w:rsid w:val="00C51CBF"/>
    <w:rsid w:val="00C57A5F"/>
    <w:rsid w:val="00C653DB"/>
    <w:rsid w:val="00C7377C"/>
    <w:rsid w:val="00C761D5"/>
    <w:rsid w:val="00C90786"/>
    <w:rsid w:val="00C9122C"/>
    <w:rsid w:val="00C95F19"/>
    <w:rsid w:val="00CA1FB8"/>
    <w:rsid w:val="00CA28DC"/>
    <w:rsid w:val="00CA4892"/>
    <w:rsid w:val="00CA4B5F"/>
    <w:rsid w:val="00CB0437"/>
    <w:rsid w:val="00CB0C30"/>
    <w:rsid w:val="00CB6983"/>
    <w:rsid w:val="00CC22F9"/>
    <w:rsid w:val="00CC2ED1"/>
    <w:rsid w:val="00CC4743"/>
    <w:rsid w:val="00CE1C00"/>
    <w:rsid w:val="00CF114D"/>
    <w:rsid w:val="00CF132F"/>
    <w:rsid w:val="00CF4F04"/>
    <w:rsid w:val="00CF7A26"/>
    <w:rsid w:val="00D0104F"/>
    <w:rsid w:val="00D01EB8"/>
    <w:rsid w:val="00D05B56"/>
    <w:rsid w:val="00D109F9"/>
    <w:rsid w:val="00D12029"/>
    <w:rsid w:val="00D201B6"/>
    <w:rsid w:val="00D20D9F"/>
    <w:rsid w:val="00D2562E"/>
    <w:rsid w:val="00D256B1"/>
    <w:rsid w:val="00D27ED2"/>
    <w:rsid w:val="00D3026C"/>
    <w:rsid w:val="00D46A2E"/>
    <w:rsid w:val="00D5187A"/>
    <w:rsid w:val="00D519EE"/>
    <w:rsid w:val="00D60620"/>
    <w:rsid w:val="00D64528"/>
    <w:rsid w:val="00D742A4"/>
    <w:rsid w:val="00D76860"/>
    <w:rsid w:val="00D814A0"/>
    <w:rsid w:val="00D82AC6"/>
    <w:rsid w:val="00D8660E"/>
    <w:rsid w:val="00D95501"/>
    <w:rsid w:val="00DA66CF"/>
    <w:rsid w:val="00DA73E8"/>
    <w:rsid w:val="00DB1B78"/>
    <w:rsid w:val="00DB2FFA"/>
    <w:rsid w:val="00DB58DC"/>
    <w:rsid w:val="00DC2063"/>
    <w:rsid w:val="00DD347B"/>
    <w:rsid w:val="00DD4442"/>
    <w:rsid w:val="00DD4688"/>
    <w:rsid w:val="00DD7791"/>
    <w:rsid w:val="00DD7D2F"/>
    <w:rsid w:val="00DD7DD6"/>
    <w:rsid w:val="00DE6F99"/>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5E26"/>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232D"/>
    <w:rsid w:val="00F9399C"/>
    <w:rsid w:val="00F93FE5"/>
    <w:rsid w:val="00FA3195"/>
    <w:rsid w:val="00FB1278"/>
    <w:rsid w:val="00FB55FB"/>
    <w:rsid w:val="00FB5CC5"/>
    <w:rsid w:val="00FB6807"/>
    <w:rsid w:val="00FB69C4"/>
    <w:rsid w:val="00FC0603"/>
    <w:rsid w:val="00FD2FD8"/>
    <w:rsid w:val="00FD415B"/>
    <w:rsid w:val="00FD4635"/>
    <w:rsid w:val="00FD735A"/>
    <w:rsid w:val="00FE2071"/>
    <w:rsid w:val="00FE4858"/>
    <w:rsid w:val="00FE6A0F"/>
    <w:rsid w:val="00FF0584"/>
    <w:rsid w:val="00FF11A9"/>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7EA96454-56F2-4181-89FF-00CC90C7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Columns1">
    <w:name w:val="Table Columns 1"/>
    <w:basedOn w:val="TableNormal"/>
    <w:rsid w:val="006B4894"/>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2" w:space="0" w:color="auto"/>
        <w:insideV w:val="single" w:sz="2"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6B48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900B5"/>
    <w:pPr>
      <w:autoSpaceDE w:val="0"/>
      <w:autoSpaceDN w:val="0"/>
      <w:adjustRightInd w:val="0"/>
    </w:pPr>
    <w:rPr>
      <w:color w:val="000000"/>
      <w:sz w:val="24"/>
      <w:szCs w:val="24"/>
    </w:rPr>
  </w:style>
  <w:style w:type="character" w:styleId="Strong">
    <w:name w:val="Strong"/>
    <w:uiPriority w:val="22"/>
    <w:qFormat/>
    <w:rsid w:val="001B72FE"/>
    <w:rPr>
      <w:b/>
      <w:bCs/>
    </w:rPr>
  </w:style>
  <w:style w:type="character" w:styleId="Hyperlink">
    <w:name w:val="Hyperlink"/>
    <w:unhideWhenUsed/>
    <w:rsid w:val="006A0A8C"/>
    <w:rPr>
      <w:color w:val="0000FF"/>
      <w:u w:val="single"/>
    </w:rPr>
  </w:style>
  <w:style w:type="paragraph" w:styleId="CommentText">
    <w:name w:val="annotation text"/>
    <w:basedOn w:val="Normal"/>
    <w:link w:val="CommentTextChar"/>
    <w:uiPriority w:val="99"/>
    <w:unhideWhenUsed/>
    <w:rsid w:val="004D4FB6"/>
    <w:pPr>
      <w:widowControl/>
      <w:suppressAutoHyphens w:val="0"/>
    </w:pPr>
    <w:rPr>
      <w:rFonts w:eastAsia="Calibri"/>
      <w:szCs w:val="24"/>
      <w:lang w:eastAsia="en-US"/>
    </w:rPr>
  </w:style>
  <w:style w:type="character" w:customStyle="1" w:styleId="CommentTextChar">
    <w:name w:val="Comment Text Char"/>
    <w:link w:val="CommentText"/>
    <w:uiPriority w:val="99"/>
    <w:rsid w:val="004D4FB6"/>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88055">
      <w:bodyDiv w:val="1"/>
      <w:marLeft w:val="0"/>
      <w:marRight w:val="0"/>
      <w:marTop w:val="0"/>
      <w:marBottom w:val="0"/>
      <w:divBdr>
        <w:top w:val="none" w:sz="0" w:space="0" w:color="auto"/>
        <w:left w:val="none" w:sz="0" w:space="0" w:color="auto"/>
        <w:bottom w:val="none" w:sz="0" w:space="0" w:color="auto"/>
        <w:right w:val="none" w:sz="0" w:space="0" w:color="auto"/>
      </w:divBdr>
    </w:div>
    <w:div w:id="1129470388">
      <w:bodyDiv w:val="1"/>
      <w:marLeft w:val="0"/>
      <w:marRight w:val="0"/>
      <w:marTop w:val="0"/>
      <w:marBottom w:val="0"/>
      <w:divBdr>
        <w:top w:val="none" w:sz="0" w:space="0" w:color="auto"/>
        <w:left w:val="none" w:sz="0" w:space="0" w:color="auto"/>
        <w:bottom w:val="none" w:sz="0" w:space="0" w:color="auto"/>
        <w:right w:val="none" w:sz="0" w:space="0" w:color="auto"/>
      </w:divBdr>
    </w:div>
    <w:div w:id="20352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hyperlink" Target="http://www.fsw.edu/academics/catalog1516"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7BC0E-F404-4FDC-8436-008B894C2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9</Pages>
  <Words>3416</Words>
  <Characters>19475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22846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Joycellen Rollins</cp:lastModifiedBy>
  <cp:revision>2</cp:revision>
  <dcterms:created xsi:type="dcterms:W3CDTF">2017-08-09T15:41:00Z</dcterms:created>
  <dcterms:modified xsi:type="dcterms:W3CDTF">2017-08-09T15:41:00Z</dcterms:modified>
</cp:coreProperties>
</file>