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color w:val="000000"/>
          <w:sz w:val="22"/>
          <w:szCs w:val="22"/>
        </w:rPr>
      </w:pPr>
    </w:p>
    <w:p>
      <w:pPr>
        <w:pStyle w:val="Normal.0"/>
        <w:jc w:val="center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rPr>
          <w:color w:val="000000"/>
          <w:sz w:val="22"/>
          <w:szCs w:val="22"/>
        </w:rPr>
      </w:pP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</w:p>
    <w:p>
      <w:pPr>
        <w:pStyle w:val="Normal.0"/>
        <w:tabs>
          <w:tab w:val="left" w:pos="1720"/>
        </w:tabs>
        <w:rPr>
          <w:b w:val="1"/>
          <w:bCs w:val="1"/>
          <w:sz w:val="26"/>
          <w:szCs w:val="26"/>
        </w:rPr>
      </w:pPr>
    </w:p>
    <w:p>
      <w:pPr>
        <w:pStyle w:val="Normal.0"/>
        <w:numPr>
          <w:ilvl w:val="0"/>
          <w:numId w:val="2"/>
        </w:numPr>
        <w:rPr>
          <w:rFonts w:ascii="Cochin" w:cs="Cochin" w:hAnsi="Cochin" w:eastAsia="Cochi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hAnsi="Cochi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Call to order:</w:t>
      </w:r>
      <w:r>
        <w:rPr>
          <w:rFonts w:ascii="Cochin" w:hAnsi="Cochi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</w:rPr>
        <w:t xml:space="preserve"> </w:t>
      </w:r>
    </w:p>
    <w:p>
      <w:pPr>
        <w:pStyle w:val="Normal.0"/>
        <w:numPr>
          <w:ilvl w:val="1"/>
          <w:numId w:val="4"/>
        </w:numP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Approval of Minutes from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November.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   II.  </w:t>
      </w:r>
      <w:r>
        <w:rPr>
          <w:rFonts w:ascii="Cochin" w:hAnsi="Cochi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Information Items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   </w:t>
        <w:tab/>
        <w:t xml:space="preserve">a.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Congratulations all around for the faculty who have presented at conferences (Elijah and Russell) </w:t>
      </w: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  <w:tab/>
        <w:tab/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and who will be presenting in the near future. (Sarah, Mike, and Wendy).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  <w:tab/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ab/>
        <w:t xml:space="preserve">b. 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Colloquium: Still in need of funding for Mayor Levine, Willie Filkowski and advertising.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They will </w:t>
        <w:tab/>
        <w:tab/>
        <w:t>find out about FEE funding in January.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  <w:tab/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ab/>
        <w:t xml:space="preserve">c.  Duty Days:  They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begin January 2nd but you can make a short appearance that day. </w:t>
      </w:r>
    </w:p>
    <w:tbl>
      <w:tblPr>
        <w:tblpPr w:vertAnchor="page" w:horzAnchor="page" w:tblpY="2990" w:tblpX="1603" w:leftFromText="180" w:topFromText="180" w:rightFromText="180" w:bottomFromText="180"/>
        <w:tblW w:w="4230" w:type="dxa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890"/>
        <w:gridCol w:w="810"/>
        <w:gridCol w:w="720"/>
        <w:gridCol w:w="810"/>
      </w:tblGrid>
      <w:tr>
        <w:tblPrEx>
          <w:shd w:val="clear" w:color="auto" w:fill="auto"/>
        </w:tblPrEx>
        <w:trPr>
          <w:trHeight w:val="333" w:hRule="atLeast"/>
        </w:trPr>
        <w:tc>
          <w:tcPr>
            <w:tcW w:type="dxa" w:w="18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Present</w:t>
            </w:r>
          </w:p>
        </w:tc>
        <w:tc>
          <w:tcPr>
            <w:tcW w:type="dxa" w:w="72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Absent</w:t>
            </w:r>
          </w:p>
        </w:tc>
        <w:tc>
          <w:tcPr>
            <w:tcW w:type="dxa" w:w="81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Excused</w:t>
            </w:r>
          </w:p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u w:val="single"/>
                <w:rtl w:val="0"/>
                <w:lang w:val="en-US"/>
              </w:rPr>
              <w:t>Administration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u w:val="single"/>
                <w:rtl w:val="0"/>
                <w:lang w:val="en-US"/>
              </w:rPr>
              <w:t>Faculty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Brown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Chase</w:t>
            </w:r>
            <w:r>
              <w:rPr>
                <w:sz w:val="16"/>
                <w:szCs w:val="16"/>
                <w:rtl w:val="0"/>
                <w:lang w:val="en-US"/>
              </w:rPr>
              <w:t>, Steve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Chase, Wendy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Hoover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Doiron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Lublink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Mompoint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Roes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Sutter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Smith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McGowan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sz w:val="16"/>
                <w:szCs w:val="16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rtl w:val="0"/>
                <w:lang w:val="en-US"/>
              </w:rPr>
              <w:t>Swanson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tbl>
      <w:tblPr>
        <w:tblpPr w:vertAnchor="page" w:horzAnchor="page" w:tblpY="2990" w:tblpX="6208" w:leftFromText="180" w:topFromText="180" w:rightFromText="180" w:bottomFromText="180"/>
        <w:tblW w:w="4230" w:type="dxa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890"/>
        <w:gridCol w:w="810"/>
        <w:gridCol w:w="720"/>
        <w:gridCol w:w="810"/>
      </w:tblGrid>
      <w:tr>
        <w:tblPrEx>
          <w:shd w:val="clear" w:color="auto" w:fill="auto"/>
        </w:tblPrEx>
        <w:trPr>
          <w:trHeight w:val="333" w:hRule="atLeast"/>
        </w:trPr>
        <w:tc>
          <w:tcPr>
            <w:tcW w:type="dxa" w:w="18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Present</w:t>
            </w:r>
          </w:p>
        </w:tc>
        <w:tc>
          <w:tcPr>
            <w:tcW w:type="dxa" w:w="72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Absent</w:t>
            </w:r>
          </w:p>
        </w:tc>
        <w:tc>
          <w:tcPr>
            <w:tcW w:type="dxa" w:w="810"/>
            <w:tcBorders>
              <w:top w:val="single" w:color="000000" w:sz="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Excused</w:t>
            </w:r>
          </w:p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u w:val="single"/>
                <w:rtl w:val="0"/>
                <w:lang w:val="en-US"/>
              </w:rPr>
              <w:t>Staff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u w:val="single"/>
                <w:rtl w:val="0"/>
                <w:lang w:val="en-US"/>
              </w:rPr>
              <w:t>Adjunct Faculty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rtl w:val="0"/>
                <w:lang w:val="en-US"/>
              </w:rPr>
              <w:t>Quimbly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</w:t>
            </w:r>
          </w:p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b w:val="1"/>
                <w:bCs w:val="1"/>
                <w:sz w:val="16"/>
                <w:szCs w:val="16"/>
                <w:u w:val="single"/>
                <w:rtl w:val="0"/>
                <w:lang w:val="en-US"/>
              </w:rPr>
              <w:t>Guests</w:t>
            </w:r>
          </w:p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5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feffff" w:sz="1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feffff" w:sz="1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1890"/>
            <w:tcBorders>
              <w:top w:val="single" w:color="feffff" w:sz="1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2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feffff" w:sz="1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10"/>
            <w:tcBorders>
              <w:top w:val="single" w:color="feffff" w:sz="18" w:space="0" w:shadow="0" w:frame="0"/>
              <w:left w:val="single" w:color="feffff" w:sz="1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4f4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  <w:tab/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District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duty day is January 3rd and our department meeting takes place at 2:15-3:45. 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ab/>
        <w:t xml:space="preserve">d.  Textbook issues: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Please submit any changes to your textbook requirements asap. 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ab/>
        <w:t xml:space="preserve">e. 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Emergency Procedures: If you pick up the classroom phone and dial 1</w:t>
      </w:r>
      <w:r>
        <w:rPr>
          <w:rFonts w:ascii="Cochin" w:hAnsi="Cochi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—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it goes straight to 911;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2 </w:t>
        <w:tab/>
        <w:t xml:space="preserve"> </w:t>
        <w:tab/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goes to campus security;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3 is IT; 4 is to connect with other campus offices.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 If there is a m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ild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or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</w:t>
      </w: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  <w:tab/>
        <w:tab/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moderate risk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, call p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ublic safety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 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Emergency: 911 and public safety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 xml:space="preserve">.  </w:t>
      </w:r>
      <w:r>
        <w:rPr>
          <w:rFonts w:ascii="Cochin" w:hAnsi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>Report anything to the dean first.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lang w:val="en-US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sz w:val="22"/>
          <w:szCs w:val="22"/>
        </w:rPr>
      </w:pPr>
      <w:r>
        <w:rPr>
          <w:rFonts w:ascii="Cochin" w:cs="Cochin" w:hAnsi="Cochin" w:eastAsia="Cochi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vertAlign w:val="baseline"/>
          <w:rtl w:val="0"/>
          <w:lang w:val="en-US"/>
        </w:rPr>
        <w:tab/>
        <w:t xml:space="preserve">f.  </w:t>
      </w:r>
      <w:r>
        <w:rPr>
          <w:rFonts w:ascii="Cochin" w:hAnsi="Cochin"/>
          <w:sz w:val="22"/>
          <w:szCs w:val="22"/>
          <w:rtl w:val="0"/>
          <w:lang w:val="en-US"/>
        </w:rPr>
        <w:t xml:space="preserve">Concerts by music department very well-attended. </w:t>
      </w:r>
    </w:p>
    <w:p>
      <w:pPr>
        <w:pStyle w:val="Normal.0"/>
        <w:tabs>
          <w:tab w:val="left" w:pos="1440"/>
        </w:tabs>
        <w:rPr>
          <w:rFonts w:ascii="Cochin" w:cs="Cochin" w:hAnsi="Cochin" w:eastAsia="Cochin"/>
          <w:sz w:val="22"/>
          <w:szCs w:val="22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sz w:val="22"/>
          <w:szCs w:val="22"/>
        </w:rPr>
      </w:pPr>
      <w:r>
        <w:rPr>
          <w:rFonts w:ascii="Cochin" w:cs="Cochin" w:hAnsi="Cochin" w:eastAsia="Cochin"/>
          <w:sz w:val="22"/>
          <w:szCs w:val="22"/>
          <w:rtl w:val="0"/>
        </w:rPr>
        <w:tab/>
        <w:t xml:space="preserve">g.  </w:t>
      </w:r>
      <w:r>
        <w:rPr>
          <w:rFonts w:ascii="Cochin" w:hAnsi="Cochin"/>
          <w:sz w:val="22"/>
          <w:szCs w:val="22"/>
          <w:rtl w:val="0"/>
          <w:lang w:val="en-US"/>
        </w:rPr>
        <w:t xml:space="preserve">Problems with maintenance. Garbage bags are left outside the back door for up to 2 days without </w:t>
      </w:r>
      <w:r>
        <w:rPr>
          <w:rFonts w:ascii="Cochin" w:cs="Cochin" w:hAnsi="Cochin" w:eastAsia="Cochin"/>
          <w:sz w:val="22"/>
          <w:szCs w:val="22"/>
        </w:rPr>
        <w:tab/>
        <w:tab/>
      </w:r>
      <w:r>
        <w:rPr>
          <w:rFonts w:ascii="Cochin" w:hAnsi="Cochin"/>
          <w:sz w:val="22"/>
          <w:szCs w:val="22"/>
          <w:rtl w:val="0"/>
          <w:lang w:val="en-US"/>
        </w:rPr>
        <w:t>being brought to the dumpster. They don</w:t>
      </w:r>
      <w:r>
        <w:rPr>
          <w:rFonts w:ascii="Cochin" w:hAnsi="Cochin" w:hint="default"/>
          <w:sz w:val="22"/>
          <w:szCs w:val="22"/>
          <w:rtl w:val="0"/>
          <w:lang w:val="en-US"/>
        </w:rPr>
        <w:t>’</w:t>
      </w:r>
      <w:r>
        <w:rPr>
          <w:rFonts w:ascii="Cochin" w:hAnsi="Cochin"/>
          <w:sz w:val="22"/>
          <w:szCs w:val="22"/>
          <w:rtl w:val="0"/>
          <w:lang w:val="en-US"/>
        </w:rPr>
        <w:t xml:space="preserve">t go into the dark room to pick up the trash. The bathrooms </w:t>
      </w:r>
      <w:r>
        <w:rPr>
          <w:rFonts w:ascii="Cochin" w:cs="Cochin" w:hAnsi="Cochin" w:eastAsia="Cochin"/>
          <w:sz w:val="22"/>
          <w:szCs w:val="22"/>
        </w:rPr>
        <w:tab/>
        <w:tab/>
      </w:r>
      <w:r>
        <w:rPr>
          <w:rFonts w:ascii="Cochin" w:hAnsi="Cochin"/>
          <w:sz w:val="22"/>
          <w:szCs w:val="22"/>
          <w:rtl w:val="0"/>
          <w:lang w:val="en-US"/>
        </w:rPr>
        <w:t xml:space="preserve">are not being cleaned with the same frequency. There are cobwebs in the grid on the ceiling near the </w:t>
      </w:r>
      <w:r>
        <w:rPr>
          <w:rFonts w:ascii="Cochin" w:cs="Cochin" w:hAnsi="Cochin" w:eastAsia="Cochin"/>
          <w:sz w:val="22"/>
          <w:szCs w:val="22"/>
        </w:rPr>
        <w:tab/>
        <w:tab/>
      </w:r>
      <w:r>
        <w:rPr>
          <w:rFonts w:ascii="Cochin" w:hAnsi="Cochin"/>
          <w:sz w:val="22"/>
          <w:szCs w:val="22"/>
          <w:rtl w:val="0"/>
          <w:lang w:val="en-US"/>
        </w:rPr>
        <w:t>music room.  Several office doors were inadvertently left open.</w:t>
      </w:r>
    </w:p>
    <w:p/>
    <w:p/>
    <w:p>
      <w:pPr>
        <w:pStyle w:val="Normal.0"/>
        <w:tabs>
          <w:tab w:val="left" w:pos="1440"/>
        </w:tabs>
        <w:rPr>
          <w:rFonts w:ascii="Cochin" w:cs="Cochin" w:hAnsi="Cochin" w:eastAsia="Cochin"/>
          <w:sz w:val="22"/>
          <w:szCs w:val="22"/>
        </w:rPr>
      </w:pPr>
    </w:p>
    <w:p>
      <w:pPr>
        <w:pStyle w:val="Normal.0"/>
        <w:tabs>
          <w:tab w:val="left" w:pos="1440"/>
        </w:tabs>
        <w:rPr>
          <w:rFonts w:ascii="Cochin" w:cs="Cochin" w:hAnsi="Cochin" w:eastAsia="Cochin"/>
          <w:sz w:val="22"/>
          <w:szCs w:val="22"/>
        </w:rPr>
      </w:pPr>
      <w:r>
        <w:rPr>
          <w:rFonts w:ascii="Cochin" w:hAnsi="Cochin"/>
          <w:sz w:val="22"/>
          <w:szCs w:val="22"/>
          <w:rtl w:val="0"/>
          <w:lang w:val="en-US"/>
        </w:rPr>
        <w:t>III.  Discussion: How to handle controversial political material in the classroom.</w:t>
      </w:r>
    </w:p>
    <w:p>
      <w:pPr>
        <w:pStyle w:val="Normal.0"/>
        <w:tabs>
          <w:tab w:val="left" w:pos="1440"/>
        </w:tabs>
      </w:pPr>
      <w:r>
        <w:rPr>
          <w:rFonts w:ascii="Cochin" w:cs="Cochin" w:hAnsi="Cochin" w:eastAsia="Cochin"/>
          <w:sz w:val="22"/>
          <w:szCs w:val="22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chi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sz w:val="16"/>
        <w:szCs w:val="16"/>
        <w:rtl w:val="0"/>
        <w:lang w:val="en-US"/>
      </w:rPr>
      <w:t xml:space="preserve">Respectfully submitted by MZ 08/2012 </w:t>
      <w:tab/>
      <w:tab/>
      <w:t xml:space="preserve">         Page </w:t>
    </w:r>
    <w:r>
      <w:rPr>
        <w:b w:val="1"/>
        <w:bCs w:val="1"/>
        <w:sz w:val="16"/>
        <w:szCs w:val="16"/>
      </w:rPr>
      <w:fldChar w:fldCharType="begin" w:fldLock="0"/>
    </w:r>
    <w:r>
      <w:rPr>
        <w:b w:val="1"/>
        <w:bCs w:val="1"/>
        <w:sz w:val="16"/>
        <w:szCs w:val="16"/>
      </w:rPr>
      <w:instrText xml:space="preserve"> PAGE </w:instrText>
    </w:r>
    <w:r>
      <w:rPr>
        <w:b w:val="1"/>
        <w:bCs w:val="1"/>
        <w:sz w:val="16"/>
        <w:szCs w:val="16"/>
      </w:rPr>
      <w:fldChar w:fldCharType="separate" w:fldLock="0"/>
    </w:r>
    <w:r>
      <w:rPr>
        <w:b w:val="1"/>
        <w:bCs w:val="1"/>
        <w:sz w:val="16"/>
        <w:szCs w:val="16"/>
      </w:rPr>
      <w:t>1</w:t>
    </w:r>
    <w:r>
      <w:rPr>
        <w:b w:val="1"/>
        <w:bCs w:val="1"/>
        <w:sz w:val="16"/>
        <w:szCs w:val="16"/>
      </w:rPr>
      <w:fldChar w:fldCharType="end" w:fldLock="0"/>
    </w:r>
    <w:r>
      <w:rPr>
        <w:sz w:val="16"/>
        <w:szCs w:val="16"/>
        <w:rtl w:val="0"/>
        <w:lang w:val="en-US"/>
      </w:rPr>
      <w:t xml:space="preserve"> of </w:t>
    </w:r>
    <w:r>
      <w:rPr>
        <w:b w:val="1"/>
        <w:bCs w:val="1"/>
        <w:sz w:val="16"/>
        <w:szCs w:val="16"/>
      </w:rPr>
      <w:fldChar w:fldCharType="begin" w:fldLock="0"/>
    </w:r>
    <w:r>
      <w:rPr>
        <w:b w:val="1"/>
        <w:bCs w:val="1"/>
        <w:sz w:val="16"/>
        <w:szCs w:val="16"/>
      </w:rPr>
      <w:instrText xml:space="preserve"> NUMPAGES </w:instrText>
    </w:r>
    <w:r>
      <w:rPr>
        <w:b w:val="1"/>
        <w:bCs w:val="1"/>
        <w:sz w:val="16"/>
        <w:szCs w:val="16"/>
      </w:rPr>
      <w:fldChar w:fldCharType="separate" w:fldLock="0"/>
    </w:r>
    <w:r>
      <w:rPr>
        <w:b w:val="1"/>
        <w:bCs w:val="1"/>
        <w:sz w:val="16"/>
        <w:szCs w:val="16"/>
      </w:rPr>
      <w:t>2</w:t>
    </w:r>
    <w:r>
      <w:rPr>
        <w:b w:val="1"/>
        <w:bCs w:val="1"/>
        <w:sz w:val="16"/>
        <w:szCs w:val="16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sz w:val="16"/>
        <w:szCs w:val="16"/>
        <w:rtl w:val="0"/>
        <w:lang w:val="en-US"/>
      </w:rPr>
      <w:t xml:space="preserve">Respectfully submitted by MZ 08/2012 </w:t>
      <w:tab/>
      <w:tab/>
      <w:t xml:space="preserve">         Page </w:t>
    </w:r>
    <w:r>
      <w:rPr>
        <w:b w:val="1"/>
        <w:bCs w:val="1"/>
        <w:sz w:val="16"/>
        <w:szCs w:val="16"/>
      </w:rPr>
      <w:fldChar w:fldCharType="begin" w:fldLock="0"/>
    </w:r>
    <w:r>
      <w:rPr>
        <w:b w:val="1"/>
        <w:bCs w:val="1"/>
        <w:sz w:val="16"/>
        <w:szCs w:val="16"/>
      </w:rPr>
      <w:instrText xml:space="preserve"> PAGE </w:instrText>
    </w:r>
    <w:r>
      <w:rPr>
        <w:b w:val="1"/>
        <w:bCs w:val="1"/>
        <w:sz w:val="16"/>
        <w:szCs w:val="16"/>
      </w:rPr>
      <w:fldChar w:fldCharType="separate" w:fldLock="0"/>
    </w:r>
    <w:r>
      <w:rPr>
        <w:b w:val="1"/>
        <w:bCs w:val="1"/>
        <w:sz w:val="16"/>
        <w:szCs w:val="16"/>
      </w:rPr>
      <w:t>2</w:t>
    </w:r>
    <w:r>
      <w:rPr>
        <w:b w:val="1"/>
        <w:bCs w:val="1"/>
        <w:sz w:val="16"/>
        <w:szCs w:val="16"/>
      </w:rPr>
      <w:fldChar w:fldCharType="end" w:fldLock="0"/>
    </w:r>
    <w:r>
      <w:rPr>
        <w:sz w:val="16"/>
        <w:szCs w:val="16"/>
        <w:rtl w:val="0"/>
        <w:lang w:val="en-US"/>
      </w:rPr>
      <w:t xml:space="preserve"> of </w:t>
    </w:r>
    <w:r>
      <w:rPr>
        <w:b w:val="1"/>
        <w:bCs w:val="1"/>
        <w:sz w:val="16"/>
        <w:szCs w:val="16"/>
      </w:rPr>
      <w:fldChar w:fldCharType="begin" w:fldLock="0"/>
    </w:r>
    <w:r>
      <w:rPr>
        <w:b w:val="1"/>
        <w:bCs w:val="1"/>
        <w:sz w:val="16"/>
        <w:szCs w:val="16"/>
      </w:rPr>
      <w:instrText xml:space="preserve"> NUMPAGES </w:instrText>
    </w:r>
    <w:r>
      <w:rPr>
        <w:b w:val="1"/>
        <w:bCs w:val="1"/>
        <w:sz w:val="16"/>
        <w:szCs w:val="16"/>
      </w:rPr>
      <w:fldChar w:fldCharType="separate" w:fldLock="0"/>
    </w:r>
    <w:r>
      <w:rPr>
        <w:b w:val="1"/>
        <w:bCs w:val="1"/>
        <w:sz w:val="16"/>
        <w:szCs w:val="16"/>
      </w:rPr>
      <w:t>2</w:t>
    </w:r>
    <w:r>
      <w:rPr>
        <w:b w:val="1"/>
        <w:bCs w:val="1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bidi w:val="0"/>
    </w:pPr>
    <w:r>
      <w:rPr>
        <w:b w:val="1"/>
        <w:bCs w:val="1"/>
        <w:i w:val="1"/>
        <w:iCs w:val="1"/>
        <w:sz w:val="40"/>
        <w:szCs w:val="40"/>
        <w:u w:val="single"/>
        <w:rtl w:val="0"/>
        <w:lang w:val="en-US"/>
      </w:rPr>
      <w:t xml:space="preserve"> ______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upperRoman"/>
      <w:suff w:val="tab"/>
      <w:lvlText w:val="%1."/>
      <w:lvlJc w:val="left"/>
      <w:pPr>
        <w:ind w:left="720" w:hanging="52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20"/>
        </w:tabs>
        <w:ind w:left="144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720"/>
        </w:tabs>
        <w:ind w:left="216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</w:tabs>
        <w:ind w:left="288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20"/>
        </w:tabs>
        <w:ind w:left="360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20"/>
        </w:tabs>
        <w:ind w:left="432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</w:tabs>
        <w:ind w:left="504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20"/>
        </w:tabs>
        <w:ind w:left="576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20"/>
        </w:tabs>
        <w:ind w:left="648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st 2"/>
  </w:abstractNum>
  <w:abstractNum w:abstractNumId="3">
    <w:multiLevelType w:val="hybridMultilevel"/>
    <w:styleLink w:val="List 2"/>
    <w:lvl w:ilvl="0">
      <w:start w:val="1"/>
      <w:numFmt w:val="upperRoman"/>
      <w:suff w:val="nothing"/>
      <w:lvlText w:val="%1."/>
      <w:lvlJc w:val="left"/>
      <w:pPr>
        <w:tabs>
          <w:tab w:val="left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440"/>
        </w:tabs>
        <w:ind w:left="216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1440"/>
        </w:tabs>
        <w:ind w:left="288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1440"/>
        </w:tabs>
        <w:ind w:left="360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1440"/>
        </w:tabs>
        <w:ind w:left="432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440"/>
        </w:tabs>
        <w:ind w:left="504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1440"/>
        </w:tabs>
        <w:ind w:left="576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440"/>
        </w:tabs>
        <w:ind w:left="6480" w:firstLine="0"/>
      </w:pPr>
      <w:rPr>
        <w:rFonts w:ascii="Cochin" w:cs="Cochin" w:hAnsi="Cochin" w:eastAsia="Cochi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numbering" w:styleId="List 1">
    <w:name w:val="List 1"/>
    <w:pPr>
      <w:numPr>
        <w:numId w:val="1"/>
      </w:numPr>
    </w:pPr>
  </w:style>
  <w:style w:type="numbering" w:styleId="List 2">
    <w:name w:val="List 2"/>
    <w:pPr>
      <w:numPr>
        <w:numId w:val="3"/>
      </w:numPr>
    </w:p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