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32" w:rsidRDefault="00A07832" w:rsidP="00A07832">
      <w:pPr>
        <w:jc w:val="center"/>
      </w:pPr>
      <w:r>
        <w:rPr>
          <w:noProof/>
        </w:rPr>
        <w:drawing>
          <wp:inline distT="0" distB="0" distL="0" distR="0" wp14:anchorId="60B88C7D" wp14:editId="22F27A78">
            <wp:extent cx="862541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-commission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4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07832" w:rsidTr="00A07832">
        <w:tc>
          <w:tcPr>
            <w:tcW w:w="10070" w:type="dxa"/>
          </w:tcPr>
          <w:p w:rsidR="00A07832" w:rsidRDefault="00A07832" w:rsidP="00A07832">
            <w:pPr>
              <w:spacing w:line="508" w:lineRule="exact"/>
              <w:ind w:left="3780" w:right="3653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  <w:sz w:val="44"/>
                <w:szCs w:val="44"/>
              </w:rPr>
              <w:br/>
            </w:r>
            <w:r w:rsidR="00AC5FF8">
              <w:rPr>
                <w:rFonts w:ascii="Calibri" w:eastAsia="Calibri" w:hAnsi="Calibri" w:cs="Calibri"/>
                <w:b/>
                <w:bCs/>
                <w:position w:val="2"/>
                <w:sz w:val="44"/>
                <w:szCs w:val="44"/>
              </w:rPr>
              <w:t>2016-</w:t>
            </w:r>
            <w:r w:rsidR="00C61CAB">
              <w:rPr>
                <w:rFonts w:ascii="Calibri" w:eastAsia="Calibri" w:hAnsi="Calibri" w:cs="Calibri"/>
                <w:b/>
                <w:bCs/>
                <w:position w:val="2"/>
                <w:sz w:val="44"/>
                <w:szCs w:val="44"/>
              </w:rPr>
              <w:t>2017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44"/>
                <w:szCs w:val="44"/>
              </w:rPr>
              <w:t xml:space="preserve">   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9"/>
                <w:position w:val="2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2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2"/>
                <w:sz w:val="44"/>
                <w:szCs w:val="4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2"/>
                <w:sz w:val="44"/>
                <w:szCs w:val="4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2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2"/>
                <w:sz w:val="44"/>
                <w:szCs w:val="44"/>
              </w:rPr>
              <w:t>t</w:t>
            </w:r>
          </w:p>
          <w:p w:rsidR="00A07832" w:rsidRDefault="00A07832" w:rsidP="00A07832">
            <w:pPr>
              <w:spacing w:before="14" w:line="280" w:lineRule="exact"/>
              <w:rPr>
                <w:sz w:val="28"/>
                <w:szCs w:val="28"/>
              </w:rPr>
            </w:pPr>
          </w:p>
          <w:p w:rsidR="00AC5FF8" w:rsidRDefault="00A07832" w:rsidP="00A07832">
            <w:pPr>
              <w:ind w:left="2887" w:right="2761"/>
              <w:jc w:val="center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575AB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June 30</w:t>
            </w:r>
            <w:r w:rsidR="00AC5FF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, 2016 – </w:t>
            </w:r>
          </w:p>
          <w:p w:rsidR="00A07832" w:rsidRDefault="00575AB1" w:rsidP="00A07832">
            <w:pPr>
              <w:ind w:left="2887" w:right="27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July 31</w:t>
            </w:r>
            <w:r w:rsidR="00AC5FF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, 2017</w:t>
            </w:r>
          </w:p>
          <w:p w:rsidR="0088713A" w:rsidRDefault="00A07832" w:rsidP="00A07832">
            <w:pPr>
              <w:ind w:left="2844" w:right="2724"/>
              <w:jc w:val="center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y: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AC5FF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Michelle Wright, </w:t>
            </w:r>
          </w:p>
          <w:p w:rsidR="00A07832" w:rsidRDefault="00AC5FF8" w:rsidP="00A07832">
            <w:pPr>
              <w:ind w:left="2844" w:right="27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Chapter President</w:t>
            </w:r>
          </w:p>
          <w:p w:rsidR="00A07832" w:rsidRDefault="00A07832" w:rsidP="00A07832">
            <w:pPr>
              <w:jc w:val="center"/>
            </w:pPr>
          </w:p>
        </w:tc>
      </w:tr>
      <w:tr w:rsidR="00A07832" w:rsidTr="00A07832">
        <w:tc>
          <w:tcPr>
            <w:tcW w:w="10070" w:type="dxa"/>
          </w:tcPr>
          <w:tbl>
            <w:tblPr>
              <w:tblStyle w:val="TableGrid"/>
              <w:tblW w:w="9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"/>
              <w:gridCol w:w="6154"/>
              <w:gridCol w:w="3441"/>
            </w:tblGrid>
            <w:tr w:rsidR="00C61CAB" w:rsidTr="00A07832">
              <w:tc>
                <w:tcPr>
                  <w:tcW w:w="0" w:type="auto"/>
                </w:tcPr>
                <w:p w:rsidR="00A07832" w:rsidRDefault="00A07832" w:rsidP="00A07832"/>
              </w:tc>
              <w:tc>
                <w:tcPr>
                  <w:tcW w:w="0" w:type="auto"/>
                </w:tcPr>
                <w:p w:rsidR="00A07832" w:rsidRDefault="00A07832" w:rsidP="00C61CAB">
                  <w:pPr>
                    <w:ind w:left="115" w:right="115"/>
                    <w:jc w:val="center"/>
                  </w:pPr>
                  <w:r>
                    <w:rPr>
                      <w:rFonts w:ascii="Calibri Light" w:eastAsia="Calibri Light" w:hAnsi="Calibri Light" w:cs="Calibri Light"/>
                      <w:color w:val="2D74B5"/>
                      <w:sz w:val="32"/>
                      <w:szCs w:val="32"/>
                    </w:rPr>
                    <w:br/>
                  </w:r>
                  <w:r w:rsidR="00C61CAB">
                    <w:rPr>
                      <w:rFonts w:ascii="Calibri Light" w:eastAsia="Calibri Light" w:hAnsi="Calibri Light" w:cs="Calibri Light"/>
                      <w:color w:val="2D74B5"/>
                      <w:sz w:val="32"/>
                      <w:szCs w:val="32"/>
                    </w:rPr>
                    <w:t>Florida SouthWestern State College</w:t>
                  </w:r>
                  <w:r>
                    <w:rPr>
                      <w:rFonts w:ascii="Calibri Light" w:eastAsia="Calibri Light" w:hAnsi="Calibri Light" w:cs="Calibri Light"/>
                      <w:color w:val="2D74B5"/>
                      <w:sz w:val="32"/>
                      <w:szCs w:val="32"/>
                    </w:rPr>
                    <w:br/>
                    <w:t>S</w:t>
                  </w:r>
                  <w:r>
                    <w:rPr>
                      <w:rFonts w:ascii="Calibri Light" w:eastAsia="Calibri Light" w:hAnsi="Calibri Light" w:cs="Calibri Light"/>
                      <w:color w:val="2D74B5"/>
                      <w:spacing w:val="-1"/>
                      <w:sz w:val="32"/>
                      <w:szCs w:val="32"/>
                    </w:rPr>
                    <w:t>u</w:t>
                  </w:r>
                  <w:r>
                    <w:rPr>
                      <w:rFonts w:ascii="Calibri Light" w:eastAsia="Calibri Light" w:hAnsi="Calibri Light" w:cs="Calibri Light"/>
                      <w:color w:val="2D74B5"/>
                      <w:sz w:val="32"/>
                      <w:szCs w:val="32"/>
                    </w:rPr>
                    <w:t>b</w:t>
                  </w:r>
                  <w:r>
                    <w:rPr>
                      <w:rFonts w:ascii="Calibri Light" w:eastAsia="Calibri Light" w:hAnsi="Calibri Light" w:cs="Calibri Light"/>
                      <w:color w:val="2D74B5"/>
                      <w:spacing w:val="1"/>
                      <w:sz w:val="32"/>
                      <w:szCs w:val="32"/>
                    </w:rPr>
                    <w:t>m</w:t>
                  </w:r>
                  <w:r>
                    <w:rPr>
                      <w:rFonts w:ascii="Calibri Light" w:eastAsia="Calibri Light" w:hAnsi="Calibri Light" w:cs="Calibri Light"/>
                      <w:color w:val="2D74B5"/>
                      <w:sz w:val="32"/>
                      <w:szCs w:val="32"/>
                    </w:rPr>
                    <w:t>itted</w:t>
                  </w:r>
                  <w:r>
                    <w:rPr>
                      <w:rFonts w:ascii="Calibri Light" w:eastAsia="Calibri Light" w:hAnsi="Calibri Light" w:cs="Calibri Light"/>
                      <w:color w:val="2D74B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2D74B5"/>
                      <w:sz w:val="32"/>
                      <w:szCs w:val="32"/>
                    </w:rPr>
                    <w:t>by:</w:t>
                  </w:r>
                  <w:r>
                    <w:rPr>
                      <w:rFonts w:ascii="Calibri Light" w:eastAsia="Calibri Light" w:hAnsi="Calibri Light" w:cs="Calibri Light"/>
                      <w:color w:val="2D74B5"/>
                      <w:spacing w:val="-4"/>
                      <w:sz w:val="32"/>
                      <w:szCs w:val="32"/>
                    </w:rPr>
                    <w:t xml:space="preserve"> </w:t>
                  </w:r>
                  <w:r w:rsidR="00C61CAB">
                    <w:rPr>
                      <w:rFonts w:ascii="Calibri Light" w:eastAsia="Calibri Light" w:hAnsi="Calibri Light" w:cs="Calibri Light"/>
                      <w:color w:val="2D74B5"/>
                      <w:sz w:val="32"/>
                      <w:szCs w:val="32"/>
                    </w:rPr>
                    <w:t>Michelle Wright</w:t>
                  </w:r>
                </w:p>
              </w:tc>
              <w:tc>
                <w:tcPr>
                  <w:tcW w:w="0" w:type="auto"/>
                </w:tcPr>
                <w:p w:rsidR="00A07832" w:rsidRDefault="00A07832" w:rsidP="00A07832">
                  <w:pPr>
                    <w:jc w:val="right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132563</wp:posOffset>
                        </wp:positionH>
                        <wp:positionV relativeFrom="paragraph">
                          <wp:posOffset>168250</wp:posOffset>
                        </wp:positionV>
                        <wp:extent cx="1641720" cy="504748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403"/>
                            <wp:lineTo x="21308" y="20403"/>
                            <wp:lineTo x="21308" y="0"/>
                            <wp:lineTo x="0" y="0"/>
                          </wp:wrapPolygon>
                        </wp:wrapTight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College logo.gif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1720" cy="504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07832" w:rsidRDefault="00A07832" w:rsidP="00A07832">
            <w:pPr>
              <w:jc w:val="center"/>
            </w:pPr>
          </w:p>
        </w:tc>
      </w:tr>
      <w:tr w:rsidR="00A07832" w:rsidTr="00A07832">
        <w:tc>
          <w:tcPr>
            <w:tcW w:w="10070" w:type="dxa"/>
          </w:tcPr>
          <w:p w:rsidR="00A07832" w:rsidRDefault="00A07832" w:rsidP="00A07832">
            <w:pPr>
              <w:ind w:left="115" w:right="-20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A07832" w:rsidRDefault="00A07832" w:rsidP="00A07832">
            <w:pPr>
              <w:ind w:left="1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  <w:p w:rsidR="00A07832" w:rsidRPr="00F148A6" w:rsidRDefault="00C422F8" w:rsidP="00F148A6">
            <w:pPr>
              <w:pStyle w:val="ListParagraph"/>
              <w:numPr>
                <w:ilvl w:val="0"/>
                <w:numId w:val="2"/>
              </w:numPr>
              <w:spacing w:before="1" w:line="238" w:lineRule="auto"/>
              <w:ind w:right="151"/>
            </w:pPr>
            <w:r w:rsidRPr="00F148A6">
              <w:t>AFC Family Night at the ballpark, children of AFC members threw out the first pitch.</w:t>
            </w:r>
          </w:p>
          <w:p w:rsidR="00C422F8" w:rsidRPr="00F148A6" w:rsidRDefault="00C422F8" w:rsidP="00F148A6">
            <w:pPr>
              <w:pStyle w:val="ListParagraph"/>
              <w:numPr>
                <w:ilvl w:val="0"/>
                <w:numId w:val="2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F148A6">
              <w:rPr>
                <w:rFonts w:ascii="Calibri" w:eastAsia="Calibri" w:hAnsi="Calibri" w:cs="Calibri"/>
              </w:rPr>
              <w:t>Collected toys for AFC service project for Annual Conference</w:t>
            </w:r>
          </w:p>
          <w:p w:rsidR="00C422F8" w:rsidRPr="00F148A6" w:rsidRDefault="00C422F8" w:rsidP="00F148A6">
            <w:pPr>
              <w:pStyle w:val="ListParagraph"/>
              <w:numPr>
                <w:ilvl w:val="0"/>
                <w:numId w:val="2"/>
              </w:numPr>
              <w:spacing w:before="1" w:line="238" w:lineRule="auto"/>
              <w:ind w:right="151"/>
            </w:pPr>
            <w:r w:rsidRPr="00F148A6">
              <w:t>Donated toys, crafts, cookie mixes, and gift card to the local domestic abuse shelter for Christmas</w:t>
            </w:r>
          </w:p>
          <w:p w:rsidR="00C422F8" w:rsidRDefault="00C422F8" w:rsidP="00F148A6">
            <w:pPr>
              <w:pStyle w:val="ListParagraph"/>
              <w:numPr>
                <w:ilvl w:val="0"/>
                <w:numId w:val="2"/>
              </w:numPr>
              <w:spacing w:before="1" w:line="238" w:lineRule="auto"/>
              <w:ind w:right="151"/>
            </w:pPr>
            <w:r w:rsidRPr="00F148A6">
              <w:t>Walk for Wishes</w:t>
            </w:r>
          </w:p>
          <w:p w:rsidR="00F148A6" w:rsidRPr="00F148A6" w:rsidRDefault="00BB6E4C" w:rsidP="00F148A6">
            <w:pPr>
              <w:pStyle w:val="ListParagraph"/>
              <w:numPr>
                <w:ilvl w:val="0"/>
                <w:numId w:val="2"/>
              </w:numPr>
              <w:spacing w:before="1" w:line="238" w:lineRule="auto"/>
              <w:ind w:right="151"/>
            </w:pPr>
            <w:r>
              <w:t xml:space="preserve">July 2017 </w:t>
            </w:r>
            <w:r w:rsidR="00F148A6">
              <w:t xml:space="preserve">FSW hosted Certified College Professional course, </w:t>
            </w:r>
            <w:r w:rsidRPr="00BB6E4C">
              <w:rPr>
                <w:i/>
              </w:rPr>
              <w:t>Legislative Process and Advocacy</w:t>
            </w:r>
          </w:p>
          <w:p w:rsidR="00A07832" w:rsidRDefault="00A07832" w:rsidP="00A07832">
            <w:pPr>
              <w:spacing w:before="12" w:line="260" w:lineRule="exact"/>
              <w:ind w:left="115"/>
              <w:rPr>
                <w:sz w:val="26"/>
                <w:szCs w:val="26"/>
              </w:rPr>
            </w:pPr>
          </w:p>
          <w:p w:rsidR="00A07832" w:rsidRDefault="00A07832" w:rsidP="00A07832">
            <w:pPr>
              <w:ind w:left="115" w:right="-20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  <w:p w:rsidR="00C422F8" w:rsidRDefault="00C422F8" w:rsidP="00A07832">
            <w:pPr>
              <w:spacing w:before="1" w:line="238" w:lineRule="auto"/>
              <w:ind w:left="115" w:righ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Raised $600.00 at the Annual Conference</w:t>
            </w:r>
          </w:p>
          <w:p w:rsidR="00C422F8" w:rsidRDefault="00C422F8" w:rsidP="00A07832">
            <w:pPr>
              <w:spacing w:before="1" w:line="238" w:lineRule="auto"/>
              <w:ind w:left="115" w:righ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$100.00 in gift cards to residents for the local domestic abuse shelter</w:t>
            </w:r>
          </w:p>
          <w:p w:rsidR="00A07832" w:rsidRDefault="00A07832" w:rsidP="00A07832">
            <w:pPr>
              <w:spacing w:before="1" w:line="238" w:lineRule="auto"/>
              <w:ind w:left="115" w:right="151"/>
              <w:rPr>
                <w:rFonts w:ascii="Calibri" w:eastAsia="Calibri" w:hAnsi="Calibri" w:cs="Calibri"/>
              </w:rPr>
            </w:pPr>
          </w:p>
          <w:p w:rsidR="00A07832" w:rsidRDefault="00A07832" w:rsidP="00A07832">
            <w:pPr>
              <w:ind w:left="115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  <w:p w:rsidR="00575AB1" w:rsidRPr="00C422F8" w:rsidRDefault="00575AB1" w:rsidP="00C422F8">
            <w:pPr>
              <w:pStyle w:val="ListParagraph"/>
              <w:numPr>
                <w:ilvl w:val="0"/>
                <w:numId w:val="1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C422F8">
              <w:rPr>
                <w:rFonts w:ascii="Calibri" w:eastAsia="Calibri" w:hAnsi="Calibri" w:cs="Calibri"/>
              </w:rPr>
              <w:t>July 2016 – J. Beard to AFC Safety Symposium</w:t>
            </w:r>
          </w:p>
          <w:p w:rsidR="00575AB1" w:rsidRPr="00C422F8" w:rsidRDefault="00575AB1" w:rsidP="00C422F8">
            <w:pPr>
              <w:pStyle w:val="ListParagraph"/>
              <w:numPr>
                <w:ilvl w:val="0"/>
                <w:numId w:val="1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C422F8">
              <w:rPr>
                <w:rFonts w:ascii="Calibri" w:eastAsia="Calibri" w:hAnsi="Calibri" w:cs="Calibri"/>
              </w:rPr>
              <w:t>Nov 2016 – A. English, P. Macander, C. Seado-Vasquez, R. Parfitt, A. Herren, M. Lauture, Teresa Araque, M. Mahan, M. Holliday, J. Beard.</w:t>
            </w:r>
          </w:p>
          <w:p w:rsidR="00575AB1" w:rsidRPr="00C422F8" w:rsidRDefault="00575AB1" w:rsidP="00C422F8">
            <w:pPr>
              <w:pStyle w:val="ListParagraph"/>
              <w:numPr>
                <w:ilvl w:val="0"/>
                <w:numId w:val="1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C422F8">
              <w:rPr>
                <w:rFonts w:ascii="Calibri" w:eastAsia="Calibri" w:hAnsi="Calibri" w:cs="Calibri"/>
              </w:rPr>
              <w:t>Leadership/Legislative – P. Macander, A. English</w:t>
            </w:r>
          </w:p>
          <w:p w:rsidR="00575AB1" w:rsidRPr="00C422F8" w:rsidRDefault="00575AB1" w:rsidP="00C422F8">
            <w:pPr>
              <w:pStyle w:val="ListParagraph"/>
              <w:numPr>
                <w:ilvl w:val="0"/>
                <w:numId w:val="1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C422F8">
              <w:rPr>
                <w:rFonts w:ascii="Calibri" w:eastAsia="Calibri" w:hAnsi="Calibri" w:cs="Calibri"/>
              </w:rPr>
              <w:t>Region IV – A. English, J. Beard, M. Wright</w:t>
            </w:r>
          </w:p>
          <w:p w:rsidR="00575AB1" w:rsidRPr="00C422F8" w:rsidRDefault="00575AB1" w:rsidP="00C422F8">
            <w:pPr>
              <w:pStyle w:val="ListParagraph"/>
              <w:numPr>
                <w:ilvl w:val="0"/>
                <w:numId w:val="1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C422F8">
              <w:rPr>
                <w:rFonts w:ascii="Calibri" w:eastAsia="Calibri" w:hAnsi="Calibri" w:cs="Calibri"/>
              </w:rPr>
              <w:t>SDC – A. English, K. Smalley, T. Burney, J. Beard</w:t>
            </w:r>
          </w:p>
          <w:p w:rsidR="00575AB1" w:rsidRPr="00C422F8" w:rsidRDefault="00575AB1" w:rsidP="00C422F8">
            <w:pPr>
              <w:pStyle w:val="ListParagraph"/>
              <w:numPr>
                <w:ilvl w:val="0"/>
                <w:numId w:val="1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C422F8">
              <w:rPr>
                <w:rFonts w:ascii="Calibri" w:eastAsia="Calibri" w:hAnsi="Calibri" w:cs="Calibri"/>
              </w:rPr>
              <w:t>Safety – A. English</w:t>
            </w:r>
          </w:p>
          <w:p w:rsidR="00575AB1" w:rsidRPr="00C422F8" w:rsidRDefault="00C422F8" w:rsidP="00C422F8">
            <w:pPr>
              <w:pStyle w:val="ListParagraph"/>
              <w:numPr>
                <w:ilvl w:val="0"/>
                <w:numId w:val="1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C422F8">
              <w:rPr>
                <w:rFonts w:ascii="Calibri" w:eastAsia="Calibri" w:hAnsi="Calibri" w:cs="Calibri"/>
              </w:rPr>
              <w:t>SDC Board Meeting</w:t>
            </w:r>
            <w:r w:rsidR="00575AB1" w:rsidRPr="00C422F8">
              <w:rPr>
                <w:rFonts w:ascii="Calibri" w:eastAsia="Calibri" w:hAnsi="Calibri" w:cs="Calibri"/>
              </w:rPr>
              <w:t xml:space="preserve"> – C. Seado-Vasquez</w:t>
            </w:r>
          </w:p>
          <w:p w:rsidR="00A07832" w:rsidRPr="00C422F8" w:rsidRDefault="00575AB1" w:rsidP="00C422F8">
            <w:pPr>
              <w:pStyle w:val="ListParagraph"/>
              <w:numPr>
                <w:ilvl w:val="0"/>
                <w:numId w:val="1"/>
              </w:numPr>
              <w:spacing w:before="1" w:line="238" w:lineRule="auto"/>
              <w:ind w:right="151"/>
              <w:rPr>
                <w:rFonts w:ascii="Calibri" w:eastAsia="Calibri" w:hAnsi="Calibri" w:cs="Calibri"/>
              </w:rPr>
            </w:pPr>
            <w:r w:rsidRPr="00C422F8">
              <w:rPr>
                <w:rFonts w:ascii="Calibri" w:eastAsia="Calibri" w:hAnsi="Calibri" w:cs="Calibri"/>
              </w:rPr>
              <w:t>“The Great 28” CMC conference hosted by Florida SouthWestern State College, 7/19-7/20/2017</w:t>
            </w:r>
          </w:p>
          <w:p w:rsidR="00A07832" w:rsidRDefault="00A07832" w:rsidP="00A07832">
            <w:pPr>
              <w:ind w:left="115"/>
            </w:pPr>
          </w:p>
          <w:p w:rsidR="00A07832" w:rsidRDefault="00A07832" w:rsidP="00A07832">
            <w:pPr>
              <w:ind w:left="115"/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</w:pPr>
            <w:r w:rsidRPr="00570823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Executive Board Summary:</w:t>
            </w:r>
          </w:p>
          <w:p w:rsidR="00A07832" w:rsidRDefault="0046388F" w:rsidP="0046388F">
            <w:pPr>
              <w:spacing w:before="1" w:line="238" w:lineRule="auto"/>
              <w:ind w:left="115" w:righ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executive board of the FSW chapter of AFC will continue to focus on increasing membership in our chapter.  </w:t>
            </w:r>
            <w:r w:rsidR="003E7AE5">
              <w:rPr>
                <w:rFonts w:ascii="Calibri" w:eastAsia="Calibri" w:hAnsi="Calibri" w:cs="Calibri"/>
              </w:rPr>
              <w:t>We have plans to have AFC Chapter publications prepared for distribution at new employee orientations pending approval.</w:t>
            </w:r>
            <w:r w:rsidR="003E7AE5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We will </w:t>
            </w:r>
            <w:r w:rsidR="003E7AE5">
              <w:rPr>
                <w:rFonts w:ascii="Calibri" w:eastAsia="Calibri" w:hAnsi="Calibri" w:cs="Calibri"/>
              </w:rPr>
              <w:t>also work on more</w:t>
            </w:r>
            <w:r>
              <w:rPr>
                <w:rFonts w:ascii="Calibri" w:eastAsia="Calibri" w:hAnsi="Calibri" w:cs="Calibri"/>
              </w:rPr>
              <w:t xml:space="preserve"> participation in events that have as many of our </w:t>
            </w:r>
            <w:r>
              <w:rPr>
                <w:rFonts w:ascii="Calibri" w:eastAsia="Calibri" w:hAnsi="Calibri" w:cs="Calibri"/>
              </w:rPr>
              <w:lastRenderedPageBreak/>
              <w:t>current members in attendance as possible.    We anticipate strong attendance and most of the AFC events in 2017-2018.</w:t>
            </w:r>
            <w:bookmarkStart w:id="0" w:name="_GoBack"/>
            <w:bookmarkEnd w:id="0"/>
          </w:p>
          <w:p w:rsidR="0046388F" w:rsidRDefault="0046388F" w:rsidP="0046388F">
            <w:pPr>
              <w:spacing w:before="1" w:line="238" w:lineRule="auto"/>
              <w:ind w:left="115" w:right="151"/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</w:pPr>
          </w:p>
          <w:p w:rsidR="00A07832" w:rsidRDefault="00A07832" w:rsidP="00A07832">
            <w:pPr>
              <w:ind w:left="115"/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Membership:</w:t>
            </w:r>
          </w:p>
          <w:p w:rsidR="00A07832" w:rsidRDefault="00AC5FF8" w:rsidP="00A07832">
            <w:pPr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 current members</w:t>
            </w:r>
          </w:p>
          <w:p w:rsidR="00A07832" w:rsidRDefault="00A07832" w:rsidP="00A07832">
            <w:pPr>
              <w:ind w:left="115"/>
              <w:rPr>
                <w:rFonts w:ascii="Calibri" w:eastAsia="Calibri" w:hAnsi="Calibri" w:cs="Calibri"/>
              </w:rPr>
            </w:pPr>
          </w:p>
          <w:p w:rsidR="00A07832" w:rsidRPr="00570823" w:rsidRDefault="00A07832" w:rsidP="00A07832">
            <w:pPr>
              <w:ind w:left="115"/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</w:pPr>
            <w:r w:rsidRPr="00570823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Financial Report:</w:t>
            </w:r>
          </w:p>
          <w:p w:rsidR="00A07832" w:rsidRDefault="006D17FB" w:rsidP="00A07832">
            <w:pPr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Travel funding provided by the College for the reporting period: $9,000.00</w:t>
            </w:r>
          </w:p>
          <w:p w:rsidR="006D17FB" w:rsidRDefault="006D17FB" w:rsidP="00A07832">
            <w:pPr>
              <w:ind w:left="115"/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>Account for revenue collection from fundraising activities: $1,453.17</w:t>
            </w:r>
          </w:p>
          <w:p w:rsidR="00A07832" w:rsidRDefault="00A07832" w:rsidP="00A07832">
            <w:pPr>
              <w:ind w:left="115"/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</w:pPr>
          </w:p>
          <w:p w:rsidR="00A07832" w:rsidRDefault="00A07832" w:rsidP="00A07832">
            <w:pPr>
              <w:ind w:left="115"/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Chapter Meetings:</w:t>
            </w:r>
          </w:p>
          <w:p w:rsidR="00A07832" w:rsidRDefault="006D17FB" w:rsidP="00A07832">
            <w:pPr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Chapter meetings occur monthly </w:t>
            </w:r>
            <w:r w:rsidR="0088713A">
              <w:rPr>
                <w:rFonts w:ascii="Calibri" w:eastAsia="Calibri" w:hAnsi="Calibri" w:cs="Calibri"/>
              </w:rPr>
              <w:t>on the second Thursday of the month.  Our chapter uses video conference technology so that members at all four FSW locations can attend.</w:t>
            </w:r>
          </w:p>
          <w:p w:rsidR="00A07832" w:rsidRDefault="00A07832" w:rsidP="00A07832">
            <w:pPr>
              <w:jc w:val="center"/>
            </w:pPr>
          </w:p>
        </w:tc>
      </w:tr>
    </w:tbl>
    <w:p w:rsidR="002D4FF6" w:rsidRDefault="003E7AE5" w:rsidP="00A07832"/>
    <w:sectPr w:rsidR="002D4FF6" w:rsidSect="00A07832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015"/>
    <w:multiLevelType w:val="hybridMultilevel"/>
    <w:tmpl w:val="F47034D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4C674789"/>
    <w:multiLevelType w:val="hybridMultilevel"/>
    <w:tmpl w:val="27B0159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32"/>
    <w:rsid w:val="0028586A"/>
    <w:rsid w:val="003E7AE5"/>
    <w:rsid w:val="0046388F"/>
    <w:rsid w:val="00575AB1"/>
    <w:rsid w:val="00680ADA"/>
    <w:rsid w:val="006D17FB"/>
    <w:rsid w:val="00873A50"/>
    <w:rsid w:val="0088713A"/>
    <w:rsid w:val="00A07832"/>
    <w:rsid w:val="00AC5FF8"/>
    <w:rsid w:val="00BB6E4C"/>
    <w:rsid w:val="00C422F8"/>
    <w:rsid w:val="00C61CAB"/>
    <w:rsid w:val="00CB3771"/>
    <w:rsid w:val="00F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C3F5"/>
  <w15:chartTrackingRefBased/>
  <w15:docId w15:val="{833DBE78-723E-4A69-BE90-45DAB678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Cara</dc:creator>
  <cp:keywords/>
  <dc:description/>
  <cp:lastModifiedBy>Michelle L. Wright</cp:lastModifiedBy>
  <cp:revision>10</cp:revision>
  <dcterms:created xsi:type="dcterms:W3CDTF">2017-08-31T14:16:00Z</dcterms:created>
  <dcterms:modified xsi:type="dcterms:W3CDTF">2017-09-21T18:51:00Z</dcterms:modified>
</cp:coreProperties>
</file>