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FC2" w:rsidRPr="00DB1A9F" w:rsidRDefault="000B5FC2" w:rsidP="00DA66CF">
      <w:pPr>
        <w:rPr>
          <w:rFonts w:ascii="Calibri" w:hAnsi="Calibri" w:cs="Arial"/>
          <w:b/>
          <w:sz w:val="22"/>
          <w:szCs w:val="22"/>
        </w:rPr>
      </w:pP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p>
    <w:tbl>
      <w:tblPr>
        <w:tblW w:w="0" w:type="auto"/>
        <w:tblLook w:val="04A0"/>
      </w:tblPr>
      <w:tblGrid>
        <w:gridCol w:w="5220"/>
        <w:gridCol w:w="5220"/>
      </w:tblGrid>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PROFESSOR: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bookmarkStart w:id="0" w:name="Text5"/>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bookmarkEnd w:id="0"/>
          </w:p>
        </w:tc>
        <w:tc>
          <w:tcPr>
            <w:tcW w:w="5220" w:type="dxa"/>
          </w:tcPr>
          <w:p w:rsidR="000B5FC2" w:rsidRPr="00DB1A9F" w:rsidRDefault="000B5FC2" w:rsidP="00D15552">
            <w:pPr>
              <w:spacing w:line="420" w:lineRule="auto"/>
              <w:rPr>
                <w:rFonts w:ascii="Calibri" w:hAnsi="Calibri" w:cs="Arial"/>
                <w:b/>
                <w:sz w:val="22"/>
                <w:szCs w:val="22"/>
                <w:u w:val="single"/>
              </w:rPr>
            </w:pPr>
            <w:r w:rsidRPr="00DB1A9F">
              <w:rPr>
                <w:rFonts w:ascii="Calibri" w:hAnsi="Calibri" w:cs="Arial"/>
                <w:b/>
                <w:sz w:val="22"/>
                <w:szCs w:val="22"/>
              </w:rPr>
              <w:t xml:space="preserve">PHONE NUMBER: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p>
        </w:tc>
      </w:tr>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LOCATION: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p>
        </w:tc>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E-MAIL: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p>
        </w:tc>
      </w:tr>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HOURS: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p>
        </w:tc>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SEMESTER: </w:t>
            </w:r>
            <w:r w:rsidRPr="00DB1A9F">
              <w:rPr>
                <w:rFonts w:ascii="Calibri" w:hAnsi="Calibri" w:cs="Arial"/>
                <w:noProof/>
                <w:sz w:val="22"/>
                <w:szCs w:val="22"/>
              </w:rPr>
              <w:t xml:space="preserve">     </w:t>
            </w:r>
            <w:r w:rsidR="00F77CC7"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F77CC7" w:rsidRPr="00DB1A9F">
              <w:rPr>
                <w:rFonts w:ascii="Calibri" w:hAnsi="Calibri" w:cs="Arial"/>
                <w:sz w:val="22"/>
                <w:szCs w:val="22"/>
              </w:rPr>
            </w:r>
            <w:r w:rsidR="00F77CC7"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F77CC7" w:rsidRPr="00DB1A9F">
              <w:rPr>
                <w:rFonts w:ascii="Calibri" w:hAnsi="Calibri" w:cs="Arial"/>
                <w:sz w:val="22"/>
                <w:szCs w:val="22"/>
              </w:rPr>
              <w:fldChar w:fldCharType="end"/>
            </w:r>
          </w:p>
        </w:tc>
      </w:tr>
    </w:tbl>
    <w:p w:rsidR="000B5FC2" w:rsidRPr="00DB1A9F" w:rsidRDefault="000B5FC2" w:rsidP="00DA66CF">
      <w:pPr>
        <w:rPr>
          <w:rFonts w:ascii="Calibri" w:hAnsi="Calibri" w:cs="Arial"/>
          <w:b/>
          <w:sz w:val="22"/>
          <w:szCs w:val="22"/>
          <w:u w:val="single"/>
        </w:rPr>
      </w:pPr>
    </w:p>
    <w:p w:rsidR="000B5FC2" w:rsidRPr="00DB1A9F" w:rsidRDefault="000B5FC2" w:rsidP="00DA66CF">
      <w:pPr>
        <w:numPr>
          <w:ilvl w:val="0"/>
          <w:numId w:val="1"/>
        </w:numPr>
        <w:tabs>
          <w:tab w:val="left" w:pos="720"/>
        </w:tabs>
        <w:rPr>
          <w:rFonts w:ascii="Calibri" w:hAnsi="Calibri" w:cs="Arial"/>
          <w:b/>
          <w:sz w:val="22"/>
          <w:szCs w:val="22"/>
          <w:u w:val="single"/>
        </w:rPr>
      </w:pPr>
      <w:r w:rsidRPr="00DB1A9F">
        <w:rPr>
          <w:rFonts w:ascii="Calibri" w:hAnsi="Calibri" w:cs="Arial"/>
          <w:b/>
          <w:sz w:val="22"/>
          <w:szCs w:val="22"/>
          <w:u w:val="single"/>
        </w:rPr>
        <w:t>COURSE NUMBER AND TITLE, CATALOG DESCRIPTION, CREDITS:</w:t>
      </w:r>
    </w:p>
    <w:p w:rsidR="000B5FC2" w:rsidRPr="00DB1A9F" w:rsidRDefault="000B5FC2" w:rsidP="00DA66CF">
      <w:pPr>
        <w:ind w:left="1440"/>
        <w:rPr>
          <w:rFonts w:ascii="Calibri" w:hAnsi="Calibri" w:cs="Arial"/>
          <w:b/>
          <w:sz w:val="22"/>
          <w:szCs w:val="22"/>
        </w:rPr>
      </w:pPr>
    </w:p>
    <w:p w:rsidR="000B5FC2" w:rsidRPr="00DB1A9F" w:rsidRDefault="000B5FC2" w:rsidP="001E131B">
      <w:pPr>
        <w:widowControl/>
        <w:tabs>
          <w:tab w:val="left" w:pos="720"/>
          <w:tab w:val="left" w:pos="1170"/>
        </w:tabs>
        <w:ind w:left="720"/>
        <w:rPr>
          <w:rFonts w:ascii="Calibri" w:hAnsi="Calibri" w:cs="Arial"/>
          <w:b/>
          <w:sz w:val="22"/>
          <w:szCs w:val="22"/>
        </w:rPr>
      </w:pPr>
      <w:r w:rsidRPr="00DB1A9F">
        <w:rPr>
          <w:rFonts w:ascii="Calibri" w:hAnsi="Calibri" w:cs="Arial"/>
          <w:b/>
          <w:noProof/>
          <w:sz w:val="22"/>
          <w:szCs w:val="22"/>
        </w:rPr>
        <w:t>HUS 1001 INTRODUCTION TO HUMAN SERVICES</w:t>
      </w:r>
      <w:r w:rsidRPr="00DB1A9F">
        <w:rPr>
          <w:rFonts w:ascii="Calibri" w:hAnsi="Calibri" w:cs="Arial"/>
          <w:b/>
          <w:sz w:val="22"/>
          <w:szCs w:val="22"/>
        </w:rPr>
        <w:t xml:space="preserve">   (</w:t>
      </w:r>
      <w:r w:rsidRPr="00DB1A9F">
        <w:rPr>
          <w:rFonts w:ascii="Calibri" w:hAnsi="Calibri" w:cs="Arial"/>
          <w:b/>
          <w:noProof/>
          <w:sz w:val="22"/>
          <w:szCs w:val="22"/>
        </w:rPr>
        <w:t>3</w:t>
      </w:r>
      <w:r w:rsidRPr="00DB1A9F">
        <w:rPr>
          <w:rFonts w:ascii="Calibri" w:hAnsi="Calibri" w:cs="Arial"/>
          <w:b/>
          <w:sz w:val="22"/>
          <w:szCs w:val="22"/>
        </w:rPr>
        <w:t xml:space="preserve"> CREDITS)</w:t>
      </w:r>
    </w:p>
    <w:p w:rsidR="000B5FC2" w:rsidRPr="00DB1A9F" w:rsidRDefault="000B5FC2" w:rsidP="00DA66CF">
      <w:pPr>
        <w:widowControl/>
        <w:tabs>
          <w:tab w:val="left" w:pos="720"/>
          <w:tab w:val="left" w:pos="1170"/>
        </w:tabs>
        <w:ind w:firstLine="720"/>
        <w:rPr>
          <w:rFonts w:ascii="Calibri" w:hAnsi="Calibri" w:cs="Arial"/>
          <w:b/>
          <w:sz w:val="22"/>
          <w:szCs w:val="22"/>
        </w:rPr>
      </w:pPr>
    </w:p>
    <w:p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r w:rsidRPr="00DB1A9F">
        <w:rPr>
          <w:rFonts w:ascii="Calibri" w:hAnsi="Calibri" w:cs="Arial"/>
          <w:noProof/>
          <w:sz w:val="22"/>
          <w:szCs w:val="22"/>
        </w:rPr>
        <w:t>This course explores the field of human services, including health, mental health, public administration, education, social welfare, recreation, criminal justice, youth services, and rehabilitation.  Emphasis is placed on the variety of expectations and perceptions of consumers of human services.  Basic helping and communication skills will be developed by the students.</w:t>
      </w:r>
    </w:p>
    <w:p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p>
    <w:p w:rsidR="000B5FC2" w:rsidRPr="00DB1A9F" w:rsidRDefault="000B5FC2" w:rsidP="00BE594D">
      <w:pPr>
        <w:numPr>
          <w:ilvl w:val="0"/>
          <w:numId w:val="1"/>
        </w:numPr>
        <w:rPr>
          <w:rFonts w:ascii="Calibri" w:hAnsi="Calibri" w:cs="Arial"/>
          <w:b/>
          <w:sz w:val="22"/>
          <w:szCs w:val="22"/>
        </w:rPr>
      </w:pPr>
      <w:r w:rsidRPr="00DB1A9F">
        <w:rPr>
          <w:rFonts w:ascii="Calibri" w:hAnsi="Calibri" w:cs="Arial"/>
          <w:b/>
          <w:sz w:val="22"/>
          <w:szCs w:val="22"/>
          <w:u w:val="single"/>
        </w:rPr>
        <w:t>PREREQUISITES FOR THIS COURSE:</w:t>
      </w:r>
      <w:r w:rsidRPr="00DB1A9F">
        <w:rPr>
          <w:rFonts w:ascii="Calibri" w:hAnsi="Calibri" w:cs="Arial"/>
          <w:b/>
          <w:sz w:val="22"/>
          <w:szCs w:val="22"/>
        </w:rPr>
        <w:t xml:space="preserve">  </w:t>
      </w:r>
    </w:p>
    <w:p w:rsidR="000B5FC2" w:rsidRPr="00DB1A9F" w:rsidRDefault="000B5FC2" w:rsidP="00DA66CF">
      <w:pPr>
        <w:ind w:left="720"/>
        <w:rPr>
          <w:rFonts w:ascii="Calibri" w:hAnsi="Calibri" w:cs="Arial"/>
          <w:b/>
          <w:sz w:val="22"/>
          <w:szCs w:val="22"/>
        </w:rPr>
      </w:pPr>
    </w:p>
    <w:p w:rsidR="000B5FC2" w:rsidRDefault="007F621A" w:rsidP="00401DF1">
      <w:pPr>
        <w:ind w:left="720"/>
        <w:rPr>
          <w:rFonts w:ascii="Calibri" w:hAnsi="Calibri" w:cs="Arial"/>
          <w:noProof/>
          <w:sz w:val="22"/>
          <w:szCs w:val="22"/>
        </w:rPr>
      </w:pPr>
      <w:r w:rsidRPr="007F621A">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7F621A" w:rsidRPr="00DB1A9F" w:rsidRDefault="007F621A" w:rsidP="00927493">
      <w:pPr>
        <w:ind w:left="720"/>
        <w:rPr>
          <w:rFonts w:ascii="Calibri" w:hAnsi="Calibri" w:cs="Arial"/>
          <w:sz w:val="22"/>
          <w:szCs w:val="22"/>
        </w:rPr>
      </w:pPr>
    </w:p>
    <w:p w:rsidR="000B5FC2" w:rsidRPr="007F621A" w:rsidRDefault="004E3AC6" w:rsidP="007F02F1">
      <w:pPr>
        <w:pStyle w:val="ListParagraph"/>
        <w:rPr>
          <w:rFonts w:ascii="Calibri" w:hAnsi="Calibri" w:cs="Arial"/>
          <w:sz w:val="22"/>
          <w:szCs w:val="22"/>
        </w:rPr>
      </w:pPr>
      <w:r w:rsidRPr="007F621A">
        <w:rPr>
          <w:rFonts w:ascii="Calibri" w:hAnsi="Calibri" w:cs="Arial"/>
          <w:b/>
          <w:sz w:val="22"/>
          <w:szCs w:val="22"/>
          <w:u w:val="single"/>
        </w:rPr>
        <w:t>CO-REQUISIT</w:t>
      </w:r>
      <w:r w:rsidR="000B5FC2" w:rsidRPr="007F621A">
        <w:rPr>
          <w:rFonts w:ascii="Calibri" w:hAnsi="Calibri" w:cs="Arial"/>
          <w:b/>
          <w:sz w:val="22"/>
          <w:szCs w:val="22"/>
          <w:u w:val="single"/>
        </w:rPr>
        <w:t>ES FOR THIS COURSE:</w:t>
      </w:r>
    </w:p>
    <w:p w:rsidR="000B5FC2" w:rsidRPr="00DB1A9F" w:rsidRDefault="000B5FC2" w:rsidP="00DA66CF">
      <w:pPr>
        <w:ind w:firstLine="720"/>
        <w:rPr>
          <w:rFonts w:ascii="Calibri" w:hAnsi="Calibri" w:cs="Arial"/>
          <w:sz w:val="22"/>
          <w:szCs w:val="22"/>
        </w:rPr>
      </w:pPr>
    </w:p>
    <w:p w:rsidR="000B5FC2" w:rsidRPr="00DB1A9F" w:rsidRDefault="000B5FC2" w:rsidP="00427BDD">
      <w:pPr>
        <w:ind w:left="720"/>
        <w:rPr>
          <w:rFonts w:ascii="Calibri" w:hAnsi="Calibri" w:cs="Arial"/>
          <w:sz w:val="22"/>
          <w:szCs w:val="22"/>
        </w:rPr>
      </w:pPr>
      <w:r w:rsidRPr="00DB1A9F">
        <w:rPr>
          <w:rFonts w:ascii="Calibri" w:hAnsi="Calibri" w:cs="Arial"/>
          <w:noProof/>
          <w:sz w:val="22"/>
          <w:szCs w:val="22"/>
        </w:rPr>
        <w:t>None</w:t>
      </w:r>
    </w:p>
    <w:p w:rsidR="000B5FC2" w:rsidRPr="00DB1A9F" w:rsidRDefault="000B5FC2" w:rsidP="00DA66CF">
      <w:pPr>
        <w:ind w:firstLine="720"/>
        <w:rPr>
          <w:rFonts w:ascii="Calibri" w:hAnsi="Calibri" w:cs="Arial"/>
          <w:sz w:val="22"/>
          <w:szCs w:val="22"/>
        </w:rPr>
      </w:pPr>
    </w:p>
    <w:p w:rsidR="000B5FC2" w:rsidRPr="00DB1A9F" w:rsidRDefault="000B5FC2" w:rsidP="00BE594D">
      <w:pPr>
        <w:numPr>
          <w:ilvl w:val="0"/>
          <w:numId w:val="1"/>
        </w:numPr>
        <w:rPr>
          <w:rFonts w:ascii="Calibri" w:hAnsi="Calibri" w:cs="Arial"/>
          <w:sz w:val="22"/>
          <w:szCs w:val="22"/>
        </w:rPr>
      </w:pPr>
      <w:r w:rsidRPr="00DB1A9F">
        <w:rPr>
          <w:rFonts w:ascii="Calibri" w:hAnsi="Calibri" w:cs="Arial"/>
          <w:b/>
          <w:sz w:val="22"/>
          <w:szCs w:val="22"/>
          <w:u w:val="single"/>
        </w:rPr>
        <w:t>GENERAL COURSE INFORMATION:</w:t>
      </w:r>
      <w:r w:rsidRPr="00DB1A9F">
        <w:rPr>
          <w:rFonts w:ascii="Calibri" w:hAnsi="Calibri" w:cs="Arial"/>
          <w:b/>
          <w:sz w:val="22"/>
          <w:szCs w:val="22"/>
        </w:rPr>
        <w:t xml:space="preserve">  </w:t>
      </w:r>
      <w:r w:rsidRPr="00DB1A9F">
        <w:rPr>
          <w:rFonts w:ascii="Calibri" w:hAnsi="Calibri" w:cs="Arial"/>
          <w:sz w:val="22"/>
          <w:szCs w:val="22"/>
        </w:rPr>
        <w:t>Topic Outline.</w:t>
      </w:r>
    </w:p>
    <w:p w:rsidR="000B5FC2" w:rsidRPr="00DB1A9F" w:rsidRDefault="000B5FC2" w:rsidP="007F621A">
      <w:pPr>
        <w:rPr>
          <w:rFonts w:ascii="Calibri" w:hAnsi="Calibri" w:cs="Arial"/>
          <w:b/>
          <w:sz w:val="22"/>
          <w:szCs w:val="22"/>
          <w:u w:val="single"/>
        </w:rPr>
      </w:pP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w:t>
      </w:r>
      <w:r w:rsidRPr="00401DF1">
        <w:rPr>
          <w:rFonts w:ascii="Calibri" w:hAnsi="Calibri" w:cs="Arial"/>
          <w:noProof/>
          <w:sz w:val="22"/>
          <w:szCs w:val="22"/>
        </w:rPr>
        <w:tab/>
        <w:t xml:space="preserve">Defining the Human Service Professional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2.</w:t>
      </w:r>
      <w:r w:rsidRPr="00401DF1">
        <w:rPr>
          <w:rFonts w:ascii="Calibri" w:hAnsi="Calibri" w:cs="Arial"/>
          <w:noProof/>
          <w:sz w:val="22"/>
          <w:szCs w:val="22"/>
        </w:rPr>
        <w:tab/>
        <w:t xml:space="preserve">History of and Current Issues in Human Services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3.</w:t>
      </w:r>
      <w:r w:rsidRPr="00401DF1">
        <w:rPr>
          <w:rFonts w:ascii="Calibri" w:hAnsi="Calibri" w:cs="Arial"/>
          <w:noProof/>
          <w:sz w:val="22"/>
          <w:szCs w:val="22"/>
        </w:rPr>
        <w:tab/>
        <w:t>Standards in the Profession:  Skill Standards, Credentialing, Program Accreditation, and Ethical Standards</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4.</w:t>
      </w:r>
      <w:r w:rsidRPr="00401DF1">
        <w:rPr>
          <w:rFonts w:ascii="Calibri" w:hAnsi="Calibri" w:cs="Arial"/>
          <w:noProof/>
          <w:sz w:val="22"/>
          <w:szCs w:val="22"/>
        </w:rPr>
        <w:tab/>
        <w:t>Theoretical Approaches to Human Service Work</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5.</w:t>
      </w:r>
      <w:r w:rsidRPr="00401DF1">
        <w:rPr>
          <w:rFonts w:ascii="Calibri" w:hAnsi="Calibri" w:cs="Arial"/>
          <w:noProof/>
          <w:sz w:val="22"/>
          <w:szCs w:val="22"/>
        </w:rPr>
        <w:tab/>
        <w:t xml:space="preserve">The Helping Interview: Skills, Process, and Case Management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6.</w:t>
      </w:r>
      <w:r w:rsidRPr="00401DF1">
        <w:rPr>
          <w:rFonts w:ascii="Calibri" w:hAnsi="Calibri" w:cs="Arial"/>
          <w:noProof/>
          <w:sz w:val="22"/>
          <w:szCs w:val="22"/>
        </w:rPr>
        <w:tab/>
        <w:t xml:space="preserve">Development of the Person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7.</w:t>
      </w:r>
      <w:r w:rsidRPr="00401DF1">
        <w:rPr>
          <w:rFonts w:ascii="Calibri" w:hAnsi="Calibri" w:cs="Arial"/>
          <w:noProof/>
          <w:sz w:val="22"/>
          <w:szCs w:val="22"/>
        </w:rPr>
        <w:tab/>
        <w:t>Couples, Family, and Group Helping</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8.</w:t>
      </w:r>
      <w:r w:rsidRPr="00401DF1">
        <w:rPr>
          <w:rFonts w:ascii="Calibri" w:hAnsi="Calibri" w:cs="Arial"/>
          <w:noProof/>
          <w:sz w:val="22"/>
          <w:szCs w:val="22"/>
        </w:rPr>
        <w:tab/>
        <w:t xml:space="preserve">Organizational and Community Change and the Role of Consultation and Supervision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9.</w:t>
      </w:r>
      <w:r w:rsidRPr="00401DF1">
        <w:rPr>
          <w:rFonts w:ascii="Calibri" w:hAnsi="Calibri" w:cs="Arial"/>
          <w:noProof/>
          <w:sz w:val="22"/>
          <w:szCs w:val="22"/>
        </w:rPr>
        <w:tab/>
        <w:t xml:space="preserve">Culturally Competent Helping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10.</w:t>
      </w:r>
      <w:r w:rsidRPr="00401DF1">
        <w:rPr>
          <w:rFonts w:ascii="Calibri" w:hAnsi="Calibri" w:cs="Arial"/>
          <w:noProof/>
          <w:sz w:val="22"/>
          <w:szCs w:val="22"/>
        </w:rPr>
        <w:tab/>
        <w:t xml:space="preserve">Working with Varied Client Populations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11.</w:t>
      </w:r>
      <w:r w:rsidRPr="00401DF1">
        <w:rPr>
          <w:rFonts w:ascii="Calibri" w:hAnsi="Calibri" w:cs="Arial"/>
          <w:noProof/>
          <w:sz w:val="22"/>
          <w:szCs w:val="22"/>
        </w:rPr>
        <w:tab/>
        <w:t xml:space="preserve">Research, Evaluation, and Assessment </w:t>
      </w:r>
    </w:p>
    <w:p w:rsidR="000B5FC2"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12.</w:t>
      </w:r>
      <w:r w:rsidRPr="00401DF1">
        <w:rPr>
          <w:rFonts w:ascii="Calibri" w:hAnsi="Calibri" w:cs="Arial"/>
          <w:noProof/>
          <w:sz w:val="22"/>
          <w:szCs w:val="22"/>
        </w:rPr>
        <w:tab/>
        <w:t>Career Development Processes and Resources: Your Future in Human Services</w:t>
      </w:r>
    </w:p>
    <w:p w:rsidR="00401DF1" w:rsidRPr="00DB1A9F" w:rsidRDefault="00401DF1" w:rsidP="00401DF1">
      <w:pPr>
        <w:tabs>
          <w:tab w:val="left" w:pos="1080"/>
        </w:tabs>
        <w:ind w:left="1080" w:hanging="360"/>
        <w:rPr>
          <w:rFonts w:ascii="Calibri" w:hAnsi="Calibri" w:cs="Arial"/>
          <w:sz w:val="22"/>
          <w:szCs w:val="22"/>
        </w:rPr>
      </w:pPr>
    </w:p>
    <w:p w:rsidR="002466A0" w:rsidRPr="007F02F1" w:rsidRDefault="002466A0" w:rsidP="007F02F1">
      <w:pPr>
        <w:pStyle w:val="ListParagraph"/>
        <w:numPr>
          <w:ilvl w:val="0"/>
          <w:numId w:val="1"/>
        </w:numPr>
        <w:tabs>
          <w:tab w:val="left" w:pos="5040"/>
        </w:tabs>
        <w:rPr>
          <w:rFonts w:ascii="Calibri" w:hAnsi="Calibri" w:cs="Arial"/>
          <w:caps/>
          <w:sz w:val="22"/>
          <w:szCs w:val="22"/>
        </w:rPr>
      </w:pPr>
      <w:r w:rsidRPr="007F02F1">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2466A0" w:rsidRDefault="002466A0" w:rsidP="002466A0">
      <w:pPr>
        <w:rPr>
          <w:rFonts w:ascii="Calibri" w:hAnsi="Calibri" w:cs="Arial"/>
          <w:b/>
          <w:sz w:val="22"/>
          <w:szCs w:val="22"/>
          <w:u w:val="single"/>
        </w:rPr>
      </w:pPr>
    </w:p>
    <w:p w:rsidR="002466A0" w:rsidRPr="009A197E" w:rsidRDefault="002466A0" w:rsidP="002466A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66A0" w:rsidRPr="009A197E" w:rsidRDefault="002466A0" w:rsidP="00401D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66A0"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66A0" w:rsidRDefault="002466A0" w:rsidP="002466A0">
      <w:pPr>
        <w:ind w:left="720"/>
        <w:rPr>
          <w:rFonts w:ascii="Garamond" w:hAnsi="Garamond"/>
          <w:color w:val="000000"/>
          <w:sz w:val="22"/>
          <w:szCs w:val="22"/>
        </w:rPr>
      </w:pPr>
    </w:p>
    <w:p w:rsidR="002466A0" w:rsidRPr="0036367B" w:rsidRDefault="002466A0" w:rsidP="002466A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A6F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66A0" w:rsidRPr="0036367B" w:rsidRDefault="002466A0" w:rsidP="006A6F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66A0" w:rsidRPr="0036367B"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 </w:t>
      </w:r>
    </w:p>
    <w:p w:rsidR="002466A0" w:rsidRPr="00750AFF" w:rsidRDefault="002466A0" w:rsidP="002466A0">
      <w:pPr>
        <w:shd w:val="clear" w:color="auto" w:fill="FFFFFF"/>
        <w:rPr>
          <w:rFonts w:ascii="Calibri" w:hAnsi="Calibri"/>
          <w:b/>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466A0" w:rsidRPr="0036367B" w:rsidRDefault="002466A0" w:rsidP="002466A0">
      <w:pPr>
        <w:shd w:val="clear" w:color="auto" w:fill="FFFFFF"/>
        <w:rPr>
          <w:rFonts w:ascii="Calibri" w:hAnsi="Calibri"/>
          <w:color w:val="000000"/>
          <w:sz w:val="22"/>
          <w:szCs w:val="24"/>
        </w:rPr>
      </w:pPr>
    </w:p>
    <w:p w:rsidR="002466A0"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466A0" w:rsidRDefault="002466A0" w:rsidP="002466A0">
      <w:pPr>
        <w:shd w:val="clear" w:color="auto" w:fill="FFFFFF"/>
        <w:rPr>
          <w:rFonts w:ascii="Calibri" w:hAnsi="Calibri"/>
          <w:color w:val="000000"/>
          <w:sz w:val="22"/>
          <w:szCs w:val="24"/>
        </w:rPr>
      </w:pPr>
    </w:p>
    <w:p w:rsidR="002466A0" w:rsidRPr="00EB1E06" w:rsidRDefault="00EB1E06" w:rsidP="00EB1E06">
      <w:pPr>
        <w:pStyle w:val="ListParagraph"/>
        <w:numPr>
          <w:ilvl w:val="0"/>
          <w:numId w:val="9"/>
        </w:numPr>
        <w:shd w:val="clear" w:color="auto" w:fill="FFFFFF"/>
        <w:rPr>
          <w:rFonts w:ascii="Calibri" w:hAnsi="Calibri"/>
          <w:color w:val="000000"/>
          <w:sz w:val="22"/>
          <w:szCs w:val="24"/>
        </w:rPr>
      </w:pPr>
      <w:r w:rsidRPr="00EB1E06">
        <w:rPr>
          <w:rFonts w:ascii="Calibri" w:hAnsi="Calibri"/>
          <w:sz w:val="22"/>
          <w:szCs w:val="24"/>
        </w:rPr>
        <w:t>Demonstrate kno</w:t>
      </w:r>
      <w:r w:rsidR="00342098">
        <w:rPr>
          <w:rFonts w:ascii="Calibri" w:hAnsi="Calibri"/>
          <w:sz w:val="22"/>
          <w:szCs w:val="24"/>
        </w:rPr>
        <w:t>wledge in the following areas: c</w:t>
      </w:r>
      <w:r w:rsidRPr="00EB1E06">
        <w:rPr>
          <w:rFonts w:ascii="Calibri" w:hAnsi="Calibri"/>
          <w:sz w:val="22"/>
          <w:szCs w:val="24"/>
        </w:rPr>
        <w:t>ase management, intake interviewing, individual counseling, group facilitation and counseling, location and use of appropriate resources and referrals, and use of consultation at the introductory level.</w:t>
      </w:r>
    </w:p>
    <w:p w:rsidR="00EB1E06" w:rsidRPr="00EB1E06" w:rsidRDefault="00EB1E06" w:rsidP="00EB1E06">
      <w:pPr>
        <w:pStyle w:val="ListParagraph"/>
        <w:shd w:val="clear" w:color="auto" w:fill="FFFFFF"/>
        <w:ind w:left="1080"/>
        <w:rPr>
          <w:rFonts w:ascii="Calibri" w:hAnsi="Calibri"/>
          <w:color w:val="000000"/>
          <w:sz w:val="22"/>
          <w:szCs w:val="24"/>
        </w:rPr>
      </w:pPr>
    </w:p>
    <w:p w:rsidR="002466A0" w:rsidRPr="002466A0" w:rsidRDefault="002466A0" w:rsidP="002466A0">
      <w:pPr>
        <w:shd w:val="clear" w:color="auto" w:fill="FFFFFF"/>
        <w:ind w:left="720" w:firstLine="30"/>
        <w:rPr>
          <w:rFonts w:asciiTheme="minorHAnsi" w:hAnsiTheme="minorHAnsi"/>
          <w:b/>
          <w:sz w:val="22"/>
        </w:rPr>
      </w:pPr>
      <w:r w:rsidRPr="002466A0">
        <w:rPr>
          <w:rFonts w:asciiTheme="minorHAnsi" w:hAnsiTheme="minorHAnsi"/>
          <w:b/>
          <w:color w:val="000000"/>
          <w:sz w:val="22"/>
          <w:szCs w:val="24"/>
        </w:rPr>
        <w:t>B.</w:t>
      </w:r>
      <w:r w:rsidRPr="002466A0">
        <w:rPr>
          <w:rFonts w:asciiTheme="minorHAnsi" w:hAnsiTheme="minorHAnsi"/>
          <w:color w:val="000000"/>
          <w:sz w:val="22"/>
          <w:szCs w:val="24"/>
        </w:rPr>
        <w:t xml:space="preserve"> </w:t>
      </w:r>
      <w:r w:rsidR="006A6F17">
        <w:rPr>
          <w:rFonts w:asciiTheme="minorHAnsi" w:hAnsiTheme="minorHAnsi"/>
          <w:color w:val="000000"/>
          <w:sz w:val="22"/>
          <w:szCs w:val="24"/>
        </w:rPr>
        <w:tab/>
      </w:r>
      <w:r w:rsidRPr="002466A0">
        <w:rPr>
          <w:rFonts w:asciiTheme="minorHAnsi" w:hAnsiTheme="minorHAnsi"/>
          <w:b/>
          <w:sz w:val="22"/>
        </w:rPr>
        <w:t>Other Course Objectives/Standards</w:t>
      </w:r>
    </w:p>
    <w:p w:rsidR="002466A0" w:rsidRPr="00401DF1" w:rsidRDefault="002466A0" w:rsidP="002466A0">
      <w:pPr>
        <w:shd w:val="clear" w:color="auto" w:fill="FFFFFF"/>
        <w:ind w:firstLine="30"/>
        <w:rPr>
          <w:rFonts w:asciiTheme="minorHAnsi" w:hAnsiTheme="minorHAnsi"/>
          <w:color w:val="000000"/>
          <w:sz w:val="22"/>
          <w:szCs w:val="22"/>
        </w:rPr>
      </w:pP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Demonstrate knowledge of the historical roots of human services at the introductory level. (CSHSE 11.a. IKH)</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Exhibit knowledge of the creation of the human services profession at the introductory level (CSHSE 11.b. IKH)</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Understand the historical and current legislation affecting services delivery in human services at the introductory level. (CSHSE 11.c. IKM)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Recognize how public and private attitudes influence legislation and the interpretation of policies related to human services at the introductory level. (CSHSE 11.d IKM)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Show knowledge of theories of human development at the introductory level. (CSHSE 12.a. IKM)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Discuss the range and characteristics of human services delivery systems and organizations at the introductory level. (CSHSE 13.a. IM)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Show ability to record, organize, and assess the relevance, adequacy, accuracy, and validity of information provided by others at the introductory level. (CSHSE 14.b. ISM)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Use technology for word processing, sending email, and locating and evaluating information at the introductory level. (CSHSE 14.f. ISM)</w:t>
      </w:r>
    </w:p>
    <w:p w:rsid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Demonstrate knowledge in the following areas: case management, intake interviewing, individual counseling, group facilitation and counseling, location and use of appropriate resources and referrals, and use of consultation at the introductory level. (CSHSE 16.c. IKM)</w:t>
      </w:r>
    </w:p>
    <w:p w:rsidR="00401DF1" w:rsidRPr="00401DF1" w:rsidRDefault="00401DF1" w:rsidP="00401DF1">
      <w:pPr>
        <w:pStyle w:val="ListParagraph"/>
        <w:widowControl/>
        <w:numPr>
          <w:ilvl w:val="0"/>
          <w:numId w:val="8"/>
        </w:numPr>
        <w:contextualSpacing/>
        <w:rPr>
          <w:rFonts w:asciiTheme="minorHAnsi" w:hAnsiTheme="minorHAnsi"/>
          <w:sz w:val="22"/>
          <w:szCs w:val="22"/>
        </w:rPr>
      </w:pPr>
      <w:r w:rsidRPr="00401DF1">
        <w:rPr>
          <w:rFonts w:asciiTheme="minorHAnsi" w:hAnsiTheme="minorHAnsi"/>
          <w:sz w:val="22"/>
          <w:szCs w:val="22"/>
        </w:rPr>
        <w:t>Expose students to human services agencies and clients (assigned visitation, observation, assisting staff, etc.) early in the program at the introductory level. (CSHSE 20.c. IM)</w:t>
      </w:r>
    </w:p>
    <w:p w:rsidR="00401DF1" w:rsidRPr="00401DF1" w:rsidRDefault="00401DF1" w:rsidP="00401DF1">
      <w:pPr>
        <w:pStyle w:val="ListParagraph"/>
        <w:widowControl/>
        <w:ind w:left="1440"/>
        <w:contextualSpacing/>
        <w:rPr>
          <w:rFonts w:ascii="Calibri" w:hAnsi="Calibri" w:cs="Arial"/>
          <w:b/>
          <w:sz w:val="22"/>
          <w:szCs w:val="22"/>
          <w:u w:val="single"/>
        </w:rPr>
      </w:pPr>
    </w:p>
    <w:p w:rsidR="000B5FC2" w:rsidRPr="006A6F17" w:rsidRDefault="000B5FC2" w:rsidP="006A6F17">
      <w:pPr>
        <w:pStyle w:val="ListParagraph"/>
        <w:numPr>
          <w:ilvl w:val="0"/>
          <w:numId w:val="1"/>
        </w:numPr>
        <w:rPr>
          <w:rFonts w:ascii="Calibri" w:hAnsi="Calibri" w:cs="Arial"/>
          <w:sz w:val="22"/>
          <w:szCs w:val="22"/>
        </w:rPr>
      </w:pPr>
      <w:r w:rsidRPr="006A6F17">
        <w:rPr>
          <w:rFonts w:ascii="Calibri" w:hAnsi="Calibri" w:cs="Arial"/>
          <w:b/>
          <w:sz w:val="22"/>
          <w:szCs w:val="22"/>
          <w:u w:val="single"/>
        </w:rPr>
        <w:t>DISTRICT-WIDE POLICIES:</w:t>
      </w:r>
    </w:p>
    <w:p w:rsidR="000B5FC2" w:rsidRPr="00DB1A9F" w:rsidRDefault="000B5FC2" w:rsidP="00DA66CF">
      <w:pPr>
        <w:tabs>
          <w:tab w:val="left" w:pos="720"/>
        </w:tabs>
        <w:ind w:left="720"/>
        <w:rPr>
          <w:rFonts w:ascii="Calibri" w:hAnsi="Calibri" w:cs="Arial"/>
          <w:sz w:val="22"/>
          <w:szCs w:val="22"/>
        </w:rPr>
      </w:pPr>
    </w:p>
    <w:p w:rsidR="00246A33" w:rsidRPr="00DB1A9F" w:rsidRDefault="00246A33" w:rsidP="00246A33">
      <w:pPr>
        <w:ind w:left="720"/>
        <w:rPr>
          <w:rFonts w:ascii="Calibri" w:hAnsi="Calibri" w:cs="Arial"/>
          <w:b/>
          <w:bCs/>
          <w:iCs/>
          <w:caps/>
          <w:sz w:val="22"/>
          <w:szCs w:val="22"/>
        </w:rPr>
      </w:pPr>
      <w:r w:rsidRPr="00DB1A9F">
        <w:rPr>
          <w:rFonts w:ascii="Calibri" w:hAnsi="Calibri" w:cs="Arial"/>
          <w:b/>
          <w:bCs/>
          <w:iCs/>
          <w:caps/>
          <w:sz w:val="22"/>
          <w:szCs w:val="22"/>
        </w:rPr>
        <w:t>Programs for Students with Disabilities</w:t>
      </w:r>
    </w:p>
    <w:p w:rsidR="00246A33" w:rsidRPr="00DB1A9F" w:rsidRDefault="00246A33" w:rsidP="00401DF1">
      <w:pPr>
        <w:tabs>
          <w:tab w:val="left" w:pos="720"/>
        </w:tabs>
        <w:ind w:left="720"/>
        <w:rPr>
          <w:rFonts w:ascii="Calibri" w:hAnsi="Calibri" w:cs="Arial"/>
          <w:bCs/>
          <w:iCs/>
          <w:sz w:val="22"/>
          <w:szCs w:val="22"/>
        </w:rPr>
      </w:pPr>
      <w:r w:rsidRPr="00DB1A9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1A9F">
          <w:rPr>
            <w:rStyle w:val="Hyperlink"/>
            <w:rFonts w:ascii="Calibri" w:hAnsi="Calibri" w:cs="Arial"/>
            <w:bCs/>
            <w:iCs/>
            <w:sz w:val="22"/>
            <w:szCs w:val="22"/>
          </w:rPr>
          <w:t>http://www.fsw.edu/adaptiveservices</w:t>
        </w:r>
      </w:hyperlink>
      <w:r w:rsidRPr="00DB1A9F">
        <w:rPr>
          <w:rFonts w:ascii="Calibri" w:hAnsi="Calibri" w:cs="Arial"/>
          <w:bCs/>
          <w:iCs/>
          <w:sz w:val="22"/>
          <w:szCs w:val="22"/>
        </w:rPr>
        <w:t>.</w:t>
      </w:r>
    </w:p>
    <w:p w:rsidR="00DB1A9F" w:rsidRPr="00DB1A9F" w:rsidRDefault="00DB1A9F" w:rsidP="00246A33">
      <w:pPr>
        <w:tabs>
          <w:tab w:val="left" w:pos="720"/>
        </w:tabs>
        <w:ind w:left="720"/>
        <w:rPr>
          <w:rFonts w:ascii="Calibri" w:hAnsi="Calibri" w:cs="Arial"/>
          <w:bCs/>
          <w:iCs/>
          <w:sz w:val="22"/>
          <w:szCs w:val="22"/>
        </w:rPr>
      </w:pPr>
    </w:p>
    <w:p w:rsidR="00DB1A9F" w:rsidRPr="00DB1A9F" w:rsidRDefault="00DB1A9F" w:rsidP="00DB1A9F">
      <w:pPr>
        <w:ind w:left="720"/>
        <w:rPr>
          <w:rFonts w:ascii="Calibri" w:hAnsi="Calibri"/>
          <w:b/>
          <w:bCs/>
          <w:caps/>
          <w:sz w:val="22"/>
          <w:szCs w:val="22"/>
        </w:rPr>
      </w:pPr>
      <w:r w:rsidRPr="00DB1A9F">
        <w:rPr>
          <w:rFonts w:ascii="Calibri" w:hAnsi="Calibri"/>
          <w:b/>
          <w:bCs/>
          <w:caps/>
          <w:sz w:val="22"/>
          <w:szCs w:val="22"/>
        </w:rPr>
        <w:t>REPORTING TITLE IX VIOLATIONS</w:t>
      </w:r>
    </w:p>
    <w:p w:rsidR="00DB1A9F" w:rsidRPr="00DB1A9F" w:rsidRDefault="00DB1A9F" w:rsidP="00DB1A9F">
      <w:pPr>
        <w:tabs>
          <w:tab w:val="left" w:pos="720"/>
        </w:tabs>
        <w:ind w:left="720"/>
        <w:rPr>
          <w:rFonts w:ascii="Calibri" w:hAnsi="Calibri" w:cs="Arial"/>
          <w:bCs/>
          <w:iCs/>
          <w:sz w:val="22"/>
          <w:szCs w:val="22"/>
        </w:rPr>
      </w:pPr>
      <w:r w:rsidRPr="00DB1A9F">
        <w:rPr>
          <w:rFonts w:ascii="Calibri" w:hAnsi="Calibri"/>
          <w:sz w:val="22"/>
          <w:szCs w:val="22"/>
        </w:rPr>
        <w:t xml:space="preserve">Florida SouthWestern State College, in accordance with Title IX and the Violence </w:t>
      </w:r>
      <w:proofErr w:type="gramStart"/>
      <w:r w:rsidRPr="00DB1A9F">
        <w:rPr>
          <w:rFonts w:ascii="Calibri" w:hAnsi="Calibri"/>
          <w:sz w:val="22"/>
          <w:szCs w:val="22"/>
        </w:rPr>
        <w:t>Against</w:t>
      </w:r>
      <w:proofErr w:type="gramEnd"/>
      <w:r w:rsidRPr="00DB1A9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1A9F">
          <w:rPr>
            <w:rStyle w:val="Hyperlink"/>
            <w:rFonts w:ascii="Calibri" w:hAnsi="Calibri"/>
            <w:sz w:val="22"/>
            <w:szCs w:val="22"/>
          </w:rPr>
          <w:t>equity@fsw.edu</w:t>
        </w:r>
      </w:hyperlink>
      <w:r w:rsidRPr="00DB1A9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1A9F">
          <w:rPr>
            <w:rStyle w:val="Hyperlink"/>
            <w:rFonts w:ascii="Calibri" w:hAnsi="Calibri"/>
            <w:sz w:val="22"/>
            <w:szCs w:val="22"/>
          </w:rPr>
          <w:t>http://www.fsw.edu/sexualassault</w:t>
        </w:r>
      </w:hyperlink>
      <w:r w:rsidRPr="00DB1A9F">
        <w:rPr>
          <w:rFonts w:ascii="Calibri" w:hAnsi="Calibri"/>
          <w:sz w:val="22"/>
          <w:szCs w:val="22"/>
        </w:rPr>
        <w:t>.</w:t>
      </w:r>
    </w:p>
    <w:p w:rsidR="00B51AA6" w:rsidRPr="00DB1A9F" w:rsidRDefault="00B51AA6" w:rsidP="00B51AA6">
      <w:pPr>
        <w:tabs>
          <w:tab w:val="left" w:pos="1350"/>
        </w:tabs>
        <w:ind w:left="1350"/>
        <w:rPr>
          <w:rFonts w:ascii="Calibri" w:hAnsi="Calibri" w:cs="Arial"/>
          <w:bCs/>
          <w:iCs/>
          <w:sz w:val="22"/>
          <w:szCs w:val="22"/>
        </w:rPr>
      </w:pPr>
    </w:p>
    <w:p w:rsidR="000B5FC2" w:rsidRPr="00DB1A9F" w:rsidRDefault="000B5FC2" w:rsidP="00DA66CF">
      <w:pPr>
        <w:ind w:left="720" w:firstLine="720"/>
        <w:rPr>
          <w:rFonts w:ascii="Calibri" w:hAnsi="Calibri" w:cs="Arial"/>
          <w:b/>
          <w:sz w:val="22"/>
          <w:szCs w:val="22"/>
        </w:rPr>
        <w:sectPr w:rsidR="000B5FC2" w:rsidRPr="00DB1A9F" w:rsidSect="002466A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B5FC2" w:rsidRPr="007F621A" w:rsidRDefault="000B5FC2" w:rsidP="007F621A">
      <w:pPr>
        <w:pStyle w:val="ListParagraph"/>
        <w:numPr>
          <w:ilvl w:val="0"/>
          <w:numId w:val="1"/>
        </w:numPr>
        <w:rPr>
          <w:rFonts w:ascii="Calibri" w:hAnsi="Calibri" w:cs="Arial"/>
          <w:sz w:val="22"/>
          <w:szCs w:val="22"/>
        </w:rPr>
      </w:pPr>
      <w:r w:rsidRPr="007F621A">
        <w:rPr>
          <w:rFonts w:ascii="Calibri" w:hAnsi="Calibri" w:cs="Arial"/>
          <w:b/>
          <w:sz w:val="22"/>
          <w:szCs w:val="22"/>
          <w:u w:val="single"/>
        </w:rPr>
        <w:lastRenderedPageBreak/>
        <w:t>REQUIREMENTS FOR THE STUDENTS:</w:t>
      </w:r>
      <w:r w:rsidRPr="007F621A">
        <w:rPr>
          <w:rFonts w:ascii="Calibri" w:hAnsi="Calibri" w:cs="Arial"/>
          <w:sz w:val="22"/>
          <w:szCs w:val="22"/>
        </w:rPr>
        <w:tab/>
      </w:r>
    </w:p>
    <w:p w:rsidR="000B5FC2" w:rsidRDefault="000B5FC2" w:rsidP="00DD22AE">
      <w:pPr>
        <w:ind w:left="720"/>
        <w:rPr>
          <w:rFonts w:ascii="Calibri" w:hAnsi="Calibri" w:cs="Arial"/>
          <w:sz w:val="22"/>
          <w:szCs w:val="22"/>
        </w:rPr>
      </w:pPr>
      <w:proofErr w:type="gramStart"/>
      <w:r w:rsidRPr="00DB1A9F">
        <w:rPr>
          <w:rFonts w:ascii="Calibri" w:hAnsi="Calibri" w:cs="Arial"/>
          <w:sz w:val="22"/>
          <w:szCs w:val="22"/>
        </w:rPr>
        <w:t>List specific course assessments such as class participation, tests, homework assignments, make-up procedures, etc.</w:t>
      </w:r>
      <w:proofErr w:type="gramEnd"/>
    </w:p>
    <w:p w:rsidR="00074226" w:rsidRDefault="00074226" w:rsidP="00DD22AE">
      <w:pPr>
        <w:ind w:left="720"/>
        <w:rPr>
          <w:rFonts w:ascii="Calibri" w:hAnsi="Calibri" w:cs="Arial"/>
          <w:sz w:val="22"/>
          <w:szCs w:val="22"/>
        </w:rPr>
      </w:pPr>
    </w:p>
    <w:p w:rsidR="00074226" w:rsidRDefault="00074226" w:rsidP="00DD22AE">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074226" w:rsidRDefault="00074226" w:rsidP="00DD22AE">
      <w:pPr>
        <w:ind w:left="720"/>
        <w:rPr>
          <w:rFonts w:asciiTheme="minorHAnsi" w:hAnsiTheme="minorHAnsi"/>
          <w:bCs/>
          <w:color w:val="000000" w:themeColor="text1"/>
          <w:sz w:val="22"/>
          <w:szCs w:val="22"/>
        </w:rPr>
      </w:pPr>
    </w:p>
    <w:p w:rsidR="00074226" w:rsidRPr="00074226" w:rsidRDefault="00074226" w:rsidP="00DD22AE">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074226" w:rsidRDefault="00074226" w:rsidP="00DD22AE">
      <w:pPr>
        <w:rPr>
          <w:rFonts w:asciiTheme="minorHAnsi" w:hAnsiTheme="minorHAnsi"/>
          <w:b/>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Pr="00C73314" w:rsidRDefault="00DD22AE" w:rsidP="00DD22AE">
      <w:pPr>
        <w:pStyle w:val="ListParagraph"/>
        <w:widowControl/>
        <w:contextualSpacing/>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Pr="00C73314" w:rsidRDefault="00DD22AE" w:rsidP="00DD22AE">
      <w:pPr>
        <w:pStyle w:val="ListParagraph"/>
        <w:widowControl/>
        <w:contextualSpacing/>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Default="00DD22AE" w:rsidP="00DD22AE">
      <w:pPr>
        <w:ind w:firstLine="720"/>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0B5FC2"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bookmarkStart w:id="1" w:name="_GoBack"/>
      <w:bookmarkEnd w:id="1"/>
    </w:p>
    <w:p w:rsidR="00DD22AE" w:rsidRPr="00DB1A9F" w:rsidRDefault="00DD22AE" w:rsidP="00DD22AE">
      <w:pPr>
        <w:pStyle w:val="ListParagraph"/>
        <w:widowControl/>
        <w:contextualSpacing/>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ATTENDANCE POLICY:</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lastRenderedPageBreak/>
        <w:t>The professor’s specific policy concerning absence.</w:t>
      </w:r>
      <w:proofErr w:type="gramEnd"/>
      <w:r w:rsidRPr="00DB1A9F">
        <w:rPr>
          <w:rFonts w:ascii="Calibri" w:hAnsi="Calibri" w:cs="Arial"/>
          <w:sz w:val="22"/>
          <w:szCs w:val="22"/>
        </w:rPr>
        <w:t xml:space="preserve"> (The College policy on attendance is in the Catalog, and defers to the professor.)</w:t>
      </w:r>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GRADING POLICY:</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Include numerical ranges for letter grades; the following is a range commonly used by many </w:t>
      </w:r>
      <w:proofErr w:type="gramStart"/>
      <w:r w:rsidRPr="00DB1A9F">
        <w:rPr>
          <w:rFonts w:ascii="Calibri" w:hAnsi="Calibri" w:cs="Arial"/>
          <w:sz w:val="22"/>
          <w:szCs w:val="22"/>
        </w:rPr>
        <w:t>faculty</w:t>
      </w:r>
      <w:proofErr w:type="gramEnd"/>
      <w:r w:rsidRPr="00DB1A9F">
        <w:rPr>
          <w:rFonts w:ascii="Calibri" w:hAnsi="Calibri" w:cs="Arial"/>
          <w:sz w:val="22"/>
          <w:szCs w:val="22"/>
        </w:rPr>
        <w:t>:</w:t>
      </w:r>
    </w:p>
    <w:p w:rsidR="000B5FC2" w:rsidRPr="00DB1A9F" w:rsidRDefault="000B5FC2" w:rsidP="00DA66CF">
      <w:pPr>
        <w:pStyle w:val="ListParagraph"/>
        <w:rPr>
          <w:rFonts w:ascii="Calibri" w:hAnsi="Calibri" w:cs="Arial"/>
          <w:sz w:val="22"/>
          <w:szCs w:val="22"/>
        </w:rPr>
      </w:pP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90 - 100      =      A</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80 - 89        =      B</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70 - 79        =      C</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60 - 69        =      D</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Below 60    =      F</w:t>
      </w:r>
    </w:p>
    <w:p w:rsidR="000B5FC2" w:rsidRPr="00DB1A9F" w:rsidRDefault="000B5FC2" w:rsidP="00DA66CF">
      <w:pPr>
        <w:ind w:left="720"/>
        <w:rPr>
          <w:rFonts w:ascii="Calibri" w:hAnsi="Calibri" w:cs="Arial"/>
          <w:sz w:val="22"/>
          <w:szCs w:val="22"/>
        </w:rPr>
      </w:pP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(Note:  The “incomplete” grade [“I”] should be given only when unusual circumstances warrant. An “incomplete” is not a substitute for a “D,” “F,” or “W.” Refer to the policy on “incomplete grades.)</w:t>
      </w:r>
    </w:p>
    <w:p w:rsidR="000B5FC2" w:rsidRPr="00DB1A9F" w:rsidRDefault="000B5FC2" w:rsidP="00DA66CF">
      <w:pPr>
        <w:ind w:left="720"/>
        <w:rPr>
          <w:rFonts w:ascii="Calibri" w:hAnsi="Calibri" w:cs="Arial"/>
          <w:b/>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REQUIRED COURSE MATERIALS:</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t>(In correct bibliographic format.)</w:t>
      </w:r>
      <w:proofErr w:type="gramEnd"/>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RESERVED MATERIALS FOR THE COURSE:</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t>Other special learning resources.</w:t>
      </w:r>
      <w:proofErr w:type="gramEnd"/>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CLASS SCHEDULE:</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This section includes assignments for each class meeting or unit, along with scheduled </w:t>
      </w:r>
      <w:r w:rsidR="00246A33" w:rsidRPr="00DB1A9F">
        <w:rPr>
          <w:rFonts w:ascii="Calibri" w:hAnsi="Calibri" w:cs="Arial"/>
          <w:sz w:val="22"/>
          <w:szCs w:val="22"/>
        </w:rPr>
        <w:t>Library</w:t>
      </w:r>
      <w:r w:rsidRPr="00DB1A9F">
        <w:rPr>
          <w:rFonts w:ascii="Calibri" w:hAnsi="Calibri" w:cs="Arial"/>
          <w:sz w:val="22"/>
          <w:szCs w:val="22"/>
        </w:rPr>
        <w:t xml:space="preserve"> </w:t>
      </w:r>
      <w:r w:rsidR="00A77D96" w:rsidRPr="00DB1A9F">
        <w:rPr>
          <w:rFonts w:ascii="Calibri" w:hAnsi="Calibri" w:cs="Arial"/>
          <w:sz w:val="22"/>
          <w:szCs w:val="22"/>
        </w:rPr>
        <w:t>activities</w:t>
      </w:r>
      <w:r w:rsidRPr="00DB1A9F">
        <w:rPr>
          <w:rFonts w:ascii="Calibri" w:hAnsi="Calibri" w:cs="Arial"/>
          <w:sz w:val="22"/>
          <w:szCs w:val="22"/>
        </w:rPr>
        <w:t xml:space="preserve"> and other scheduled support, including scheduled tests.</w:t>
      </w:r>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ANY OTHER INFORMATION OR CLASS PROCEDURES OR POLICIES:</w:t>
      </w:r>
      <w:r w:rsidRPr="00DB1A9F">
        <w:rPr>
          <w:rFonts w:ascii="Calibri" w:hAnsi="Calibri" w:cs="Arial"/>
          <w:sz w:val="22"/>
          <w:szCs w:val="22"/>
        </w:rPr>
        <w:t xml:space="preserve">  </w:t>
      </w:r>
    </w:p>
    <w:p w:rsidR="000B5FC2" w:rsidRDefault="000B5FC2" w:rsidP="00DA66CF">
      <w:pPr>
        <w:ind w:left="720"/>
        <w:rPr>
          <w:rFonts w:ascii="Calibri" w:hAnsi="Calibri" w:cs="Arial"/>
          <w:sz w:val="22"/>
          <w:szCs w:val="22"/>
        </w:rPr>
      </w:pPr>
      <w:r w:rsidRPr="00DB1A9F">
        <w:rPr>
          <w:rFonts w:ascii="Calibri" w:hAnsi="Calibri" w:cs="Arial"/>
          <w:sz w:val="22"/>
          <w:szCs w:val="22"/>
        </w:rPr>
        <w:t>(</w:t>
      </w:r>
      <w:proofErr w:type="gramStart"/>
      <w:r w:rsidRPr="00DB1A9F">
        <w:rPr>
          <w:rFonts w:ascii="Calibri" w:hAnsi="Calibri" w:cs="Arial"/>
          <w:sz w:val="22"/>
          <w:szCs w:val="22"/>
        </w:rPr>
        <w:t>Which would be useful to the students in the class.</w:t>
      </w:r>
      <w:proofErr w:type="gramEnd"/>
      <w:r w:rsidRPr="00DB1A9F">
        <w:rPr>
          <w:rFonts w:ascii="Calibri" w:hAnsi="Calibri" w:cs="Arial"/>
          <w:sz w:val="22"/>
          <w:szCs w:val="22"/>
        </w:rPr>
        <w:t>)</w:t>
      </w:r>
    </w:p>
    <w:p w:rsidR="000C5C38" w:rsidRDefault="000C5C38" w:rsidP="00DA66CF">
      <w:pPr>
        <w:ind w:left="720"/>
        <w:rPr>
          <w:rFonts w:ascii="Calibri" w:hAnsi="Calibri" w:cs="Arial"/>
          <w:sz w:val="22"/>
          <w:szCs w:val="22"/>
        </w:rPr>
      </w:pPr>
    </w:p>
    <w:tbl>
      <w:tblPr>
        <w:tblStyle w:val="TableGrid"/>
        <w:tblW w:w="5000" w:type="pct"/>
        <w:tblLook w:val="04A0"/>
      </w:tblPr>
      <w:tblGrid>
        <w:gridCol w:w="5816"/>
        <w:gridCol w:w="683"/>
        <w:gridCol w:w="683"/>
        <w:gridCol w:w="426"/>
        <w:gridCol w:w="426"/>
        <w:gridCol w:w="426"/>
        <w:gridCol w:w="512"/>
        <w:gridCol w:w="512"/>
        <w:gridCol w:w="426"/>
        <w:gridCol w:w="530"/>
      </w:tblGrid>
      <w:tr w:rsidR="000C5C38" w:rsidRPr="004E7CB2" w:rsidTr="002A20DE">
        <w:trPr>
          <w:cantSplit/>
          <w:trHeight w:val="755"/>
        </w:trPr>
        <w:tc>
          <w:tcPr>
            <w:tcW w:w="5000" w:type="pct"/>
            <w:gridSpan w:val="10"/>
          </w:tcPr>
          <w:p w:rsidR="000C5C38" w:rsidRPr="004E7CB2" w:rsidRDefault="000C5C38" w:rsidP="002A20DE">
            <w:pPr>
              <w:rPr>
                <w:rFonts w:asciiTheme="minorHAnsi" w:hAnsiTheme="minorHAnsi"/>
                <w:b/>
                <w:sz w:val="20"/>
              </w:rPr>
            </w:pPr>
            <w:r w:rsidRPr="004E7CB2">
              <w:rPr>
                <w:rFonts w:asciiTheme="minorHAnsi" w:hAnsiTheme="minorHAnsi"/>
                <w:b/>
                <w:sz w:val="20"/>
              </w:rPr>
              <w:t>HUS 1001:  INTRODUCTION TO HUMAN SERVICES</w:t>
            </w:r>
          </w:p>
          <w:p w:rsidR="000C5C38" w:rsidRPr="004E7CB2" w:rsidRDefault="000C5C38" w:rsidP="002A20DE">
            <w:pPr>
              <w:rPr>
                <w:rFonts w:asciiTheme="minorHAnsi" w:hAnsiTheme="minorHAnsi"/>
                <w:b/>
                <w:sz w:val="20"/>
              </w:rPr>
            </w:pPr>
            <w:r w:rsidRPr="004E7CB2">
              <w:rPr>
                <w:rFonts w:asciiTheme="minorHAnsi" w:hAnsiTheme="minorHAnsi"/>
                <w:b/>
                <w:sz w:val="20"/>
              </w:rPr>
              <w:t>TEXTBOOK:  HUS 1001 THEORY, PRACTICE, AND TRENDS IN HUMAN SERVICES:  AN INTRODUCTION, 6</w:t>
            </w:r>
            <w:r w:rsidRPr="004E7CB2">
              <w:rPr>
                <w:rFonts w:asciiTheme="minorHAnsi" w:hAnsiTheme="minorHAnsi"/>
                <w:b/>
                <w:sz w:val="20"/>
                <w:vertAlign w:val="superscript"/>
              </w:rPr>
              <w:t>TH</w:t>
            </w:r>
            <w:r w:rsidRPr="004E7CB2">
              <w:rPr>
                <w:rFonts w:asciiTheme="minorHAnsi" w:hAnsiTheme="minorHAnsi"/>
                <w:b/>
                <w:sz w:val="20"/>
              </w:rPr>
              <w:t xml:space="preserve"> EDITION</w:t>
            </w:r>
          </w:p>
          <w:p w:rsidR="000C5C38" w:rsidRPr="004E7CB2" w:rsidRDefault="000C5C38" w:rsidP="002A20DE">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0C5C38" w:rsidRPr="004E7CB2" w:rsidTr="002A20DE">
        <w:trPr>
          <w:cantSplit/>
          <w:trHeight w:val="1134"/>
        </w:trPr>
        <w:tc>
          <w:tcPr>
            <w:tcW w:w="2786" w:type="pct"/>
          </w:tcPr>
          <w:p w:rsidR="000C5C38" w:rsidRPr="004E7CB2" w:rsidRDefault="000C5C38" w:rsidP="002A20DE">
            <w:pPr>
              <w:rPr>
                <w:rFonts w:asciiTheme="minorHAnsi" w:hAnsiTheme="minorHAnsi"/>
                <w:sz w:val="12"/>
                <w:szCs w:val="12"/>
              </w:rPr>
            </w:pPr>
          </w:p>
        </w:tc>
        <w:tc>
          <w:tcPr>
            <w:tcW w:w="327"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4"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3" w:type="pct"/>
            <w:textDirection w:val="tbRl"/>
          </w:tcPr>
          <w:p w:rsidR="000C5C38" w:rsidRPr="004E7CB2" w:rsidRDefault="000C5C38"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1 Defining the Human Service Professional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2 History of and Current Issues in Human Services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3 Standards in the Profession:  Skill Standards, Credentialing, Program Accreditation, and Ethical Standards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4 Theoretical Approaches to Human Service Work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5 The Helping Interview: Skills, Process, and Case Management – 3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6 Development of the Person – 6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7 Coupl</w:t>
            </w:r>
            <w:r>
              <w:rPr>
                <w:rFonts w:asciiTheme="minorHAnsi" w:hAnsiTheme="minorHAnsi"/>
                <w:sz w:val="20"/>
              </w:rPr>
              <w:t>es, Family, and Group Helping</w:t>
            </w:r>
            <w:r w:rsidRPr="004E7CB2">
              <w:rPr>
                <w:rFonts w:asciiTheme="minorHAnsi" w:hAnsiTheme="minorHAnsi"/>
                <w:sz w:val="20"/>
              </w:rPr>
              <w:t xml:space="preserve">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8 Organizational and Community Change and the Role of Consultation and Supervision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9 Culturally Competent Helping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10 – Working with Varied Client Populations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t>Chapter 11 – Research, Evaluation, and Assessment – 6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sz w:val="20"/>
              </w:rPr>
            </w:pPr>
            <w:r w:rsidRPr="004E7CB2">
              <w:rPr>
                <w:rFonts w:asciiTheme="minorHAnsi" w:hAnsiTheme="minorHAnsi"/>
                <w:sz w:val="20"/>
              </w:rPr>
              <w:lastRenderedPageBreak/>
              <w:t>Chapter 12 – Career Development Processes and Resources: Your Future in Human Services – 3 hours</w:t>
            </w:r>
          </w:p>
        </w:tc>
        <w:tc>
          <w:tcPr>
            <w:tcW w:w="327" w:type="pct"/>
            <w:vAlign w:val="center"/>
          </w:tcPr>
          <w:p w:rsidR="000C5C38" w:rsidRPr="004E7CB2" w:rsidRDefault="000C5C38" w:rsidP="002A20DE">
            <w:pPr>
              <w:jc w:val="center"/>
              <w:rPr>
                <w:rFonts w:asciiTheme="minorHAnsi" w:hAnsiTheme="minorHAnsi"/>
                <w:sz w:val="20"/>
              </w:rPr>
            </w:pPr>
          </w:p>
        </w:tc>
        <w:tc>
          <w:tcPr>
            <w:tcW w:w="327" w:type="pct"/>
            <w:vAlign w:val="center"/>
          </w:tcPr>
          <w:p w:rsidR="000C5C38" w:rsidRPr="004E7CB2" w:rsidRDefault="000C5C38"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45" w:type="pct"/>
            <w:vAlign w:val="center"/>
          </w:tcPr>
          <w:p w:rsidR="000C5C38" w:rsidRPr="004E7CB2" w:rsidRDefault="000C5C38" w:rsidP="002A20DE">
            <w:pPr>
              <w:jc w:val="center"/>
              <w:rPr>
                <w:rFonts w:asciiTheme="minorHAnsi" w:hAnsiTheme="minorHAnsi"/>
                <w:sz w:val="20"/>
              </w:rPr>
            </w:pPr>
          </w:p>
        </w:tc>
        <w:tc>
          <w:tcPr>
            <w:tcW w:w="204" w:type="pct"/>
            <w:vAlign w:val="center"/>
          </w:tcPr>
          <w:p w:rsidR="000C5C38" w:rsidRPr="004E7CB2" w:rsidRDefault="000C5C38" w:rsidP="002A20DE">
            <w:pPr>
              <w:jc w:val="center"/>
              <w:rPr>
                <w:rFonts w:asciiTheme="minorHAnsi" w:hAnsiTheme="minorHAnsi"/>
                <w:sz w:val="20"/>
              </w:rPr>
            </w:pPr>
          </w:p>
        </w:tc>
        <w:tc>
          <w:tcPr>
            <w:tcW w:w="253" w:type="pct"/>
            <w:vAlign w:val="center"/>
          </w:tcPr>
          <w:p w:rsidR="000C5C38" w:rsidRPr="004E7CB2" w:rsidRDefault="000C5C38" w:rsidP="002A20DE">
            <w:pPr>
              <w:jc w:val="center"/>
              <w:rPr>
                <w:rFonts w:asciiTheme="minorHAnsi" w:hAnsiTheme="minorHAnsi"/>
                <w:sz w:val="20"/>
              </w:rPr>
            </w:pPr>
          </w:p>
        </w:tc>
      </w:tr>
      <w:tr w:rsidR="000C5C38" w:rsidRPr="004E7CB2" w:rsidTr="002A20DE">
        <w:tc>
          <w:tcPr>
            <w:tcW w:w="2786" w:type="pct"/>
          </w:tcPr>
          <w:p w:rsidR="000C5C38" w:rsidRPr="004E7CB2" w:rsidRDefault="000C5C38" w:rsidP="002A20DE">
            <w:pPr>
              <w:rPr>
                <w:rFonts w:asciiTheme="minorHAnsi" w:hAnsiTheme="minorHAnsi"/>
                <w:b/>
                <w:sz w:val="20"/>
              </w:rPr>
            </w:pPr>
            <w:r w:rsidRPr="004E7CB2">
              <w:rPr>
                <w:rFonts w:asciiTheme="minorHAnsi" w:hAnsiTheme="minorHAnsi"/>
                <w:b/>
                <w:sz w:val="20"/>
              </w:rPr>
              <w:t>TOTAL – 45 HOURS</w:t>
            </w:r>
          </w:p>
        </w:tc>
        <w:tc>
          <w:tcPr>
            <w:tcW w:w="327"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w:t>
            </w:r>
          </w:p>
        </w:tc>
        <w:tc>
          <w:tcPr>
            <w:tcW w:w="327"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33</w:t>
            </w:r>
          </w:p>
        </w:tc>
        <w:tc>
          <w:tcPr>
            <w:tcW w:w="204"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6</w:t>
            </w:r>
          </w:p>
        </w:tc>
        <w:tc>
          <w:tcPr>
            <w:tcW w:w="245"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3</w:t>
            </w:r>
          </w:p>
        </w:tc>
        <w:tc>
          <w:tcPr>
            <w:tcW w:w="253" w:type="pct"/>
            <w:vAlign w:val="center"/>
          </w:tcPr>
          <w:p w:rsidR="000C5C38" w:rsidRPr="004E7CB2" w:rsidRDefault="000C5C38" w:rsidP="002A20DE">
            <w:pPr>
              <w:jc w:val="center"/>
              <w:rPr>
                <w:rFonts w:asciiTheme="minorHAnsi" w:hAnsiTheme="minorHAnsi"/>
                <w:b/>
                <w:sz w:val="20"/>
              </w:rPr>
            </w:pPr>
            <w:r w:rsidRPr="004E7CB2">
              <w:rPr>
                <w:rFonts w:asciiTheme="minorHAnsi" w:hAnsiTheme="minorHAnsi"/>
                <w:b/>
                <w:sz w:val="20"/>
              </w:rPr>
              <w:t>-</w:t>
            </w:r>
          </w:p>
        </w:tc>
      </w:tr>
    </w:tbl>
    <w:p w:rsidR="000C5C38" w:rsidRPr="00DB1A9F" w:rsidRDefault="000C5C38" w:rsidP="000C5C38">
      <w:pPr>
        <w:rPr>
          <w:rFonts w:ascii="Calibri" w:hAnsi="Calibri" w:cs="Arial"/>
          <w:sz w:val="22"/>
          <w:szCs w:val="22"/>
        </w:rPr>
      </w:pPr>
    </w:p>
    <w:sectPr w:rsidR="000C5C38" w:rsidRPr="00DB1A9F" w:rsidSect="000B5FC2">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CE6" w:rsidRDefault="00EC0CE6" w:rsidP="003A608C">
      <w:r>
        <w:separator/>
      </w:r>
    </w:p>
  </w:endnote>
  <w:endnote w:type="continuationSeparator" w:id="0">
    <w:p w:rsidR="00EC0CE6" w:rsidRDefault="00EC0CE6"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56733A" w:rsidRDefault="00181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246A33">
      <w:rPr>
        <w:rFonts w:ascii="Calibri" w:hAnsi="Calibri" w:cs="Arial"/>
        <w:noProof/>
        <w:sz w:val="22"/>
        <w:szCs w:val="22"/>
      </w:rPr>
      <w:t>, 11/13</w:t>
    </w:r>
    <w:r w:rsidR="002466A0">
      <w:rPr>
        <w:rFonts w:ascii="Calibri" w:hAnsi="Calibri" w:cs="Arial"/>
        <w:noProof/>
        <w:sz w:val="22"/>
        <w:szCs w:val="22"/>
      </w:rPr>
      <w:t>, 11/16</w:t>
    </w:r>
    <w:r w:rsidR="000B5FC2" w:rsidRPr="00583E5E">
      <w:rPr>
        <w:rFonts w:ascii="Calibri" w:hAnsi="Calibri" w:cs="Arial"/>
        <w:sz w:val="22"/>
        <w:szCs w:val="22"/>
      </w:rPr>
      <w:tab/>
    </w:r>
    <w:r w:rsidR="000B5FC2" w:rsidRPr="00583E5E">
      <w:rPr>
        <w:rFonts w:ascii="Calibri" w:hAnsi="Calibri" w:cs="Arial"/>
        <w:sz w:val="22"/>
        <w:szCs w:val="22"/>
      </w:rPr>
      <w:tab/>
      <w:t xml:space="preserve">Page </w:t>
    </w:r>
    <w:r w:rsidR="00F77CC7" w:rsidRPr="00583E5E">
      <w:rPr>
        <w:rFonts w:ascii="Calibri" w:hAnsi="Calibri" w:cs="Arial"/>
        <w:sz w:val="22"/>
        <w:szCs w:val="22"/>
      </w:rPr>
      <w:fldChar w:fldCharType="begin"/>
    </w:r>
    <w:r w:rsidR="000B5FC2" w:rsidRPr="00583E5E">
      <w:rPr>
        <w:rFonts w:ascii="Calibri" w:hAnsi="Calibri" w:cs="Arial"/>
        <w:sz w:val="22"/>
        <w:szCs w:val="22"/>
      </w:rPr>
      <w:instrText xml:space="preserve"> PAGE   \* MERGEFORMAT </w:instrText>
    </w:r>
    <w:r w:rsidR="00F77CC7" w:rsidRPr="00583E5E">
      <w:rPr>
        <w:rFonts w:ascii="Calibri" w:hAnsi="Calibri" w:cs="Arial"/>
        <w:sz w:val="22"/>
        <w:szCs w:val="22"/>
      </w:rPr>
      <w:fldChar w:fldCharType="separate"/>
    </w:r>
    <w:r w:rsidR="00A4503F">
      <w:rPr>
        <w:rFonts w:ascii="Calibri" w:hAnsi="Calibri" w:cs="Arial"/>
        <w:noProof/>
        <w:sz w:val="22"/>
        <w:szCs w:val="22"/>
      </w:rPr>
      <w:t>2</w:t>
    </w:r>
    <w:r w:rsidR="00F77CC7"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2466A0" w:rsidRDefault="002466A0" w:rsidP="002466A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11/13, 11/16</w:t>
    </w:r>
    <w:r w:rsidRPr="00583E5E">
      <w:rPr>
        <w:rFonts w:ascii="Calibri" w:hAnsi="Calibri" w:cs="Arial"/>
        <w:sz w:val="22"/>
        <w:szCs w:val="22"/>
      </w:rPr>
      <w:tab/>
    </w:r>
    <w:r w:rsidRPr="00583E5E">
      <w:rPr>
        <w:rFonts w:ascii="Calibri" w:hAnsi="Calibri" w:cs="Arial"/>
        <w:sz w:val="22"/>
        <w:szCs w:val="22"/>
      </w:rPr>
      <w:tab/>
      <w:t xml:space="preserve">Page </w:t>
    </w:r>
    <w:r w:rsidR="00F77CC7"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77CC7" w:rsidRPr="00583E5E">
      <w:rPr>
        <w:rFonts w:ascii="Calibri" w:hAnsi="Calibri" w:cs="Arial"/>
        <w:sz w:val="22"/>
        <w:szCs w:val="22"/>
      </w:rPr>
      <w:fldChar w:fldCharType="separate"/>
    </w:r>
    <w:r w:rsidR="00A4503F">
      <w:rPr>
        <w:rFonts w:ascii="Calibri" w:hAnsi="Calibri" w:cs="Arial"/>
        <w:noProof/>
        <w:sz w:val="22"/>
        <w:szCs w:val="22"/>
      </w:rPr>
      <w:t>1</w:t>
    </w:r>
    <w:r w:rsidR="00F77CC7"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CE6" w:rsidRDefault="00EC0CE6" w:rsidP="003A608C">
      <w:r>
        <w:separator/>
      </w:r>
    </w:p>
  </w:footnote>
  <w:footnote w:type="continuationSeparator" w:id="0">
    <w:p w:rsidR="00EC0CE6" w:rsidRDefault="00EC0CE6"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5B1FB3" w:rsidRDefault="000B5FC2" w:rsidP="00747EF2">
    <w:pPr>
      <w:pStyle w:val="Header"/>
      <w:pBdr>
        <w:bottom w:val="thinThickSmallGap" w:sz="18" w:space="1" w:color="0D0D0D"/>
      </w:pBdr>
      <w:jc w:val="right"/>
    </w:pPr>
    <w:r w:rsidRPr="001B7877">
      <w:rPr>
        <w:rFonts w:ascii="Calibri" w:hAnsi="Calibri" w:cs="Arial"/>
        <w:noProof/>
        <w:sz w:val="22"/>
        <w:szCs w:val="22"/>
      </w:rPr>
      <w:t>HUS 1001 INTRODUCTION TO HUMAN SERVICES</w:t>
    </w:r>
  </w:p>
  <w:p w:rsidR="000B5FC2" w:rsidRPr="00F85861" w:rsidRDefault="000B5FC2"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A0" w:rsidRDefault="002466A0" w:rsidP="002466A0">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2466A0" w:rsidRDefault="002466A0" w:rsidP="002466A0">
    <w:pPr>
      <w:pStyle w:val="Header"/>
      <w:tabs>
        <w:tab w:val="left" w:pos="3514"/>
      </w:tabs>
    </w:pPr>
    <w:r>
      <w:tab/>
    </w:r>
    <w:r>
      <w:tab/>
    </w:r>
    <w:r>
      <w:tab/>
    </w:r>
  </w:p>
  <w:p w:rsidR="002466A0" w:rsidRDefault="002466A0" w:rsidP="002466A0">
    <w:pPr>
      <w:pStyle w:val="Header"/>
      <w:contextualSpacing/>
      <w:jc w:val="right"/>
      <w:rPr>
        <w:b/>
        <w:color w:val="470A68"/>
        <w:sz w:val="28"/>
      </w:rPr>
    </w:pPr>
    <w:r>
      <w:rPr>
        <w:b/>
        <w:color w:val="470A68"/>
        <w:sz w:val="28"/>
      </w:rPr>
      <w:t>School of Health Professions</w:t>
    </w:r>
  </w:p>
  <w:p w:rsidR="000B5FC2" w:rsidRPr="002466A0" w:rsidRDefault="00F77CC7" w:rsidP="002466A0">
    <w:pPr>
      <w:pStyle w:val="Header"/>
      <w:contextualSpacing/>
      <w:jc w:val="right"/>
      <w:rPr>
        <w:b/>
        <w:color w:val="470A68"/>
        <w:sz w:val="28"/>
      </w:rPr>
    </w:pPr>
    <w:r w:rsidRPr="00F77CC7">
      <w:rPr>
        <w:noProof/>
        <w:lang w:eastAsia="en-US"/>
      </w:rPr>
    </w:r>
    <w:r w:rsidRPr="00F77CC7">
      <w:rPr>
        <w:noProof/>
        <w:lang w:eastAsia="en-US"/>
      </w:rPr>
      <w:pict>
        <v:shapetype id="_x0000_t32" coordsize="21600,21600" o:spt="32" o:oned="t" path="m,l21600,21600e" filled="f">
          <v:path arrowok="t" fillok="f" o:connecttype="none"/>
          <o:lock v:ext="edit" shapetype="t"/>
        </v:shapetype>
        <v:shape id="Straight Arrow Connector 4" o:spid="_x0000_s13313"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999ED306"/>
    <w:lvl w:ilvl="0">
      <w:start w:val="1"/>
      <w:numFmt w:val="upperRoman"/>
      <w:lvlText w:val="%1."/>
      <w:lvlJc w:val="left"/>
      <w:pPr>
        <w:tabs>
          <w:tab w:val="num" w:pos="720"/>
        </w:tabs>
        <w:ind w:left="720" w:hanging="720"/>
      </w:pPr>
      <w:rPr>
        <w:b/>
        <w:strike w:val="0"/>
        <w:dstrike w:val="0"/>
        <w:u w:val="none"/>
        <w:effect w:val="none"/>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BEA3798"/>
    <w:multiLevelType w:val="hybridMultilevel"/>
    <w:tmpl w:val="EFCC1D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30064"/>
    <w:multiLevelType w:val="hybridMultilevel"/>
    <w:tmpl w:val="54663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DF1FEE"/>
    <w:multiLevelType w:val="hybridMultilevel"/>
    <w:tmpl w:val="59382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080170"/>
    <w:multiLevelType w:val="hybridMultilevel"/>
    <w:tmpl w:val="9704D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C7231C1"/>
    <w:multiLevelType w:val="hybridMultilevel"/>
    <w:tmpl w:val="06C29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228024D"/>
    <w:multiLevelType w:val="hybridMultilevel"/>
    <w:tmpl w:val="2F10EE18"/>
    <w:lvl w:ilvl="0" w:tplc="960490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4"/>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GNyvEV4Hgy/o3nwO7l/qfZ1/HUKpMW4JKcm1Jqop4Gz5qKPZwawWwE84IT49q72twN8mTXXW0+XE&#10;ODpXz1CkkQ==" w:salt="9kX7ahxvwbH/kl31PrXViQ=="/>
  <w:defaultTabStop w:val="720"/>
  <w:noPunctuationKerning/>
  <w:characterSpacingControl w:val="doNotCompress"/>
  <w:hdrShapeDefaults>
    <o:shapedefaults v:ext="edit" spidmax="22530"/>
    <o:shapelayout v:ext="edit">
      <o:idmap v:ext="edit" data="13"/>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0DF2"/>
    <w:rsid w:val="0001420A"/>
    <w:rsid w:val="00015BE3"/>
    <w:rsid w:val="000167A6"/>
    <w:rsid w:val="000168E0"/>
    <w:rsid w:val="00017A4C"/>
    <w:rsid w:val="0002052E"/>
    <w:rsid w:val="00023F13"/>
    <w:rsid w:val="0003164D"/>
    <w:rsid w:val="00036998"/>
    <w:rsid w:val="0004078D"/>
    <w:rsid w:val="00041568"/>
    <w:rsid w:val="0005025E"/>
    <w:rsid w:val="00051D9C"/>
    <w:rsid w:val="00061952"/>
    <w:rsid w:val="00074226"/>
    <w:rsid w:val="0008394A"/>
    <w:rsid w:val="00085A5D"/>
    <w:rsid w:val="00087993"/>
    <w:rsid w:val="00092F31"/>
    <w:rsid w:val="00095F74"/>
    <w:rsid w:val="00096025"/>
    <w:rsid w:val="00097F0F"/>
    <w:rsid w:val="000A404C"/>
    <w:rsid w:val="000A53CD"/>
    <w:rsid w:val="000A5CB3"/>
    <w:rsid w:val="000A62F4"/>
    <w:rsid w:val="000B478E"/>
    <w:rsid w:val="000B5FC2"/>
    <w:rsid w:val="000C5A3C"/>
    <w:rsid w:val="000C5C38"/>
    <w:rsid w:val="000C5FFB"/>
    <w:rsid w:val="000D4A28"/>
    <w:rsid w:val="000D52D7"/>
    <w:rsid w:val="000D7BAA"/>
    <w:rsid w:val="000E04EF"/>
    <w:rsid w:val="000E1514"/>
    <w:rsid w:val="000E745E"/>
    <w:rsid w:val="00100CC3"/>
    <w:rsid w:val="001032B6"/>
    <w:rsid w:val="00103753"/>
    <w:rsid w:val="00107D75"/>
    <w:rsid w:val="001107F4"/>
    <w:rsid w:val="00115498"/>
    <w:rsid w:val="00121977"/>
    <w:rsid w:val="00121F85"/>
    <w:rsid w:val="00123F4F"/>
    <w:rsid w:val="001251EB"/>
    <w:rsid w:val="00130974"/>
    <w:rsid w:val="00131EA9"/>
    <w:rsid w:val="001331EB"/>
    <w:rsid w:val="00136DC4"/>
    <w:rsid w:val="00143AFC"/>
    <w:rsid w:val="00151AA7"/>
    <w:rsid w:val="00152A4C"/>
    <w:rsid w:val="0015437C"/>
    <w:rsid w:val="00155342"/>
    <w:rsid w:val="001626A3"/>
    <w:rsid w:val="00164D97"/>
    <w:rsid w:val="001730C7"/>
    <w:rsid w:val="00180901"/>
    <w:rsid w:val="00181758"/>
    <w:rsid w:val="00181CB7"/>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66A0"/>
    <w:rsid w:val="00246A33"/>
    <w:rsid w:val="0025190A"/>
    <w:rsid w:val="00253323"/>
    <w:rsid w:val="00256950"/>
    <w:rsid w:val="0026186B"/>
    <w:rsid w:val="00262D0B"/>
    <w:rsid w:val="0026337A"/>
    <w:rsid w:val="0026652C"/>
    <w:rsid w:val="00266764"/>
    <w:rsid w:val="00271E3B"/>
    <w:rsid w:val="002747F4"/>
    <w:rsid w:val="00282E1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66C7"/>
    <w:rsid w:val="00341B19"/>
    <w:rsid w:val="0034209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ABC"/>
    <w:rsid w:val="003F0E83"/>
    <w:rsid w:val="003F0F87"/>
    <w:rsid w:val="003F2610"/>
    <w:rsid w:val="003F643D"/>
    <w:rsid w:val="003F6587"/>
    <w:rsid w:val="003F7A3D"/>
    <w:rsid w:val="00401DF1"/>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3AC6"/>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8D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3C6A"/>
    <w:rsid w:val="0062017D"/>
    <w:rsid w:val="006220C5"/>
    <w:rsid w:val="00634CE6"/>
    <w:rsid w:val="0063630C"/>
    <w:rsid w:val="006376E0"/>
    <w:rsid w:val="00641797"/>
    <w:rsid w:val="006448D4"/>
    <w:rsid w:val="0064503F"/>
    <w:rsid w:val="00645758"/>
    <w:rsid w:val="00647098"/>
    <w:rsid w:val="0064797E"/>
    <w:rsid w:val="0065150F"/>
    <w:rsid w:val="00654046"/>
    <w:rsid w:val="00654F2E"/>
    <w:rsid w:val="00657272"/>
    <w:rsid w:val="00657366"/>
    <w:rsid w:val="00660605"/>
    <w:rsid w:val="00676ED8"/>
    <w:rsid w:val="006818AA"/>
    <w:rsid w:val="00684A86"/>
    <w:rsid w:val="006858F5"/>
    <w:rsid w:val="00691EDF"/>
    <w:rsid w:val="006968A2"/>
    <w:rsid w:val="00697816"/>
    <w:rsid w:val="006A3585"/>
    <w:rsid w:val="006A6F17"/>
    <w:rsid w:val="006B7E2D"/>
    <w:rsid w:val="006C2A31"/>
    <w:rsid w:val="006D08BD"/>
    <w:rsid w:val="006D401B"/>
    <w:rsid w:val="006D462E"/>
    <w:rsid w:val="006D65C8"/>
    <w:rsid w:val="006F1FB3"/>
    <w:rsid w:val="006F3F7A"/>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97054"/>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2F1"/>
    <w:rsid w:val="007F1A32"/>
    <w:rsid w:val="007F621A"/>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244"/>
    <w:rsid w:val="008537DA"/>
    <w:rsid w:val="008550B8"/>
    <w:rsid w:val="00857017"/>
    <w:rsid w:val="00871451"/>
    <w:rsid w:val="008734F9"/>
    <w:rsid w:val="00874DEB"/>
    <w:rsid w:val="00875AAA"/>
    <w:rsid w:val="00883D60"/>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4DB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90B"/>
    <w:rsid w:val="00992B99"/>
    <w:rsid w:val="00992E31"/>
    <w:rsid w:val="00995EA0"/>
    <w:rsid w:val="0099678A"/>
    <w:rsid w:val="009A0648"/>
    <w:rsid w:val="009A1940"/>
    <w:rsid w:val="009A3929"/>
    <w:rsid w:val="009A7A95"/>
    <w:rsid w:val="009B1FFF"/>
    <w:rsid w:val="009B2A94"/>
    <w:rsid w:val="009B35DF"/>
    <w:rsid w:val="009B4A2D"/>
    <w:rsid w:val="009B5DFA"/>
    <w:rsid w:val="009C1F36"/>
    <w:rsid w:val="009C21BC"/>
    <w:rsid w:val="009C4029"/>
    <w:rsid w:val="009C5A3D"/>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3F30"/>
    <w:rsid w:val="00A33180"/>
    <w:rsid w:val="00A3570A"/>
    <w:rsid w:val="00A36E01"/>
    <w:rsid w:val="00A37494"/>
    <w:rsid w:val="00A42758"/>
    <w:rsid w:val="00A4503F"/>
    <w:rsid w:val="00A610F6"/>
    <w:rsid w:val="00A61B52"/>
    <w:rsid w:val="00A6640C"/>
    <w:rsid w:val="00A664B6"/>
    <w:rsid w:val="00A72225"/>
    <w:rsid w:val="00A77D96"/>
    <w:rsid w:val="00A77F26"/>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AA6"/>
    <w:rsid w:val="00B562D9"/>
    <w:rsid w:val="00B70DF1"/>
    <w:rsid w:val="00B7226B"/>
    <w:rsid w:val="00B75E62"/>
    <w:rsid w:val="00B770E3"/>
    <w:rsid w:val="00B93785"/>
    <w:rsid w:val="00BA0AAF"/>
    <w:rsid w:val="00BA1DAD"/>
    <w:rsid w:val="00BA2466"/>
    <w:rsid w:val="00BA3DC3"/>
    <w:rsid w:val="00BA6A1D"/>
    <w:rsid w:val="00BA6FD4"/>
    <w:rsid w:val="00BB3372"/>
    <w:rsid w:val="00BB35C5"/>
    <w:rsid w:val="00BB6092"/>
    <w:rsid w:val="00BC02F9"/>
    <w:rsid w:val="00BC37AA"/>
    <w:rsid w:val="00BC4BC8"/>
    <w:rsid w:val="00BC547C"/>
    <w:rsid w:val="00BE04EE"/>
    <w:rsid w:val="00BE594D"/>
    <w:rsid w:val="00BE5EA7"/>
    <w:rsid w:val="00BE7B52"/>
    <w:rsid w:val="00BF00C6"/>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5B2A"/>
    <w:rsid w:val="00C7377C"/>
    <w:rsid w:val="00C761D5"/>
    <w:rsid w:val="00C90786"/>
    <w:rsid w:val="00C9122C"/>
    <w:rsid w:val="00C92A9A"/>
    <w:rsid w:val="00CA1FB8"/>
    <w:rsid w:val="00CA28DC"/>
    <w:rsid w:val="00CA4B5F"/>
    <w:rsid w:val="00CB0437"/>
    <w:rsid w:val="00CB0C30"/>
    <w:rsid w:val="00CB6983"/>
    <w:rsid w:val="00CC22F9"/>
    <w:rsid w:val="00CC4743"/>
    <w:rsid w:val="00CE0EB9"/>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0925"/>
    <w:rsid w:val="00D64528"/>
    <w:rsid w:val="00D714E9"/>
    <w:rsid w:val="00D742A4"/>
    <w:rsid w:val="00D76860"/>
    <w:rsid w:val="00D814A0"/>
    <w:rsid w:val="00D8660E"/>
    <w:rsid w:val="00D95501"/>
    <w:rsid w:val="00DA66CF"/>
    <w:rsid w:val="00DA73E8"/>
    <w:rsid w:val="00DB1A9F"/>
    <w:rsid w:val="00DB1B78"/>
    <w:rsid w:val="00DB2FFA"/>
    <w:rsid w:val="00DB58DC"/>
    <w:rsid w:val="00DC2063"/>
    <w:rsid w:val="00DD22AE"/>
    <w:rsid w:val="00DD347B"/>
    <w:rsid w:val="00DD4688"/>
    <w:rsid w:val="00DD7791"/>
    <w:rsid w:val="00DD7D2F"/>
    <w:rsid w:val="00DD7DD6"/>
    <w:rsid w:val="00DF0910"/>
    <w:rsid w:val="00DF189C"/>
    <w:rsid w:val="00DF59A3"/>
    <w:rsid w:val="00E04BE9"/>
    <w:rsid w:val="00E175DC"/>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1E06"/>
    <w:rsid w:val="00EB2C92"/>
    <w:rsid w:val="00EB6159"/>
    <w:rsid w:val="00EB6447"/>
    <w:rsid w:val="00EB70EA"/>
    <w:rsid w:val="00EC0CE6"/>
    <w:rsid w:val="00EC28D8"/>
    <w:rsid w:val="00ED2461"/>
    <w:rsid w:val="00EE3DB1"/>
    <w:rsid w:val="00EF0124"/>
    <w:rsid w:val="00EF3347"/>
    <w:rsid w:val="00F0403D"/>
    <w:rsid w:val="00F04E67"/>
    <w:rsid w:val="00F05C55"/>
    <w:rsid w:val="00F06211"/>
    <w:rsid w:val="00F0743D"/>
    <w:rsid w:val="00F1523B"/>
    <w:rsid w:val="00F268CA"/>
    <w:rsid w:val="00F348A6"/>
    <w:rsid w:val="00F35A6F"/>
    <w:rsid w:val="00F3669E"/>
    <w:rsid w:val="00F43CDC"/>
    <w:rsid w:val="00F451A3"/>
    <w:rsid w:val="00F4738C"/>
    <w:rsid w:val="00F52D3B"/>
    <w:rsid w:val="00F530D5"/>
    <w:rsid w:val="00F755BB"/>
    <w:rsid w:val="00F75BD5"/>
    <w:rsid w:val="00F77CC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924DB2"/>
    <w:rPr>
      <w:color w:val="0000FF"/>
      <w:u w:val="single"/>
    </w:rPr>
  </w:style>
  <w:style w:type="paragraph" w:styleId="BalloonText">
    <w:name w:val="Balloon Text"/>
    <w:basedOn w:val="Normal"/>
    <w:link w:val="BalloonTextChar"/>
    <w:rsid w:val="00074226"/>
    <w:rPr>
      <w:rFonts w:ascii="Tahoma" w:hAnsi="Tahoma" w:cs="Tahoma"/>
      <w:sz w:val="16"/>
      <w:szCs w:val="16"/>
    </w:rPr>
  </w:style>
  <w:style w:type="character" w:customStyle="1" w:styleId="BalloonTextChar">
    <w:name w:val="Balloon Text Char"/>
    <w:basedOn w:val="DefaultParagraphFont"/>
    <w:link w:val="BalloonText"/>
    <w:rsid w:val="00074226"/>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72968697">
      <w:bodyDiv w:val="1"/>
      <w:marLeft w:val="0"/>
      <w:marRight w:val="0"/>
      <w:marTop w:val="0"/>
      <w:marBottom w:val="0"/>
      <w:divBdr>
        <w:top w:val="none" w:sz="0" w:space="0" w:color="auto"/>
        <w:left w:val="none" w:sz="0" w:space="0" w:color="auto"/>
        <w:bottom w:val="none" w:sz="0" w:space="0" w:color="auto"/>
        <w:right w:val="none" w:sz="0" w:space="0" w:color="auto"/>
      </w:divBdr>
    </w:div>
    <w:div w:id="11422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07086-8F77-469E-AD6D-A108C21C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28</TotalTime>
  <Pages>5</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19</cp:revision>
  <dcterms:created xsi:type="dcterms:W3CDTF">2017-05-01T16:44:00Z</dcterms:created>
  <dcterms:modified xsi:type="dcterms:W3CDTF">2017-05-30T17:53:00Z</dcterms:modified>
</cp:coreProperties>
</file>