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B82" w:rsidRPr="00622666" w:rsidRDefault="00750B82" w:rsidP="00750B82">
      <w:pPr>
        <w:rPr>
          <w:rFonts w:asciiTheme="minorHAnsi" w:hAnsiTheme="minorHAnsi" w:cs="Arial"/>
          <w:b/>
          <w:sz w:val="22"/>
          <w:szCs w:val="22"/>
        </w:rPr>
      </w:pPr>
      <w:r w:rsidRPr="00622666">
        <w:rPr>
          <w:rFonts w:asciiTheme="minorHAnsi" w:hAnsiTheme="minorHAnsi" w:cs="Arial"/>
          <w:b/>
          <w:sz w:val="22"/>
          <w:szCs w:val="22"/>
        </w:rPr>
        <w:tab/>
      </w:r>
      <w:r w:rsidRPr="00622666">
        <w:rPr>
          <w:rFonts w:asciiTheme="minorHAnsi" w:hAnsiTheme="minorHAnsi" w:cs="Arial"/>
          <w:b/>
          <w:sz w:val="22"/>
          <w:szCs w:val="22"/>
        </w:rPr>
        <w:tab/>
      </w:r>
    </w:p>
    <w:tbl>
      <w:tblPr>
        <w:tblW w:w="0" w:type="auto"/>
        <w:tblLook w:val="04A0" w:firstRow="1" w:lastRow="0" w:firstColumn="1" w:lastColumn="0" w:noHBand="0" w:noVBand="1"/>
      </w:tblPr>
      <w:tblGrid>
        <w:gridCol w:w="10218"/>
        <w:gridCol w:w="222"/>
      </w:tblGrid>
      <w:tr w:rsidR="00750B82" w:rsidRPr="00622666" w:rsidTr="00096AE6">
        <w:tc>
          <w:tcPr>
            <w:tcW w:w="10218" w:type="dxa"/>
          </w:tcPr>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96AE6" w:rsidRPr="00622666" w:rsidTr="00E70DE9">
              <w:trPr>
                <w:trHeight w:val="546"/>
                <w:tblHeader/>
                <w:jc w:val="center"/>
              </w:trPr>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PROFESSOR: </w:t>
                  </w:r>
                  <w:r w:rsidRPr="00622666">
                    <w:rPr>
                      <w:rFonts w:asciiTheme="minorHAnsi" w:hAnsiTheme="minorHAnsi" w:cs="Arial"/>
                      <w:noProof/>
                      <w:sz w:val="22"/>
                      <w:szCs w:val="22"/>
                    </w:rPr>
                    <w:fldChar w:fldCharType="begin">
                      <w:ffData>
                        <w:name w:val="Text1"/>
                        <w:enabled/>
                        <w:calcOnExit w:val="0"/>
                        <w:textInput/>
                      </w:ffData>
                    </w:fldChar>
                  </w:r>
                  <w:bookmarkStart w:id="0" w:name="Text1"/>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bookmarkEnd w:id="0"/>
                </w:p>
              </w:tc>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PHONE NUMBER: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r>
            <w:tr w:rsidR="00096AE6" w:rsidRPr="00622666" w:rsidTr="00E70DE9">
              <w:trPr>
                <w:trHeight w:val="516"/>
                <w:jc w:val="center"/>
              </w:trPr>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OFFICE LOCATION:</w:t>
                  </w:r>
                  <w:r w:rsidRPr="00622666">
                    <w:rPr>
                      <w:rFonts w:asciiTheme="minorHAnsi" w:hAnsiTheme="minorHAnsi" w:cs="Arial"/>
                      <w:noProof/>
                      <w:sz w:val="22"/>
                      <w:szCs w:val="22"/>
                    </w:rPr>
                    <w:t xml:space="preserve">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E-MAIL: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r>
            <w:tr w:rsidR="00096AE6" w:rsidRPr="00622666" w:rsidTr="00E70DE9">
              <w:trPr>
                <w:trHeight w:val="516"/>
                <w:jc w:val="center"/>
              </w:trPr>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OFFICE HOURS: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SEMESTER: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r>
          </w:tbl>
          <w:p w:rsidR="00750B82" w:rsidRPr="00622666" w:rsidRDefault="00750B82" w:rsidP="00022F53">
            <w:pPr>
              <w:spacing w:line="420" w:lineRule="auto"/>
              <w:rPr>
                <w:rFonts w:asciiTheme="minorHAnsi" w:hAnsiTheme="minorHAnsi" w:cs="Arial"/>
                <w:b/>
                <w:sz w:val="22"/>
                <w:szCs w:val="22"/>
                <w:u w:val="single"/>
              </w:rPr>
            </w:pPr>
          </w:p>
        </w:tc>
        <w:tc>
          <w:tcPr>
            <w:tcW w:w="222" w:type="dxa"/>
          </w:tcPr>
          <w:p w:rsidR="00750B82" w:rsidRPr="00622666" w:rsidRDefault="00750B82" w:rsidP="00022F53">
            <w:pPr>
              <w:spacing w:line="420" w:lineRule="auto"/>
              <w:rPr>
                <w:rFonts w:asciiTheme="minorHAnsi" w:hAnsiTheme="minorHAnsi" w:cs="Arial"/>
                <w:b/>
                <w:sz w:val="22"/>
                <w:szCs w:val="22"/>
                <w:u w:val="single"/>
              </w:rPr>
            </w:pPr>
          </w:p>
        </w:tc>
      </w:tr>
    </w:tbl>
    <w:p w:rsidR="00096AE6" w:rsidRPr="00622666" w:rsidRDefault="00096AE6" w:rsidP="00750B82">
      <w:pPr>
        <w:rPr>
          <w:rFonts w:asciiTheme="minorHAnsi" w:hAnsiTheme="minorHAnsi" w:cs="Arial"/>
          <w:b/>
          <w:sz w:val="22"/>
          <w:szCs w:val="22"/>
          <w:u w:val="single"/>
        </w:rPr>
      </w:pPr>
    </w:p>
    <w:p w:rsidR="00750B82" w:rsidRPr="00622666" w:rsidRDefault="00750B82" w:rsidP="00750B82">
      <w:pPr>
        <w:numPr>
          <w:ilvl w:val="0"/>
          <w:numId w:val="1"/>
        </w:numPr>
        <w:tabs>
          <w:tab w:val="left" w:pos="720"/>
        </w:tabs>
        <w:rPr>
          <w:rFonts w:asciiTheme="minorHAnsi" w:hAnsiTheme="minorHAnsi" w:cs="Arial"/>
          <w:b/>
          <w:sz w:val="22"/>
          <w:szCs w:val="22"/>
          <w:u w:val="single"/>
        </w:rPr>
      </w:pPr>
      <w:r w:rsidRPr="00622666">
        <w:rPr>
          <w:rFonts w:asciiTheme="minorHAnsi" w:hAnsiTheme="minorHAnsi" w:cs="Arial"/>
          <w:b/>
          <w:sz w:val="22"/>
          <w:szCs w:val="22"/>
          <w:u w:val="single"/>
        </w:rPr>
        <w:t>COURSE NUMBER AND TITLE, CATALOG DESCRIPTION, CREDITS:</w:t>
      </w:r>
    </w:p>
    <w:p w:rsidR="00750B82" w:rsidRPr="00622666" w:rsidRDefault="00750B82" w:rsidP="00750B82">
      <w:pPr>
        <w:ind w:left="1440"/>
        <w:rPr>
          <w:rFonts w:asciiTheme="minorHAnsi" w:hAnsiTheme="minorHAnsi" w:cs="Arial"/>
          <w:b/>
          <w:sz w:val="22"/>
          <w:szCs w:val="22"/>
        </w:rPr>
      </w:pPr>
    </w:p>
    <w:p w:rsidR="00750B82" w:rsidRPr="00622666" w:rsidRDefault="00CB104C" w:rsidP="00750B82">
      <w:pPr>
        <w:widowControl/>
        <w:tabs>
          <w:tab w:val="left" w:pos="720"/>
          <w:tab w:val="left" w:pos="1170"/>
        </w:tabs>
        <w:ind w:firstLine="720"/>
        <w:rPr>
          <w:rFonts w:asciiTheme="minorHAnsi" w:hAnsiTheme="minorHAnsi" w:cs="Arial"/>
          <w:b/>
          <w:sz w:val="22"/>
          <w:szCs w:val="22"/>
        </w:rPr>
      </w:pPr>
      <w:r w:rsidRPr="00622666">
        <w:rPr>
          <w:rFonts w:asciiTheme="minorHAnsi" w:hAnsiTheme="minorHAnsi" w:cs="Arial"/>
          <w:b/>
          <w:noProof/>
          <w:sz w:val="22"/>
          <w:szCs w:val="22"/>
        </w:rPr>
        <w:t>REA 001</w:t>
      </w:r>
      <w:r w:rsidR="003661F7" w:rsidRPr="00622666">
        <w:rPr>
          <w:rFonts w:asciiTheme="minorHAnsi" w:hAnsiTheme="minorHAnsi" w:cs="Arial"/>
          <w:b/>
          <w:noProof/>
          <w:sz w:val="22"/>
          <w:szCs w:val="22"/>
        </w:rPr>
        <w:t>9</w:t>
      </w:r>
      <w:r w:rsidRPr="00622666">
        <w:rPr>
          <w:rFonts w:asciiTheme="minorHAnsi" w:hAnsiTheme="minorHAnsi" w:cs="Arial"/>
          <w:b/>
          <w:noProof/>
          <w:sz w:val="22"/>
          <w:szCs w:val="22"/>
        </w:rPr>
        <w:t xml:space="preserve"> </w:t>
      </w:r>
      <w:r w:rsidR="003661F7" w:rsidRPr="00622666">
        <w:rPr>
          <w:rFonts w:asciiTheme="minorHAnsi" w:hAnsiTheme="minorHAnsi" w:cs="Arial"/>
          <w:b/>
          <w:noProof/>
          <w:sz w:val="22"/>
          <w:szCs w:val="22"/>
        </w:rPr>
        <w:t>READING FOR COLLEGE SUCCESS*</w:t>
      </w:r>
      <w:r w:rsidR="00750B82" w:rsidRPr="00622666">
        <w:rPr>
          <w:rFonts w:asciiTheme="minorHAnsi" w:hAnsiTheme="minorHAnsi" w:cs="Arial"/>
          <w:b/>
          <w:sz w:val="22"/>
          <w:szCs w:val="22"/>
        </w:rPr>
        <w:t xml:space="preserve">   (</w:t>
      </w:r>
      <w:r w:rsidR="003661F7" w:rsidRPr="00622666">
        <w:rPr>
          <w:rFonts w:asciiTheme="minorHAnsi" w:hAnsiTheme="minorHAnsi" w:cs="Arial"/>
          <w:b/>
          <w:noProof/>
          <w:sz w:val="22"/>
          <w:szCs w:val="22"/>
        </w:rPr>
        <w:t>3</w:t>
      </w:r>
      <w:r w:rsidR="00750B82" w:rsidRPr="00622666">
        <w:rPr>
          <w:rFonts w:asciiTheme="minorHAnsi" w:hAnsiTheme="minorHAnsi" w:cs="Arial"/>
          <w:b/>
          <w:sz w:val="22"/>
          <w:szCs w:val="22"/>
        </w:rPr>
        <w:t xml:space="preserve"> CREDITS)</w:t>
      </w:r>
    </w:p>
    <w:p w:rsidR="00750B82" w:rsidRPr="00622666" w:rsidRDefault="00750B82" w:rsidP="00750B82">
      <w:pPr>
        <w:widowControl/>
        <w:tabs>
          <w:tab w:val="left" w:pos="720"/>
          <w:tab w:val="left" w:pos="1170"/>
        </w:tabs>
        <w:ind w:firstLine="720"/>
        <w:rPr>
          <w:rFonts w:asciiTheme="minorHAnsi" w:hAnsiTheme="minorHAnsi" w:cs="Arial"/>
          <w:b/>
          <w:sz w:val="22"/>
          <w:szCs w:val="22"/>
        </w:rPr>
      </w:pPr>
    </w:p>
    <w:p w:rsidR="00750B82" w:rsidRPr="00622666" w:rsidRDefault="00750B82" w:rsidP="00750B82">
      <w:pPr>
        <w:pStyle w:val="BodyTextIndent2"/>
        <w:widowControl/>
        <w:tabs>
          <w:tab w:val="left" w:pos="720"/>
          <w:tab w:val="left" w:pos="1170"/>
        </w:tabs>
        <w:spacing w:line="276" w:lineRule="auto"/>
        <w:ind w:left="720"/>
        <w:rPr>
          <w:rFonts w:asciiTheme="minorHAnsi" w:hAnsiTheme="minorHAnsi" w:cs="Arial"/>
          <w:noProof/>
          <w:sz w:val="22"/>
          <w:szCs w:val="22"/>
        </w:rPr>
      </w:pPr>
      <w:r w:rsidRPr="00622666">
        <w:rPr>
          <w:rFonts w:asciiTheme="minorHAnsi" w:hAnsiTheme="minorHAnsi" w:cs="Arial"/>
          <w:noProof/>
          <w:sz w:val="22"/>
          <w:szCs w:val="22"/>
        </w:rPr>
        <w:t>This is a classroom/laboratory course which is required for students whose reading test scores indicate a need for the development of reading skills. This is an integrated course of literal and inferential comprehension, vocabulary, rate and flexibility, listening, writing,</w:t>
      </w:r>
      <w:r w:rsidR="00C1169B" w:rsidRPr="00622666">
        <w:rPr>
          <w:rFonts w:asciiTheme="minorHAnsi" w:hAnsiTheme="minorHAnsi" w:cs="Arial"/>
          <w:noProof/>
          <w:sz w:val="22"/>
          <w:szCs w:val="22"/>
        </w:rPr>
        <w:t xml:space="preserve"> and study skills. An </w:t>
      </w:r>
      <w:r w:rsidRPr="00622666">
        <w:rPr>
          <w:rFonts w:asciiTheme="minorHAnsi" w:hAnsiTheme="minorHAnsi" w:cs="Arial"/>
          <w:noProof/>
          <w:sz w:val="22"/>
          <w:szCs w:val="22"/>
        </w:rPr>
        <w:t xml:space="preserve">exit test must be passed to exit this course. Successful completion of this course </w:t>
      </w:r>
      <w:r w:rsidR="00672D6F" w:rsidRPr="00622666">
        <w:rPr>
          <w:rFonts w:asciiTheme="minorHAnsi" w:hAnsiTheme="minorHAnsi" w:cs="Arial"/>
          <w:noProof/>
          <w:sz w:val="22"/>
          <w:szCs w:val="22"/>
        </w:rPr>
        <w:t xml:space="preserve">with </w:t>
      </w:r>
      <w:r w:rsidRPr="00622666">
        <w:rPr>
          <w:rFonts w:asciiTheme="minorHAnsi" w:hAnsiTheme="minorHAnsi" w:cs="Arial"/>
          <w:noProof/>
          <w:sz w:val="22"/>
          <w:szCs w:val="22"/>
        </w:rPr>
        <w:t>a grade of “C” or better</w:t>
      </w:r>
      <w:r w:rsidR="00672D6F" w:rsidRPr="00622666">
        <w:rPr>
          <w:rFonts w:asciiTheme="minorHAnsi" w:hAnsiTheme="minorHAnsi" w:cs="Arial"/>
          <w:noProof/>
          <w:sz w:val="22"/>
          <w:szCs w:val="22"/>
        </w:rPr>
        <w:t xml:space="preserve"> is part of a prerequisit</w:t>
      </w:r>
      <w:r w:rsidR="003661F7" w:rsidRPr="00622666">
        <w:rPr>
          <w:rFonts w:asciiTheme="minorHAnsi" w:hAnsiTheme="minorHAnsi" w:cs="Arial"/>
          <w:noProof/>
          <w:sz w:val="22"/>
          <w:szCs w:val="22"/>
        </w:rPr>
        <w:t>e</w:t>
      </w:r>
      <w:r w:rsidR="00672D6F" w:rsidRPr="00622666">
        <w:rPr>
          <w:rFonts w:asciiTheme="minorHAnsi" w:hAnsiTheme="minorHAnsi" w:cs="Arial"/>
          <w:noProof/>
          <w:sz w:val="22"/>
          <w:szCs w:val="22"/>
        </w:rPr>
        <w:t xml:space="preserve"> for ENC 1101</w:t>
      </w:r>
      <w:r w:rsidRPr="00622666">
        <w:rPr>
          <w:rFonts w:asciiTheme="minorHAnsi" w:hAnsiTheme="minorHAnsi" w:cs="Arial"/>
          <w:noProof/>
          <w:sz w:val="22"/>
          <w:szCs w:val="22"/>
        </w:rPr>
        <w:t>.</w:t>
      </w:r>
    </w:p>
    <w:p w:rsidR="00750B82" w:rsidRPr="00622666" w:rsidRDefault="00750B82" w:rsidP="00750B82">
      <w:pPr>
        <w:pStyle w:val="BodyTextIndent2"/>
        <w:widowControl/>
        <w:tabs>
          <w:tab w:val="left" w:pos="720"/>
          <w:tab w:val="left" w:pos="1170"/>
        </w:tabs>
        <w:spacing w:after="0" w:line="240" w:lineRule="auto"/>
        <w:ind w:left="720"/>
        <w:rPr>
          <w:rFonts w:asciiTheme="minorHAnsi" w:hAnsiTheme="minorHAnsi" w:cs="Arial"/>
          <w:sz w:val="22"/>
          <w:szCs w:val="22"/>
        </w:rPr>
      </w:pPr>
      <w:r w:rsidRPr="00622666">
        <w:rPr>
          <w:rFonts w:asciiTheme="minorHAnsi" w:hAnsiTheme="minorHAnsi" w:cs="Arial"/>
          <w:noProof/>
          <w:sz w:val="22"/>
          <w:szCs w:val="22"/>
        </w:rPr>
        <w:t>(*)  Preparatory credit only, does not count toward a degree or certificate</w:t>
      </w:r>
    </w:p>
    <w:p w:rsidR="00750B82" w:rsidRPr="00622666" w:rsidRDefault="00750B82" w:rsidP="00750B82">
      <w:pPr>
        <w:pStyle w:val="BodyTextIndent2"/>
        <w:widowControl/>
        <w:tabs>
          <w:tab w:val="left" w:pos="720"/>
          <w:tab w:val="left" w:pos="1170"/>
        </w:tabs>
        <w:spacing w:after="0" w:line="240" w:lineRule="auto"/>
        <w:ind w:left="720"/>
        <w:rPr>
          <w:rFonts w:asciiTheme="minorHAnsi" w:hAnsiTheme="minorHAnsi" w:cs="Arial"/>
          <w:sz w:val="22"/>
          <w:szCs w:val="22"/>
        </w:rPr>
      </w:pPr>
    </w:p>
    <w:p w:rsidR="005D6B15" w:rsidRPr="005D6B15" w:rsidRDefault="00750B82" w:rsidP="00750B82">
      <w:pPr>
        <w:numPr>
          <w:ilvl w:val="0"/>
          <w:numId w:val="1"/>
        </w:numPr>
        <w:rPr>
          <w:rFonts w:asciiTheme="minorHAnsi" w:hAnsiTheme="minorHAnsi" w:cs="Arial"/>
          <w:sz w:val="22"/>
          <w:szCs w:val="22"/>
        </w:rPr>
      </w:pPr>
      <w:r w:rsidRPr="005D6B15">
        <w:rPr>
          <w:rFonts w:asciiTheme="minorHAnsi" w:hAnsiTheme="minorHAnsi" w:cs="Arial"/>
          <w:b/>
          <w:sz w:val="22"/>
          <w:szCs w:val="22"/>
          <w:u w:val="single"/>
        </w:rPr>
        <w:t>PREREQUISITES FOR THIS COURSE:</w:t>
      </w:r>
      <w:r w:rsidRPr="005D6B15">
        <w:rPr>
          <w:rFonts w:asciiTheme="minorHAnsi" w:hAnsiTheme="minorHAnsi" w:cs="Arial"/>
          <w:b/>
          <w:sz w:val="22"/>
          <w:szCs w:val="22"/>
        </w:rPr>
        <w:t xml:space="preserve"> </w:t>
      </w:r>
    </w:p>
    <w:p w:rsidR="005D6B15" w:rsidRDefault="005D6B15" w:rsidP="005D6B15">
      <w:pPr>
        <w:ind w:left="720"/>
        <w:rPr>
          <w:rFonts w:asciiTheme="minorHAnsi" w:hAnsiTheme="minorHAnsi" w:cs="Arial"/>
          <w:b/>
          <w:sz w:val="22"/>
          <w:szCs w:val="22"/>
        </w:rPr>
      </w:pPr>
    </w:p>
    <w:p w:rsidR="00750B82" w:rsidRPr="005D6B15" w:rsidRDefault="003661F7" w:rsidP="005D6B15">
      <w:pPr>
        <w:ind w:left="720"/>
        <w:rPr>
          <w:rFonts w:asciiTheme="minorHAnsi" w:hAnsiTheme="minorHAnsi" w:cs="Arial"/>
          <w:sz w:val="22"/>
          <w:szCs w:val="22"/>
        </w:rPr>
      </w:pPr>
      <w:r w:rsidRPr="005D6B15">
        <w:rPr>
          <w:rFonts w:asciiTheme="minorHAnsi" w:hAnsiTheme="minorHAnsi" w:cs="Arial"/>
          <w:noProof/>
          <w:sz w:val="22"/>
          <w:szCs w:val="22"/>
        </w:rPr>
        <w:t>None</w:t>
      </w:r>
    </w:p>
    <w:p w:rsidR="00750B82" w:rsidRPr="00622666" w:rsidRDefault="00750B82" w:rsidP="00750B82">
      <w:pPr>
        <w:ind w:left="720"/>
        <w:rPr>
          <w:rFonts w:asciiTheme="minorHAnsi" w:hAnsiTheme="minorHAnsi" w:cs="Arial"/>
          <w:sz w:val="22"/>
          <w:szCs w:val="22"/>
        </w:rPr>
      </w:pPr>
    </w:p>
    <w:p w:rsidR="00750B82" w:rsidRPr="00622666" w:rsidRDefault="00750B82" w:rsidP="00750B82">
      <w:pPr>
        <w:ind w:firstLine="720"/>
        <w:rPr>
          <w:rFonts w:asciiTheme="minorHAnsi" w:hAnsiTheme="minorHAnsi" w:cs="Arial"/>
          <w:sz w:val="22"/>
          <w:szCs w:val="22"/>
        </w:rPr>
      </w:pPr>
      <w:r w:rsidRPr="00622666">
        <w:rPr>
          <w:rFonts w:asciiTheme="minorHAnsi" w:hAnsiTheme="minorHAnsi" w:cs="Arial"/>
          <w:b/>
          <w:sz w:val="22"/>
          <w:szCs w:val="22"/>
          <w:u w:val="single"/>
        </w:rPr>
        <w:t>CO-REQUISITES FOR THIS COURSE:</w:t>
      </w:r>
    </w:p>
    <w:p w:rsidR="00750B82" w:rsidRPr="00622666" w:rsidRDefault="00750B82" w:rsidP="00750B82">
      <w:pPr>
        <w:ind w:firstLine="720"/>
        <w:rPr>
          <w:rFonts w:asciiTheme="minorHAnsi" w:hAnsiTheme="minorHAnsi" w:cs="Arial"/>
          <w:sz w:val="22"/>
          <w:szCs w:val="22"/>
        </w:rPr>
      </w:pPr>
    </w:p>
    <w:p w:rsidR="00750B82" w:rsidRPr="00622666" w:rsidRDefault="00750B82" w:rsidP="00750B82">
      <w:pPr>
        <w:ind w:firstLine="720"/>
        <w:rPr>
          <w:rFonts w:asciiTheme="minorHAnsi" w:hAnsiTheme="minorHAnsi" w:cs="Arial"/>
          <w:sz w:val="22"/>
          <w:szCs w:val="22"/>
        </w:rPr>
      </w:pPr>
      <w:r w:rsidRPr="00622666">
        <w:rPr>
          <w:rFonts w:asciiTheme="minorHAnsi" w:hAnsiTheme="minorHAnsi" w:cs="Arial"/>
          <w:noProof/>
          <w:sz w:val="22"/>
          <w:szCs w:val="22"/>
        </w:rPr>
        <w:t>None</w:t>
      </w:r>
    </w:p>
    <w:p w:rsidR="00750B82" w:rsidRPr="00622666" w:rsidRDefault="00750B82" w:rsidP="00750B82">
      <w:pPr>
        <w:ind w:firstLine="720"/>
        <w:rPr>
          <w:rFonts w:asciiTheme="minorHAnsi" w:hAnsiTheme="minorHAnsi" w:cs="Arial"/>
          <w:sz w:val="22"/>
          <w:szCs w:val="22"/>
        </w:rPr>
      </w:pPr>
    </w:p>
    <w:p w:rsidR="005D6B15" w:rsidRDefault="00750B82" w:rsidP="005D6B15">
      <w:pPr>
        <w:numPr>
          <w:ilvl w:val="0"/>
          <w:numId w:val="1"/>
        </w:numPr>
        <w:rPr>
          <w:rFonts w:asciiTheme="minorHAnsi" w:hAnsiTheme="minorHAnsi" w:cs="Arial"/>
          <w:b/>
          <w:sz w:val="22"/>
          <w:szCs w:val="22"/>
          <w:u w:val="single"/>
        </w:rPr>
      </w:pPr>
      <w:r w:rsidRPr="00622666">
        <w:rPr>
          <w:rFonts w:asciiTheme="minorHAnsi" w:hAnsiTheme="minorHAnsi" w:cs="Arial"/>
          <w:b/>
          <w:sz w:val="22"/>
          <w:szCs w:val="22"/>
          <w:u w:val="single"/>
        </w:rPr>
        <w:t>GENERAL COURSE INFORMATION:</w:t>
      </w:r>
    </w:p>
    <w:p w:rsidR="00750B82" w:rsidRPr="005D6B15" w:rsidRDefault="00750B82" w:rsidP="005D6B15">
      <w:pPr>
        <w:pStyle w:val="ListParagraph"/>
        <w:numPr>
          <w:ilvl w:val="0"/>
          <w:numId w:val="6"/>
        </w:numPr>
        <w:rPr>
          <w:rFonts w:asciiTheme="minorHAnsi" w:hAnsiTheme="minorHAnsi" w:cs="Arial"/>
          <w:b/>
          <w:sz w:val="22"/>
          <w:szCs w:val="22"/>
          <w:u w:val="single"/>
        </w:rPr>
      </w:pPr>
      <w:r w:rsidRPr="005D6B15">
        <w:rPr>
          <w:rFonts w:asciiTheme="minorHAnsi" w:hAnsiTheme="minorHAnsi" w:cs="Arial"/>
          <w:sz w:val="22"/>
          <w:szCs w:val="22"/>
        </w:rPr>
        <w:t>General reading skills</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Critical reading skills</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Vocabulary development</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Literal and inferential comprehension</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 xml:space="preserve">General study skills </w:t>
      </w:r>
    </w:p>
    <w:p w:rsidR="00750B82" w:rsidRPr="00622666" w:rsidRDefault="00750B82" w:rsidP="00750B82">
      <w:pPr>
        <w:rPr>
          <w:rFonts w:asciiTheme="minorHAnsi" w:hAnsiTheme="minorHAnsi" w:cs="Arial"/>
          <w:b/>
          <w:sz w:val="22"/>
          <w:szCs w:val="22"/>
          <w:u w:val="single"/>
        </w:rPr>
      </w:pPr>
    </w:p>
    <w:p w:rsidR="00096AE6" w:rsidRPr="00622666" w:rsidRDefault="00096AE6" w:rsidP="00096AE6">
      <w:pPr>
        <w:numPr>
          <w:ilvl w:val="0"/>
          <w:numId w:val="2"/>
        </w:numPr>
        <w:rPr>
          <w:rFonts w:asciiTheme="minorHAnsi" w:hAnsiTheme="minorHAnsi" w:cs="Arial"/>
          <w:caps/>
          <w:sz w:val="22"/>
          <w:szCs w:val="22"/>
        </w:rPr>
      </w:pPr>
      <w:r w:rsidRPr="00622666">
        <w:rPr>
          <w:rFonts w:asciiTheme="minorHAnsi" w:hAnsiTheme="minorHAnsi" w:cs="Arial"/>
          <w:b/>
          <w:caps/>
          <w:sz w:val="22"/>
          <w:szCs w:val="22"/>
          <w:u w:val="single"/>
        </w:rPr>
        <w:t>All courses at Florida SouthWestern State College contribute to the general education program by meeting one or more of the following general education competencies:</w:t>
      </w:r>
    </w:p>
    <w:p w:rsidR="00096AE6" w:rsidRPr="00622666" w:rsidRDefault="00096AE6" w:rsidP="00096AE6">
      <w:pPr>
        <w:rPr>
          <w:rFonts w:asciiTheme="minorHAnsi" w:hAnsiTheme="minorHAnsi" w:cs="Arial"/>
          <w:b/>
          <w:sz w:val="22"/>
          <w:szCs w:val="22"/>
          <w:u w:val="single"/>
        </w:rPr>
      </w:pPr>
    </w:p>
    <w:p w:rsidR="00096AE6" w:rsidRPr="00622666" w:rsidRDefault="00096AE6" w:rsidP="00096AE6">
      <w:pPr>
        <w:ind w:left="720"/>
        <w:rPr>
          <w:rFonts w:ascii="Garamond" w:hAnsi="Garamond"/>
          <w:color w:val="000000"/>
          <w:szCs w:val="24"/>
          <w:lang w:eastAsia="en-US"/>
        </w:rPr>
      </w:pPr>
      <w:r w:rsidRPr="00622666">
        <w:rPr>
          <w:rFonts w:ascii="Garamond" w:hAnsi="Garamond"/>
          <w:b/>
          <w:color w:val="000000"/>
          <w:szCs w:val="24"/>
        </w:rPr>
        <w:t>C</w:t>
      </w:r>
      <w:r w:rsidRPr="00622666">
        <w:rPr>
          <w:rFonts w:ascii="Garamond" w:hAnsi="Garamond"/>
          <w:color w:val="000000"/>
          <w:szCs w:val="24"/>
        </w:rPr>
        <w:t>ommunicate clearly in a variety of modes and media.</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R</w:t>
      </w:r>
      <w:r w:rsidRPr="00622666">
        <w:rPr>
          <w:rFonts w:ascii="Garamond" w:hAnsi="Garamond"/>
          <w:color w:val="000000"/>
          <w:szCs w:val="24"/>
        </w:rPr>
        <w:t>esearch and examine academic and non-academic information, resources, and evidence.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E</w:t>
      </w:r>
      <w:r w:rsidRPr="00622666">
        <w:rPr>
          <w:rFonts w:ascii="Garamond" w:hAnsi="Garamond"/>
          <w:color w:val="000000"/>
          <w:szCs w:val="24"/>
        </w:rPr>
        <w:t>valuate and utilize mathematical principles, technology, scientific and quantitative data.</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A</w:t>
      </w:r>
      <w:r w:rsidRPr="00622666">
        <w:rPr>
          <w:rFonts w:ascii="Garamond" w:hAnsi="Garamond"/>
          <w:color w:val="000000"/>
          <w:szCs w:val="24"/>
        </w:rPr>
        <w:t>nalyze and create individual and collaborative works of art, literature, and performance.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lastRenderedPageBreak/>
        <w:t>T</w:t>
      </w:r>
      <w:r w:rsidRPr="00622666">
        <w:rPr>
          <w:rFonts w:ascii="Garamond" w:hAnsi="Garamond"/>
          <w:color w:val="000000"/>
          <w:szCs w:val="24"/>
        </w:rPr>
        <w:t>hink critically about questions to yield meaning and value.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I</w:t>
      </w:r>
      <w:r w:rsidRPr="00622666">
        <w:rPr>
          <w:rFonts w:ascii="Garamond" w:hAnsi="Garamond"/>
          <w:color w:val="000000"/>
          <w:szCs w:val="24"/>
        </w:rPr>
        <w:t>nvestigate and engage in the transdisciplinary applications of research, learning, and knowledge.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V</w:t>
      </w:r>
      <w:r w:rsidRPr="00622666">
        <w:rPr>
          <w:rFonts w:ascii="Garamond" w:hAnsi="Garamond"/>
          <w:color w:val="000000"/>
          <w:szCs w:val="24"/>
        </w:rPr>
        <w:t>isualize and engage the world from different historical, social, religious, and cultural approaches.</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E</w:t>
      </w:r>
      <w:r w:rsidRPr="00622666">
        <w:rPr>
          <w:rFonts w:ascii="Garamond" w:hAnsi="Garamond"/>
          <w:color w:val="000000"/>
          <w:szCs w:val="24"/>
        </w:rPr>
        <w:t>ngage meanings of active citizenship in one’s community, nation, and the world.</w:t>
      </w:r>
    </w:p>
    <w:p w:rsidR="00096AE6" w:rsidRPr="00622666" w:rsidRDefault="00096AE6" w:rsidP="00096AE6">
      <w:pPr>
        <w:rPr>
          <w:rFonts w:asciiTheme="minorHAnsi" w:hAnsiTheme="minorHAnsi" w:cs="Arial"/>
          <w:sz w:val="22"/>
          <w:szCs w:val="22"/>
        </w:rPr>
      </w:pPr>
    </w:p>
    <w:p w:rsidR="00096AE6" w:rsidRPr="00622666" w:rsidRDefault="00096AE6" w:rsidP="00096AE6">
      <w:pPr>
        <w:shd w:val="clear" w:color="auto" w:fill="FFFFFF"/>
        <w:ind w:firstLine="720"/>
        <w:rPr>
          <w:rFonts w:asciiTheme="minorHAnsi" w:hAnsiTheme="minorHAnsi"/>
          <w:color w:val="000000"/>
          <w:sz w:val="22"/>
          <w:szCs w:val="22"/>
        </w:rPr>
      </w:pPr>
      <w:r w:rsidRPr="00622666">
        <w:rPr>
          <w:rFonts w:asciiTheme="minorHAnsi" w:hAnsiTheme="minorHAnsi"/>
          <w:b/>
          <w:bCs/>
          <w:color w:val="000000"/>
          <w:sz w:val="22"/>
          <w:szCs w:val="22"/>
        </w:rPr>
        <w:t>A.</w:t>
      </w:r>
      <w:r w:rsidRPr="00622666">
        <w:rPr>
          <w:rFonts w:asciiTheme="minorHAnsi" w:hAnsiTheme="minorHAnsi"/>
          <w:color w:val="000000"/>
          <w:sz w:val="22"/>
          <w:szCs w:val="22"/>
        </w:rPr>
        <w:t>  </w:t>
      </w:r>
      <w:r w:rsidRPr="00622666">
        <w:rPr>
          <w:rFonts w:asciiTheme="minorHAnsi" w:hAnsiTheme="minorHAnsi"/>
          <w:b/>
          <w:bCs/>
          <w:color w:val="000000"/>
          <w:sz w:val="22"/>
          <w:szCs w:val="22"/>
        </w:rPr>
        <w:t>General Education Competencies and </w:t>
      </w:r>
      <w:r w:rsidRPr="00622666">
        <w:rPr>
          <w:rFonts w:asciiTheme="minorHAnsi" w:hAnsiTheme="minorHAnsi"/>
          <w:b/>
          <w:bCs/>
          <w:sz w:val="22"/>
          <w:szCs w:val="22"/>
        </w:rPr>
        <w:t>Course</w:t>
      </w:r>
      <w:r w:rsidRPr="00622666">
        <w:rPr>
          <w:rFonts w:asciiTheme="minorHAnsi" w:hAnsiTheme="minorHAnsi"/>
          <w:b/>
          <w:bCs/>
          <w:color w:val="FF0000"/>
          <w:sz w:val="22"/>
          <w:szCs w:val="22"/>
        </w:rPr>
        <w:t> </w:t>
      </w:r>
      <w:r w:rsidRPr="00622666">
        <w:rPr>
          <w:rFonts w:asciiTheme="minorHAnsi" w:hAnsiTheme="minorHAnsi"/>
          <w:b/>
          <w:bCs/>
          <w:color w:val="000000"/>
          <w:sz w:val="22"/>
          <w:szCs w:val="22"/>
        </w:rPr>
        <w:t>Outcomes</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ind w:left="720"/>
        <w:rPr>
          <w:rFonts w:asciiTheme="minorHAnsi" w:hAnsiTheme="minorHAnsi"/>
          <w:color w:val="000000"/>
          <w:sz w:val="22"/>
          <w:szCs w:val="22"/>
        </w:rPr>
      </w:pPr>
      <w:r w:rsidRPr="00622666">
        <w:rPr>
          <w:rFonts w:asciiTheme="minorHAnsi" w:hAnsiTheme="minorHAnsi"/>
          <w:color w:val="000000"/>
          <w:sz w:val="22"/>
          <w:szCs w:val="22"/>
        </w:rPr>
        <w:t>1. Listed here are the course outcomes/objectives assessed in this course which play an </w:t>
      </w:r>
      <w:r w:rsidRPr="00622666">
        <w:rPr>
          <w:rFonts w:asciiTheme="minorHAnsi" w:hAnsiTheme="minorHAnsi"/>
          <w:i/>
          <w:iCs/>
          <w:color w:val="000000"/>
          <w:sz w:val="22"/>
          <w:szCs w:val="22"/>
        </w:rPr>
        <w:t>integral</w:t>
      </w:r>
      <w:r w:rsidRPr="00622666">
        <w:rPr>
          <w:rFonts w:asciiTheme="minorHAnsi" w:hAnsiTheme="minorHAnsi"/>
          <w:color w:val="000000"/>
          <w:sz w:val="22"/>
          <w:szCs w:val="22"/>
        </w:rPr>
        <w:t> part in contributing to the student’s general education along with the general education competency it supports.</w:t>
      </w: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 </w:t>
      </w:r>
      <w:r w:rsidRPr="00622666">
        <w:rPr>
          <w:rFonts w:asciiTheme="minorHAnsi" w:hAnsiTheme="minorHAnsi"/>
          <w:color w:val="000000"/>
          <w:sz w:val="22"/>
          <w:szCs w:val="22"/>
        </w:rPr>
        <w:tab/>
        <w:t>General Education Competency: Think critically about questions to yield meaning and value</w:t>
      </w:r>
    </w:p>
    <w:p w:rsidR="00096AE6" w:rsidRPr="00622666" w:rsidRDefault="00096AE6" w:rsidP="00096AE6">
      <w:pPr>
        <w:shd w:val="clear" w:color="auto" w:fill="FFFFFF"/>
        <w:rPr>
          <w:rFonts w:asciiTheme="minorHAnsi" w:hAnsiTheme="minorHAnsi"/>
          <w:i/>
          <w:color w:val="000000"/>
          <w:sz w:val="22"/>
          <w:szCs w:val="22"/>
        </w:rPr>
      </w:pP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t xml:space="preserve">General Education Competency: </w:t>
      </w:r>
      <w:r w:rsidRPr="00622666">
        <w:rPr>
          <w:rFonts w:asciiTheme="minorHAnsi" w:hAnsiTheme="minorHAnsi"/>
          <w:b/>
          <w:color w:val="000000"/>
          <w:sz w:val="22"/>
          <w:szCs w:val="22"/>
          <w:u w:val="single"/>
        </w:rPr>
        <w:t>C</w:t>
      </w:r>
      <w:r w:rsidRPr="00622666">
        <w:rPr>
          <w:rFonts w:asciiTheme="minorHAnsi" w:hAnsiTheme="minorHAnsi"/>
          <w:color w:val="000000"/>
          <w:sz w:val="22"/>
          <w:szCs w:val="22"/>
          <w:u w:val="single"/>
        </w:rPr>
        <w:t>ommunicate</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t>Course Outcomes or Objectives Supporting the General Education Competency Selected:</w:t>
      </w:r>
    </w:p>
    <w:p w:rsidR="00096AE6" w:rsidRPr="00622666" w:rsidRDefault="00096AE6" w:rsidP="00096AE6">
      <w:pPr>
        <w:shd w:val="clear" w:color="auto" w:fill="FFFFFF"/>
        <w:rPr>
          <w:rFonts w:asciiTheme="minorHAnsi" w:hAnsiTheme="minorHAnsi"/>
          <w:color w:val="000000"/>
          <w:sz w:val="22"/>
          <w:szCs w:val="22"/>
        </w:rPr>
      </w:pPr>
    </w:p>
    <w:p w:rsidR="005D6B15" w:rsidRDefault="00096AE6" w:rsidP="005D6B15">
      <w:pPr>
        <w:shd w:val="clear" w:color="auto" w:fill="FFFFFF"/>
        <w:ind w:left="720"/>
        <w:rPr>
          <w:rFonts w:asciiTheme="minorHAnsi" w:hAnsiTheme="minorHAnsi"/>
          <w:color w:val="000000"/>
          <w:sz w:val="22"/>
          <w:szCs w:val="22"/>
        </w:rPr>
      </w:pPr>
      <w:r w:rsidRPr="00622666">
        <w:rPr>
          <w:rFonts w:asciiTheme="minorHAnsi" w:hAnsiTheme="minorHAnsi"/>
          <w:color w:val="000000"/>
          <w:sz w:val="22"/>
          <w:szCs w:val="22"/>
        </w:rPr>
        <w:t>Students will apply pre-, during, and post-reading strategies to college level text, find stated and implied main ideas, identify supporting details, determine patterns of organization, draw conclusions and make inferences, comprehend author’s purpose and bias, distinguish between fact and opinion, evaluate the main points and supporting details in an argument to determine if the evidence is adequate and relevant, determine the meaning of a word in context, distinguish denotative and connotative meanings of words, and identify and understand the meaning of conceptually advanced prefixes, suffixes, and root words.</w:t>
      </w:r>
    </w:p>
    <w:p w:rsidR="005D6B15" w:rsidRPr="00622666" w:rsidRDefault="005D6B15" w:rsidP="005D6B15">
      <w:pPr>
        <w:shd w:val="clear" w:color="auto" w:fill="FFFFFF"/>
        <w:ind w:left="720"/>
        <w:rPr>
          <w:rFonts w:asciiTheme="minorHAnsi" w:hAnsiTheme="minorHAnsi"/>
          <w:b/>
          <w:color w:val="000000"/>
          <w:sz w:val="22"/>
          <w:szCs w:val="22"/>
        </w:rPr>
      </w:pPr>
      <w:r w:rsidRPr="00622666">
        <w:rPr>
          <w:rFonts w:asciiTheme="minorHAnsi" w:hAnsiTheme="minorHAnsi"/>
          <w:b/>
          <w:color w:val="000000"/>
          <w:sz w:val="22"/>
          <w:szCs w:val="22"/>
        </w:rPr>
        <w:t xml:space="preserve"> </w:t>
      </w:r>
    </w:p>
    <w:p w:rsidR="00096AE6" w:rsidRPr="00622666" w:rsidRDefault="00096AE6" w:rsidP="005D6B15">
      <w:pPr>
        <w:shd w:val="clear" w:color="auto" w:fill="FFFFFF"/>
        <w:ind w:firstLine="720"/>
        <w:rPr>
          <w:rFonts w:asciiTheme="minorHAnsi" w:hAnsiTheme="minorHAnsi"/>
          <w:b/>
          <w:color w:val="000000"/>
          <w:sz w:val="22"/>
          <w:szCs w:val="22"/>
        </w:rPr>
      </w:pPr>
      <w:r w:rsidRPr="00622666">
        <w:rPr>
          <w:rFonts w:asciiTheme="minorHAnsi" w:hAnsiTheme="minorHAnsi"/>
          <w:b/>
          <w:color w:val="000000"/>
          <w:sz w:val="22"/>
          <w:szCs w:val="22"/>
        </w:rPr>
        <w:t>Additional Integral General Education Competency</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t xml:space="preserve">General Education Competency: </w:t>
      </w:r>
      <w:r w:rsidRPr="00622666">
        <w:rPr>
          <w:rFonts w:asciiTheme="minorHAnsi" w:hAnsiTheme="minorHAnsi"/>
          <w:b/>
          <w:color w:val="000000"/>
          <w:sz w:val="22"/>
          <w:szCs w:val="22"/>
          <w:u w:val="single"/>
        </w:rPr>
        <w:t>T</w:t>
      </w:r>
      <w:r w:rsidRPr="00622666">
        <w:rPr>
          <w:rFonts w:asciiTheme="minorHAnsi" w:hAnsiTheme="minorHAnsi"/>
          <w:color w:val="000000"/>
          <w:sz w:val="22"/>
          <w:szCs w:val="22"/>
          <w:u w:val="single"/>
        </w:rPr>
        <w:t>hink</w:t>
      </w: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r>
    </w:p>
    <w:p w:rsidR="00096AE6" w:rsidRPr="00622666" w:rsidRDefault="00096AE6" w:rsidP="00096AE6">
      <w:pPr>
        <w:shd w:val="clear" w:color="auto" w:fill="FFFFFF"/>
        <w:ind w:firstLine="720"/>
        <w:rPr>
          <w:rFonts w:asciiTheme="minorHAnsi" w:hAnsiTheme="minorHAnsi"/>
          <w:color w:val="000000"/>
          <w:sz w:val="22"/>
          <w:szCs w:val="22"/>
        </w:rPr>
      </w:pPr>
      <w:r w:rsidRPr="00622666">
        <w:rPr>
          <w:rFonts w:asciiTheme="minorHAnsi" w:hAnsiTheme="minorHAnsi"/>
          <w:color w:val="000000"/>
          <w:sz w:val="22"/>
          <w:szCs w:val="22"/>
        </w:rPr>
        <w:t>Course Outcomes or Objectives Supporting the General Education Competency Selected:</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ind w:left="720"/>
        <w:rPr>
          <w:rFonts w:asciiTheme="minorHAnsi" w:hAnsiTheme="minorHAnsi"/>
          <w:color w:val="000000"/>
          <w:sz w:val="22"/>
          <w:szCs w:val="22"/>
        </w:rPr>
      </w:pPr>
      <w:r w:rsidRPr="00622666">
        <w:rPr>
          <w:rFonts w:asciiTheme="minorHAnsi" w:hAnsiTheme="minorHAnsi"/>
          <w:color w:val="000000"/>
          <w:sz w:val="22"/>
          <w:szCs w:val="22"/>
        </w:rPr>
        <w:t>Students will think critically by reading widely in, evaluating, and analyzing the thinking of others through a variety of fiction and nonfiction genres across disciplines.</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ind w:firstLine="30"/>
        <w:rPr>
          <w:rFonts w:asciiTheme="minorHAnsi" w:hAnsiTheme="minorHAnsi"/>
          <w:b/>
          <w:sz w:val="22"/>
          <w:szCs w:val="22"/>
        </w:rPr>
      </w:pPr>
      <w:r w:rsidRPr="00622666">
        <w:rPr>
          <w:rFonts w:asciiTheme="minorHAnsi" w:hAnsiTheme="minorHAnsi"/>
          <w:b/>
          <w:color w:val="000000"/>
          <w:sz w:val="22"/>
          <w:szCs w:val="22"/>
        </w:rPr>
        <w:tab/>
        <w:t xml:space="preserve">B. </w:t>
      </w:r>
      <w:r w:rsidRPr="00622666">
        <w:rPr>
          <w:rFonts w:asciiTheme="minorHAnsi" w:hAnsiTheme="minorHAnsi"/>
          <w:b/>
          <w:sz w:val="22"/>
          <w:szCs w:val="22"/>
        </w:rPr>
        <w:t>Other Course Objectives/Standards</w:t>
      </w:r>
    </w:p>
    <w:p w:rsidR="00096AE6" w:rsidRPr="00622666" w:rsidRDefault="00096AE6" w:rsidP="00096AE6">
      <w:pPr>
        <w:tabs>
          <w:tab w:val="left" w:pos="90"/>
        </w:tabs>
        <w:ind w:left="720"/>
        <w:jc w:val="both"/>
        <w:rPr>
          <w:rFonts w:asciiTheme="minorHAnsi" w:hAnsiTheme="minorHAnsi" w:cstheme="minorHAnsi"/>
          <w:b/>
          <w:noProof/>
          <w:color w:val="000000"/>
          <w:sz w:val="22"/>
          <w:szCs w:val="22"/>
        </w:rPr>
      </w:pPr>
      <w:r w:rsidRPr="00622666">
        <w:rPr>
          <w:rFonts w:asciiTheme="minorHAnsi" w:hAnsiTheme="minorHAnsi"/>
          <w:color w:val="000000"/>
          <w:sz w:val="22"/>
          <w:szCs w:val="22"/>
        </w:rPr>
        <w:br/>
      </w:r>
      <w:r w:rsidRPr="00622666">
        <w:rPr>
          <w:rFonts w:asciiTheme="minorHAnsi" w:hAnsiTheme="minorHAnsi" w:cstheme="minorHAnsi"/>
          <w:b/>
          <w:noProof/>
          <w:color w:val="000000"/>
          <w:sz w:val="22"/>
          <w:szCs w:val="22"/>
        </w:rPr>
        <w:t>As stated in:</w:t>
      </w:r>
    </w:p>
    <w:p w:rsidR="00096AE6" w:rsidRPr="00622666" w:rsidRDefault="00096AE6" w:rsidP="00096AE6">
      <w:pPr>
        <w:tabs>
          <w:tab w:val="left" w:pos="90"/>
        </w:tabs>
        <w:ind w:left="720"/>
        <w:rPr>
          <w:rFonts w:asciiTheme="minorHAnsi" w:hAnsiTheme="minorHAnsi" w:cstheme="minorHAnsi"/>
          <w:noProof/>
          <w:color w:val="000000"/>
          <w:sz w:val="22"/>
          <w:szCs w:val="22"/>
        </w:rPr>
      </w:pPr>
      <w:r w:rsidRPr="00622666">
        <w:rPr>
          <w:rFonts w:asciiTheme="minorHAnsi" w:hAnsiTheme="minorHAnsi" w:cstheme="minorHAnsi"/>
          <w:noProof/>
          <w:color w:val="000000"/>
          <w:sz w:val="22"/>
          <w:szCs w:val="22"/>
        </w:rPr>
        <w:t>6A-10.0318 Postsecondary Preparatory Instruction Curriculum and Postsecondary Readiness Competencies.</w:t>
      </w:r>
    </w:p>
    <w:p w:rsidR="00096AE6" w:rsidRPr="00622666" w:rsidRDefault="00E47120" w:rsidP="00096AE6">
      <w:pPr>
        <w:ind w:left="720"/>
        <w:rPr>
          <w:rFonts w:asciiTheme="minorHAnsi" w:eastAsiaTheme="minorEastAsia" w:hAnsiTheme="minorHAnsi" w:cstheme="minorHAnsi"/>
          <w:color w:val="000000" w:themeColor="text1"/>
          <w:kern w:val="24"/>
          <w:sz w:val="22"/>
          <w:szCs w:val="22"/>
        </w:rPr>
      </w:pPr>
      <w:hyperlink r:id="rId8" w:tooltip="Link to Florida Department of Education" w:history="1">
        <w:r w:rsidR="00096AE6" w:rsidRPr="00622666">
          <w:rPr>
            <w:rStyle w:val="Hyperlink"/>
            <w:rFonts w:asciiTheme="minorHAnsi" w:eastAsiaTheme="minorEastAsia" w:hAnsiTheme="minorHAnsi" w:cstheme="minorHAnsi"/>
            <w:kern w:val="24"/>
            <w:sz w:val="22"/>
            <w:szCs w:val="22"/>
          </w:rPr>
          <w:t>http://www.fldoe.org/schools/higher-ed/fl-college-system/college-career-readiness.stml</w:t>
        </w:r>
      </w:hyperlink>
    </w:p>
    <w:p w:rsidR="00096AE6" w:rsidRPr="00622666" w:rsidRDefault="00096AE6" w:rsidP="00096AE6">
      <w:pPr>
        <w:ind w:left="720"/>
        <w:rPr>
          <w:rFonts w:asciiTheme="minorHAnsi" w:eastAsiaTheme="minorEastAsia" w:hAnsiTheme="minorHAnsi" w:cstheme="minorHAnsi"/>
          <w:color w:val="000000" w:themeColor="text1"/>
          <w:kern w:val="24"/>
          <w:sz w:val="22"/>
          <w:szCs w:val="22"/>
        </w:rPr>
      </w:pPr>
    </w:p>
    <w:p w:rsidR="00096AE6" w:rsidRPr="00622666" w:rsidRDefault="00096AE6" w:rsidP="00096AE6">
      <w:pPr>
        <w:ind w:left="720"/>
        <w:rPr>
          <w:rFonts w:asciiTheme="minorHAnsi" w:eastAsiaTheme="minorEastAsia" w:hAnsiTheme="minorHAnsi" w:cstheme="minorHAnsi"/>
          <w:color w:val="000000" w:themeColor="text1"/>
          <w:kern w:val="24"/>
          <w:sz w:val="22"/>
          <w:szCs w:val="22"/>
        </w:rPr>
      </w:pPr>
      <w:r w:rsidRPr="00622666">
        <w:rPr>
          <w:rFonts w:asciiTheme="minorHAnsi" w:eastAsiaTheme="minorEastAsia" w:hAnsiTheme="minorHAnsi" w:cstheme="minorHAnsi"/>
          <w:color w:val="000000" w:themeColor="text1"/>
          <w:kern w:val="24"/>
          <w:sz w:val="22"/>
          <w:szCs w:val="22"/>
        </w:rPr>
        <w:t>Florida Postsecondary Readiness Competencies: Reading</w:t>
      </w:r>
    </w:p>
    <w:p w:rsidR="00096AE6" w:rsidRPr="00622666" w:rsidRDefault="00E47120" w:rsidP="00096AE6">
      <w:pPr>
        <w:ind w:left="720"/>
        <w:rPr>
          <w:rFonts w:asciiTheme="minorHAnsi" w:eastAsiaTheme="minorEastAsia" w:hAnsiTheme="minorHAnsi" w:cstheme="minorHAnsi"/>
          <w:color w:val="000000" w:themeColor="text1"/>
          <w:kern w:val="24"/>
          <w:sz w:val="22"/>
          <w:szCs w:val="22"/>
        </w:rPr>
      </w:pPr>
      <w:hyperlink r:id="rId9" w:tooltip="Link to Florida Department of Education" w:history="1">
        <w:r w:rsidR="00096AE6" w:rsidRPr="00622666">
          <w:rPr>
            <w:rStyle w:val="Hyperlink"/>
            <w:rFonts w:asciiTheme="minorHAnsi" w:eastAsiaTheme="minorEastAsia" w:hAnsiTheme="minorHAnsi" w:cstheme="minorHAnsi"/>
            <w:kern w:val="24"/>
            <w:sz w:val="22"/>
            <w:szCs w:val="22"/>
          </w:rPr>
          <w:t>www.fldoe.org/core/fileparse.php/5592/urlt/0082835-rprcc.xls</w:t>
        </w:r>
      </w:hyperlink>
    </w:p>
    <w:p w:rsidR="00096AE6" w:rsidRPr="00622666" w:rsidRDefault="00096AE6" w:rsidP="00096AE6">
      <w:pPr>
        <w:ind w:left="720"/>
        <w:rPr>
          <w:rFonts w:asciiTheme="minorHAnsi" w:hAnsiTheme="minorHAnsi" w:cs="Arial"/>
          <w:b/>
          <w:sz w:val="22"/>
          <w:szCs w:val="22"/>
          <w:u w:val="single"/>
        </w:rPr>
      </w:pPr>
    </w:p>
    <w:p w:rsidR="00622666" w:rsidRPr="00622666" w:rsidRDefault="00622666" w:rsidP="00622666">
      <w:pPr>
        <w:numPr>
          <w:ilvl w:val="0"/>
          <w:numId w:val="3"/>
        </w:numPr>
        <w:rPr>
          <w:rFonts w:asciiTheme="minorHAnsi" w:hAnsiTheme="minorHAnsi" w:cs="Arial"/>
          <w:sz w:val="22"/>
          <w:szCs w:val="22"/>
        </w:rPr>
      </w:pPr>
      <w:r w:rsidRPr="00622666">
        <w:rPr>
          <w:rFonts w:asciiTheme="minorHAnsi" w:hAnsiTheme="minorHAnsi" w:cs="Arial"/>
          <w:b/>
          <w:sz w:val="22"/>
          <w:szCs w:val="22"/>
          <w:u w:val="single"/>
        </w:rPr>
        <w:t>DISTRICT-WIDE POLICIES:</w:t>
      </w:r>
    </w:p>
    <w:p w:rsidR="00622666" w:rsidRPr="00622666" w:rsidRDefault="00622666" w:rsidP="00622666">
      <w:pPr>
        <w:tabs>
          <w:tab w:val="left" w:pos="720"/>
        </w:tabs>
        <w:ind w:left="720"/>
        <w:rPr>
          <w:rFonts w:asciiTheme="minorHAnsi" w:hAnsiTheme="minorHAnsi" w:cs="Arial"/>
          <w:sz w:val="22"/>
          <w:szCs w:val="22"/>
        </w:rPr>
      </w:pPr>
    </w:p>
    <w:p w:rsidR="00622666" w:rsidRPr="00622666" w:rsidRDefault="00622666" w:rsidP="00622666">
      <w:pPr>
        <w:ind w:left="720"/>
        <w:rPr>
          <w:rFonts w:asciiTheme="minorHAnsi" w:hAnsiTheme="minorHAnsi" w:cs="Arial"/>
          <w:b/>
          <w:bCs/>
          <w:iCs/>
          <w:caps/>
          <w:sz w:val="22"/>
          <w:szCs w:val="22"/>
        </w:rPr>
      </w:pPr>
      <w:r w:rsidRPr="00622666">
        <w:rPr>
          <w:rFonts w:asciiTheme="minorHAnsi" w:hAnsiTheme="minorHAnsi" w:cs="Arial"/>
          <w:b/>
          <w:bCs/>
          <w:iCs/>
          <w:caps/>
          <w:sz w:val="22"/>
          <w:szCs w:val="22"/>
        </w:rPr>
        <w:t>Programs for Students with Disabilities</w:t>
      </w:r>
    </w:p>
    <w:p w:rsidR="00622666" w:rsidRPr="00622666" w:rsidRDefault="00622666" w:rsidP="00622666">
      <w:pPr>
        <w:tabs>
          <w:tab w:val="left" w:pos="720"/>
        </w:tabs>
        <w:ind w:left="720"/>
        <w:rPr>
          <w:rFonts w:asciiTheme="minorHAnsi" w:hAnsiTheme="minorHAnsi" w:cs="Arial"/>
          <w:bCs/>
          <w:iCs/>
          <w:sz w:val="22"/>
          <w:szCs w:val="22"/>
        </w:rPr>
      </w:pPr>
      <w:r w:rsidRPr="00622666">
        <w:rPr>
          <w:rFonts w:asciiTheme="minorHAnsi" w:hAnsiTheme="minorHAns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622666">
        <w:rPr>
          <w:rFonts w:asciiTheme="minorHAnsi" w:hAnsiTheme="minorHAnsi" w:cs="Arial"/>
          <w:bCs/>
          <w:iCs/>
          <w:sz w:val="22"/>
          <w:szCs w:val="22"/>
        </w:rPr>
        <w:lastRenderedPageBreak/>
        <w:t xml:space="preserve">Adaptive Services at each campus can be found at </w:t>
      </w:r>
      <w:hyperlink r:id="rId10" w:tooltip="Adaptive Services" w:history="1">
        <w:r w:rsidRPr="00622666">
          <w:rPr>
            <w:rStyle w:val="Hyperlink"/>
            <w:rFonts w:asciiTheme="minorHAnsi" w:hAnsiTheme="minorHAnsi" w:cs="Arial"/>
            <w:bCs/>
            <w:iCs/>
            <w:sz w:val="22"/>
            <w:szCs w:val="22"/>
          </w:rPr>
          <w:t>http://www.fsw.edu/adaptiveservices</w:t>
        </w:r>
      </w:hyperlink>
      <w:r w:rsidRPr="00622666">
        <w:rPr>
          <w:rFonts w:asciiTheme="minorHAnsi" w:hAnsiTheme="minorHAnsi" w:cs="Arial"/>
          <w:bCs/>
          <w:iCs/>
          <w:sz w:val="22"/>
          <w:szCs w:val="22"/>
        </w:rPr>
        <w:t>.</w:t>
      </w:r>
    </w:p>
    <w:p w:rsidR="00622666" w:rsidRPr="00622666" w:rsidRDefault="00622666" w:rsidP="00622666">
      <w:pPr>
        <w:tabs>
          <w:tab w:val="left" w:pos="720"/>
        </w:tabs>
        <w:ind w:left="720"/>
        <w:rPr>
          <w:rFonts w:asciiTheme="minorHAnsi" w:hAnsiTheme="minorHAnsi" w:cs="Arial"/>
          <w:bCs/>
          <w:iCs/>
          <w:sz w:val="22"/>
          <w:szCs w:val="22"/>
        </w:rPr>
      </w:pPr>
    </w:p>
    <w:p w:rsidR="00622666" w:rsidRPr="00622666" w:rsidRDefault="00622666" w:rsidP="00622666">
      <w:pPr>
        <w:ind w:left="720"/>
        <w:rPr>
          <w:rFonts w:asciiTheme="minorHAnsi" w:hAnsiTheme="minorHAnsi"/>
          <w:b/>
          <w:bCs/>
          <w:caps/>
          <w:sz w:val="22"/>
          <w:szCs w:val="22"/>
        </w:rPr>
      </w:pPr>
      <w:r w:rsidRPr="00622666">
        <w:rPr>
          <w:rFonts w:asciiTheme="minorHAnsi" w:hAnsiTheme="minorHAnsi"/>
          <w:b/>
          <w:bCs/>
          <w:caps/>
          <w:sz w:val="22"/>
          <w:szCs w:val="22"/>
        </w:rPr>
        <w:t>REPORTING TITLE IX VIOLATIONS</w:t>
      </w:r>
    </w:p>
    <w:p w:rsidR="00622666" w:rsidRPr="00622666" w:rsidRDefault="00622666" w:rsidP="00622666">
      <w:pPr>
        <w:tabs>
          <w:tab w:val="left" w:pos="720"/>
        </w:tabs>
        <w:ind w:left="720"/>
        <w:rPr>
          <w:rFonts w:asciiTheme="minorHAnsi" w:hAnsiTheme="minorHAnsi" w:cs="Arial"/>
          <w:bCs/>
          <w:iCs/>
          <w:sz w:val="22"/>
          <w:szCs w:val="22"/>
        </w:rPr>
      </w:pPr>
      <w:r w:rsidRPr="00622666">
        <w:rPr>
          <w:rFonts w:asciiTheme="minorHAnsi" w:hAnsiTheme="minorHAns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1" w:history="1">
        <w:r w:rsidRPr="00622666">
          <w:rPr>
            <w:rStyle w:val="Hyperlink"/>
            <w:rFonts w:asciiTheme="minorHAnsi" w:hAnsiTheme="minorHAnsi"/>
            <w:sz w:val="22"/>
            <w:szCs w:val="22"/>
          </w:rPr>
          <w:t>equity@fsw.edu</w:t>
        </w:r>
      </w:hyperlink>
      <w:r w:rsidRPr="00622666">
        <w:rPr>
          <w:rFonts w:asciiTheme="minorHAnsi" w:hAnsiTheme="minorHAnsi"/>
          <w:sz w:val="22"/>
          <w:szCs w:val="22"/>
        </w:rPr>
        <w:t xml:space="preserve">.  Incoming students are encouraged to participate in the Sexual Violence Prevention training offered online.  Additional information and resources can be found on the College’s website at </w:t>
      </w:r>
      <w:hyperlink r:id="rId12" w:tooltip="Sexual Assault" w:history="1">
        <w:r w:rsidRPr="00622666">
          <w:rPr>
            <w:rStyle w:val="Hyperlink"/>
            <w:rFonts w:asciiTheme="minorHAnsi" w:hAnsiTheme="minorHAnsi"/>
            <w:sz w:val="22"/>
            <w:szCs w:val="22"/>
          </w:rPr>
          <w:t>http://www.fsw.edu/sexualassault</w:t>
        </w:r>
      </w:hyperlink>
      <w:r w:rsidRPr="00622666">
        <w:rPr>
          <w:rFonts w:asciiTheme="minorHAnsi" w:hAnsiTheme="minorHAnsi"/>
          <w:sz w:val="22"/>
          <w:szCs w:val="22"/>
        </w:rPr>
        <w:t>.</w:t>
      </w:r>
    </w:p>
    <w:p w:rsidR="00622666" w:rsidRPr="00622666" w:rsidRDefault="00622666" w:rsidP="00622666">
      <w:pPr>
        <w:tabs>
          <w:tab w:val="left" w:pos="720"/>
        </w:tabs>
        <w:ind w:left="720"/>
        <w:rPr>
          <w:rFonts w:asciiTheme="minorHAnsi" w:hAnsiTheme="minorHAnsi" w:cs="Arial"/>
          <w:bCs/>
          <w:iCs/>
          <w:sz w:val="22"/>
          <w:szCs w:val="22"/>
        </w:rPr>
      </w:pPr>
    </w:p>
    <w:p w:rsidR="00622666" w:rsidRPr="00622666" w:rsidRDefault="00622666" w:rsidP="00622666">
      <w:pPr>
        <w:tabs>
          <w:tab w:val="left" w:pos="720"/>
        </w:tabs>
        <w:ind w:left="720"/>
        <w:rPr>
          <w:rFonts w:asciiTheme="minorHAnsi" w:hAnsiTheme="minorHAnsi" w:cs="Arial"/>
          <w:bCs/>
          <w:iCs/>
          <w:sz w:val="22"/>
          <w:szCs w:val="22"/>
        </w:rPr>
        <w:sectPr w:rsidR="00622666" w:rsidRPr="00622666" w:rsidSect="00622666">
          <w:headerReference w:type="default" r:id="rId13"/>
          <w:footerReference w:type="default" r:id="rId14"/>
          <w:headerReference w:type="first" r:id="rId15"/>
          <w:type w:val="continuous"/>
          <w:pgSz w:w="12240" w:h="15840"/>
          <w:pgMar w:top="1008" w:right="1008" w:bottom="1008" w:left="1008" w:header="720" w:footer="720" w:gutter="0"/>
          <w:cols w:space="720"/>
          <w:titlePg/>
          <w:docGrid w:linePitch="360"/>
        </w:sect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lastRenderedPageBreak/>
        <w:t>REQUIREMENTS FOR THE STUDENTS:</w:t>
      </w:r>
      <w:r w:rsidRPr="00622666">
        <w:rPr>
          <w:rFonts w:asciiTheme="minorHAnsi" w:hAnsiTheme="minorHAnsi" w:cs="Arial"/>
          <w:sz w:val="22"/>
          <w:szCs w:val="22"/>
        </w:rPr>
        <w:tab/>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List specific course assessments such as class participation, tests, homework assignments, make-up procedures, etc.</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ATTENDANCE POLICY:</w:t>
      </w:r>
    </w:p>
    <w:p w:rsidR="00622666" w:rsidRPr="00622666" w:rsidRDefault="00622666" w:rsidP="00622666">
      <w:pPr>
        <w:suppressAutoHyphens w:val="0"/>
        <w:ind w:left="720"/>
        <w:rPr>
          <w:rFonts w:asciiTheme="minorHAnsi" w:hAnsiTheme="minorHAnsi" w:cs="Arial"/>
          <w:sz w:val="22"/>
          <w:szCs w:val="22"/>
        </w:rPr>
      </w:pPr>
      <w:r w:rsidRPr="00622666">
        <w:rPr>
          <w:rFonts w:asciiTheme="minorHAnsi" w:hAnsiTheme="minorHAnsi" w:cs="Arial"/>
          <w:sz w:val="22"/>
          <w:szCs w:val="22"/>
        </w:rPr>
        <w:t>The professor’s specific policy concerning absence. (The College policy on attendance is in the Catalog, and defers to the professor.)</w:t>
      </w:r>
    </w:p>
    <w:p w:rsidR="00622666" w:rsidRPr="00622666" w:rsidRDefault="00622666" w:rsidP="00622666">
      <w:pPr>
        <w:ind w:left="720"/>
        <w:rPr>
          <w:rFonts w:asciiTheme="minorHAnsi" w:hAnsiTheme="minorHAnsi" w:cs="Arial"/>
          <w:sz w:val="22"/>
          <w:szCs w:val="22"/>
        </w:rPr>
      </w:pPr>
      <w:bookmarkStart w:id="1" w:name="_GoBack"/>
      <w:bookmarkEnd w:id="1"/>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GRADING POLICY:</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Include numerical ranges for letter grades; the following is a range commonly used by many faculty:</w:t>
      </w:r>
    </w:p>
    <w:p w:rsidR="00622666" w:rsidRPr="00622666" w:rsidRDefault="00622666" w:rsidP="00622666">
      <w:pPr>
        <w:ind w:left="720"/>
        <w:rPr>
          <w:rFonts w:asciiTheme="minorHAnsi" w:hAnsiTheme="minorHAns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22666" w:rsidRPr="00622666" w:rsidTr="00E70DE9">
        <w:trPr>
          <w:trHeight w:val="262"/>
          <w:tblHeader/>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90 - 100</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A</w:t>
            </w:r>
          </w:p>
        </w:tc>
      </w:tr>
      <w:tr w:rsidR="00622666" w:rsidRPr="00622666" w:rsidTr="00E70DE9">
        <w:trPr>
          <w:trHeight w:val="248"/>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80 - 89</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B</w:t>
            </w:r>
          </w:p>
        </w:tc>
      </w:tr>
      <w:tr w:rsidR="00622666" w:rsidRPr="00622666" w:rsidTr="00E70DE9">
        <w:trPr>
          <w:trHeight w:val="262"/>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70 - 79</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C</w:t>
            </w:r>
          </w:p>
        </w:tc>
      </w:tr>
      <w:tr w:rsidR="00622666" w:rsidRPr="00622666" w:rsidTr="00E70DE9">
        <w:trPr>
          <w:trHeight w:val="248"/>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60 - 69</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D</w:t>
            </w:r>
          </w:p>
        </w:tc>
      </w:tr>
      <w:tr w:rsidR="00622666" w:rsidRPr="00622666" w:rsidTr="00E70DE9">
        <w:trPr>
          <w:trHeight w:val="262"/>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Below 60</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F</w:t>
            </w:r>
          </w:p>
        </w:tc>
      </w:tr>
    </w:tbl>
    <w:p w:rsidR="00622666" w:rsidRPr="00622666" w:rsidRDefault="00622666" w:rsidP="00622666">
      <w:pPr>
        <w:rPr>
          <w:rFonts w:asciiTheme="minorHAnsi" w:hAnsiTheme="minorHAnsi" w:cs="Arial"/>
          <w:sz w:val="22"/>
          <w:szCs w:val="22"/>
        </w:rPr>
      </w:pP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(Note:  The “incomplete” grade [“I”] should be given only when unusual circumstances warrant. An “incomplete” is not a substitute for a “D,” “F,” or “W.” Refer to the policy on “incomplete grades.)</w:t>
      </w:r>
    </w:p>
    <w:p w:rsidR="00622666" w:rsidRPr="00622666" w:rsidRDefault="00622666" w:rsidP="00622666">
      <w:pPr>
        <w:ind w:left="720"/>
        <w:rPr>
          <w:rFonts w:asciiTheme="minorHAnsi" w:hAnsiTheme="minorHAnsi" w:cs="Arial"/>
          <w:b/>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REQUIRED COURSE MATERIALS:</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(In correct bibliographic format.)</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RESERVED MATERIALS FOR THE COURSE:</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Other special learning resources.</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CLASS SCHEDULE:</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This section includes assignments for each class meeting or unit, along with scheduled Library activities and other scheduled support, including scheduled tests.</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ANY OTHER INFORMATION OR CLASS PROCEDURES OR POLICIES:</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(Which would be useful to the students in the class.)</w:t>
      </w:r>
    </w:p>
    <w:p w:rsidR="00E30443" w:rsidRPr="00622666" w:rsidRDefault="00E30443" w:rsidP="00622666">
      <w:pPr>
        <w:pStyle w:val="ListParagraph"/>
        <w:ind w:left="1080"/>
        <w:rPr>
          <w:rFonts w:asciiTheme="minorHAnsi" w:hAnsiTheme="minorHAnsi" w:cs="Arial"/>
          <w:sz w:val="22"/>
          <w:szCs w:val="22"/>
        </w:rPr>
      </w:pPr>
    </w:p>
    <w:sectPr w:rsidR="00E30443" w:rsidRPr="00622666" w:rsidSect="00E30443">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9A7" w:rsidRDefault="006C79A7" w:rsidP="003A608C">
      <w:r>
        <w:separator/>
      </w:r>
    </w:p>
  </w:endnote>
  <w:endnote w:type="continuationSeparator" w:id="0">
    <w:p w:rsidR="006C79A7" w:rsidRDefault="006C79A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666" w:rsidRPr="0056733A" w:rsidRDefault="00622666"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9/20/11, 3/23/12, 3/28/14,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47120">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544" w:rsidRPr="00F85861" w:rsidRDefault="00F57544" w:rsidP="00151AA7">
    <w:pPr>
      <w:pStyle w:val="Footer"/>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544" w:rsidRPr="0056733A" w:rsidRDefault="00F5754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9/20/11, 3/23/12, 3/28/14</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22666">
      <w:rPr>
        <w:rFonts w:ascii="Calibri" w:hAnsi="Calibri" w:cs="Arial"/>
        <w:noProof/>
        <w:sz w:val="22"/>
        <w:szCs w:val="22"/>
      </w:rPr>
      <w:t>4</w:t>
    </w:r>
    <w:r w:rsidRPr="00583E5E">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544" w:rsidRPr="00F85861" w:rsidRDefault="00F57544"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9A7" w:rsidRDefault="006C79A7" w:rsidP="003A608C">
      <w:r>
        <w:separator/>
      </w:r>
    </w:p>
  </w:footnote>
  <w:footnote w:type="continuationSeparator" w:id="0">
    <w:p w:rsidR="006C79A7" w:rsidRDefault="006C79A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666" w:rsidRPr="005B1FB3" w:rsidRDefault="00622666" w:rsidP="00DD516D">
    <w:pPr>
      <w:pStyle w:val="Header"/>
      <w:pBdr>
        <w:bottom w:val="thinThickSmallGap" w:sz="18" w:space="1" w:color="0D0D0D"/>
      </w:pBdr>
      <w:jc w:val="right"/>
    </w:pPr>
    <w:r>
      <w:rPr>
        <w:rFonts w:ascii="Calibri" w:hAnsi="Calibri" w:cs="Arial"/>
        <w:noProof/>
        <w:sz w:val="22"/>
        <w:szCs w:val="22"/>
      </w:rPr>
      <w:t>REA 0019 READING FOR COLLEGE SUCCESS</w:t>
    </w:r>
  </w:p>
  <w:p w:rsidR="00622666" w:rsidRPr="00F85861" w:rsidRDefault="0062266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666" w:rsidRDefault="00622666" w:rsidP="0073473D">
    <w:pPr>
      <w:pStyle w:val="Header"/>
      <w:jc w:val="right"/>
    </w:pPr>
    <w:r w:rsidRPr="00D55873">
      <w:rPr>
        <w:noProof/>
        <w:lang w:eastAsia="en-US"/>
      </w:rPr>
      <w:drawing>
        <wp:inline distT="0" distB="0" distL="0" distR="0" wp14:anchorId="26AA55F1" wp14:editId="6FAFCE0C">
          <wp:extent cx="3124200" cy="962025"/>
          <wp:effectExtent l="0" t="0" r="0" b="9525"/>
          <wp:docPr id="5" name="Picture 5"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22666" w:rsidRDefault="00622666" w:rsidP="0073473D">
    <w:pPr>
      <w:pStyle w:val="Header"/>
      <w:jc w:val="right"/>
    </w:pPr>
  </w:p>
  <w:p w:rsidR="00622666" w:rsidRDefault="00622666" w:rsidP="00116635">
    <w:pPr>
      <w:pStyle w:val="Header"/>
      <w:contextualSpacing/>
      <w:jc w:val="right"/>
      <w:rPr>
        <w:b/>
        <w:color w:val="470A68"/>
        <w:sz w:val="28"/>
      </w:rPr>
    </w:pPr>
    <w:r>
      <w:rPr>
        <w:b/>
        <w:color w:val="470A68"/>
        <w:sz w:val="28"/>
      </w:rPr>
      <w:t>School of Arts, Humanities, and Social Sciences</w:t>
    </w:r>
  </w:p>
  <w:p w:rsidR="00622666" w:rsidRPr="0073473D" w:rsidRDefault="00622666" w:rsidP="00116635">
    <w:pPr>
      <w:pStyle w:val="Header"/>
      <w:contextualSpacing/>
      <w:jc w:val="right"/>
      <w:rPr>
        <w:b/>
        <w:color w:val="470A68"/>
        <w:sz w:val="28"/>
      </w:rPr>
    </w:pPr>
    <w:r>
      <w:rPr>
        <w:noProof/>
        <w:lang w:eastAsia="en-US"/>
      </w:rPr>
      <mc:AlternateContent>
        <mc:Choice Requires="wps">
          <w:drawing>
            <wp:inline distT="0" distB="0" distL="0" distR="0" wp14:anchorId="468097D9" wp14:editId="4E4E327A">
              <wp:extent cx="6457950" cy="0"/>
              <wp:effectExtent l="0" t="0" r="19050" b="19050"/>
              <wp:docPr id="3" name="Straight Arrow Connector 3"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481D1E" id="_x0000_t32" coordsize="21600,21600" o:spt="32" o:oned="t" path="m,l21600,21600e" filled="f">
              <v:path arrowok="t" fillok="f" o:connecttype="none"/>
              <o:lock v:ext="edit" shapetype="t"/>
            </v:shapetype>
            <v:shape id="Straight Arrow Connector 3"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i1nDx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544" w:rsidRPr="00F85861" w:rsidRDefault="00F57544" w:rsidP="00151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544" w:rsidRPr="005B1FB3" w:rsidRDefault="00F57544" w:rsidP="003661F7">
    <w:pPr>
      <w:pStyle w:val="Header"/>
      <w:pBdr>
        <w:bottom w:val="thinThickSmallGap" w:sz="18" w:space="1" w:color="0D0D0D"/>
      </w:pBdr>
      <w:jc w:val="right"/>
    </w:pPr>
    <w:r>
      <w:rPr>
        <w:rFonts w:ascii="Calibri" w:hAnsi="Calibri" w:cs="Arial"/>
        <w:noProof/>
        <w:sz w:val="22"/>
        <w:szCs w:val="22"/>
      </w:rPr>
      <w:t>REA 0019 READING FOR COLLEGE SUCCESS</w:t>
    </w:r>
  </w:p>
  <w:p w:rsidR="00F57544" w:rsidRPr="00F85861" w:rsidRDefault="00F57544"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544" w:rsidRPr="00F85861" w:rsidRDefault="00F57544"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ind w:left="720" w:hanging="360"/>
      </w:pPr>
      <w:rPr>
        <w:b/>
        <w:strike w:val="0"/>
        <w:dstrike w:val="0"/>
        <w:u w:val="none"/>
        <w:effect w:val="none"/>
      </w:rPr>
    </w:lvl>
  </w:abstractNum>
  <w:abstractNum w:abstractNumId="3">
    <w:nsid w:val="0F1A7A85"/>
    <w:multiLevelType w:val="singleLevel"/>
    <w:tmpl w:val="B15A7F86"/>
    <w:lvl w:ilvl="0">
      <w:start w:val="1"/>
      <w:numFmt w:val="bullet"/>
      <w:lvlText w:val=""/>
      <w:lvlJc w:val="left"/>
      <w:pPr>
        <w:tabs>
          <w:tab w:val="num" w:pos="360"/>
        </w:tabs>
        <w:ind w:left="360" w:hanging="360"/>
      </w:pPr>
      <w:rPr>
        <w:rFonts w:ascii="Symbol" w:hAnsi="Symbol" w:hint="default"/>
      </w:rPr>
    </w:lvl>
  </w:abstractNum>
  <w:abstractNum w:abstractNumId="4">
    <w:nsid w:val="239C446B"/>
    <w:multiLevelType w:val="singleLevel"/>
    <w:tmpl w:val="B15A7F86"/>
    <w:lvl w:ilvl="0">
      <w:start w:val="1"/>
      <w:numFmt w:val="bullet"/>
      <w:lvlText w:val=""/>
      <w:lvlJc w:val="left"/>
      <w:pPr>
        <w:tabs>
          <w:tab w:val="num" w:pos="360"/>
        </w:tabs>
        <w:ind w:left="360" w:hanging="360"/>
      </w:pPr>
      <w:rPr>
        <w:rFonts w:ascii="Symbol" w:hAnsi="Symbol" w:hint="default"/>
      </w:rPr>
    </w:lvl>
  </w:abstractNum>
  <w:abstractNum w:abstractNumId="5">
    <w:nsid w:val="55AF7363"/>
    <w:multiLevelType w:val="hybridMultilevel"/>
    <w:tmpl w:val="EF02E1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nsid w:val="56E71E2C"/>
    <w:multiLevelType w:val="hybridMultilevel"/>
    <w:tmpl w:val="7D0A5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LzEccOKfXqaBzMniHo3+eJ5Jb+WHWduIT0n9rTZsR77yuy6UMe8EThjIXbZO9X/aymuN4OV90/FbQJsJmgUQ==" w:salt="J5n7kUdUxbedeIUTradMG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CF"/>
    <w:rsid w:val="000049F5"/>
    <w:rsid w:val="00007ACB"/>
    <w:rsid w:val="0001420A"/>
    <w:rsid w:val="00015BE3"/>
    <w:rsid w:val="000168E0"/>
    <w:rsid w:val="000175AD"/>
    <w:rsid w:val="00017A4C"/>
    <w:rsid w:val="00022F53"/>
    <w:rsid w:val="00023F13"/>
    <w:rsid w:val="000317B2"/>
    <w:rsid w:val="0005025E"/>
    <w:rsid w:val="00051D9C"/>
    <w:rsid w:val="00057E99"/>
    <w:rsid w:val="00070E2C"/>
    <w:rsid w:val="0008394A"/>
    <w:rsid w:val="00085A5D"/>
    <w:rsid w:val="00087993"/>
    <w:rsid w:val="00092F31"/>
    <w:rsid w:val="00095F74"/>
    <w:rsid w:val="00096025"/>
    <w:rsid w:val="00096AE6"/>
    <w:rsid w:val="000A404C"/>
    <w:rsid w:val="000A53CD"/>
    <w:rsid w:val="000A62F4"/>
    <w:rsid w:val="000B478E"/>
    <w:rsid w:val="000C5FFB"/>
    <w:rsid w:val="000D52D7"/>
    <w:rsid w:val="000D7BAA"/>
    <w:rsid w:val="000E1514"/>
    <w:rsid w:val="000E745E"/>
    <w:rsid w:val="000F070B"/>
    <w:rsid w:val="00100CC3"/>
    <w:rsid w:val="00103753"/>
    <w:rsid w:val="00107D75"/>
    <w:rsid w:val="00107DF0"/>
    <w:rsid w:val="00115498"/>
    <w:rsid w:val="00121977"/>
    <w:rsid w:val="00121F85"/>
    <w:rsid w:val="0012341E"/>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62D1"/>
    <w:rsid w:val="00207968"/>
    <w:rsid w:val="00215550"/>
    <w:rsid w:val="0021773E"/>
    <w:rsid w:val="00220B26"/>
    <w:rsid w:val="00220D23"/>
    <w:rsid w:val="00223F25"/>
    <w:rsid w:val="00224872"/>
    <w:rsid w:val="002253F9"/>
    <w:rsid w:val="002278A4"/>
    <w:rsid w:val="00230E51"/>
    <w:rsid w:val="002337C1"/>
    <w:rsid w:val="002350A3"/>
    <w:rsid w:val="00243426"/>
    <w:rsid w:val="00246641"/>
    <w:rsid w:val="0025190A"/>
    <w:rsid w:val="00253323"/>
    <w:rsid w:val="00255F83"/>
    <w:rsid w:val="00256950"/>
    <w:rsid w:val="00262D0B"/>
    <w:rsid w:val="0026337A"/>
    <w:rsid w:val="00263811"/>
    <w:rsid w:val="00266764"/>
    <w:rsid w:val="00271E3B"/>
    <w:rsid w:val="002747F4"/>
    <w:rsid w:val="00276CE9"/>
    <w:rsid w:val="00286CA6"/>
    <w:rsid w:val="002875B7"/>
    <w:rsid w:val="002919E7"/>
    <w:rsid w:val="00291A0D"/>
    <w:rsid w:val="00295222"/>
    <w:rsid w:val="00295832"/>
    <w:rsid w:val="00296D05"/>
    <w:rsid w:val="002A4A08"/>
    <w:rsid w:val="002A5A64"/>
    <w:rsid w:val="002A727E"/>
    <w:rsid w:val="002B0813"/>
    <w:rsid w:val="002B43F1"/>
    <w:rsid w:val="002B4849"/>
    <w:rsid w:val="002B6731"/>
    <w:rsid w:val="002B7039"/>
    <w:rsid w:val="002C76ED"/>
    <w:rsid w:val="002C771D"/>
    <w:rsid w:val="002C7AD4"/>
    <w:rsid w:val="002C7FCB"/>
    <w:rsid w:val="002D557C"/>
    <w:rsid w:val="002D6755"/>
    <w:rsid w:val="002E6C3B"/>
    <w:rsid w:val="002F1FD5"/>
    <w:rsid w:val="002F3252"/>
    <w:rsid w:val="002F3FD8"/>
    <w:rsid w:val="002F448D"/>
    <w:rsid w:val="002F7B87"/>
    <w:rsid w:val="00300DBE"/>
    <w:rsid w:val="003033E0"/>
    <w:rsid w:val="00307AB4"/>
    <w:rsid w:val="0031022B"/>
    <w:rsid w:val="00312A2A"/>
    <w:rsid w:val="003143F5"/>
    <w:rsid w:val="00317C40"/>
    <w:rsid w:val="0032091B"/>
    <w:rsid w:val="0033041C"/>
    <w:rsid w:val="00331FD3"/>
    <w:rsid w:val="00332B09"/>
    <w:rsid w:val="00334F58"/>
    <w:rsid w:val="00352604"/>
    <w:rsid w:val="003538D5"/>
    <w:rsid w:val="00354516"/>
    <w:rsid w:val="003562B8"/>
    <w:rsid w:val="00362695"/>
    <w:rsid w:val="003661F7"/>
    <w:rsid w:val="00366685"/>
    <w:rsid w:val="0037116A"/>
    <w:rsid w:val="00374C45"/>
    <w:rsid w:val="00385D8B"/>
    <w:rsid w:val="00386634"/>
    <w:rsid w:val="003907D7"/>
    <w:rsid w:val="003933D9"/>
    <w:rsid w:val="00395B71"/>
    <w:rsid w:val="003A2084"/>
    <w:rsid w:val="003A21E9"/>
    <w:rsid w:val="003A608C"/>
    <w:rsid w:val="003B080B"/>
    <w:rsid w:val="003B2AF3"/>
    <w:rsid w:val="003B3D09"/>
    <w:rsid w:val="003C1FEF"/>
    <w:rsid w:val="003C5451"/>
    <w:rsid w:val="003D3028"/>
    <w:rsid w:val="003D322D"/>
    <w:rsid w:val="003D3CEB"/>
    <w:rsid w:val="003E1F8A"/>
    <w:rsid w:val="003F2610"/>
    <w:rsid w:val="003F643D"/>
    <w:rsid w:val="003F6587"/>
    <w:rsid w:val="003F7447"/>
    <w:rsid w:val="003F7A3D"/>
    <w:rsid w:val="0040079B"/>
    <w:rsid w:val="00410A8E"/>
    <w:rsid w:val="00420386"/>
    <w:rsid w:val="0042278C"/>
    <w:rsid w:val="00424E39"/>
    <w:rsid w:val="004276BE"/>
    <w:rsid w:val="00427F5C"/>
    <w:rsid w:val="00434903"/>
    <w:rsid w:val="00435404"/>
    <w:rsid w:val="0043543E"/>
    <w:rsid w:val="0045250A"/>
    <w:rsid w:val="00452D8C"/>
    <w:rsid w:val="00453580"/>
    <w:rsid w:val="00454865"/>
    <w:rsid w:val="00456AF5"/>
    <w:rsid w:val="00462DDD"/>
    <w:rsid w:val="00463056"/>
    <w:rsid w:val="00473181"/>
    <w:rsid w:val="00483843"/>
    <w:rsid w:val="004860F0"/>
    <w:rsid w:val="0048655D"/>
    <w:rsid w:val="00494514"/>
    <w:rsid w:val="00496B9D"/>
    <w:rsid w:val="00496FB8"/>
    <w:rsid w:val="004A2937"/>
    <w:rsid w:val="004B09CE"/>
    <w:rsid w:val="004B0DA2"/>
    <w:rsid w:val="004B31DF"/>
    <w:rsid w:val="004C19CE"/>
    <w:rsid w:val="004C5F69"/>
    <w:rsid w:val="004C6A4A"/>
    <w:rsid w:val="004D405C"/>
    <w:rsid w:val="004E0BC8"/>
    <w:rsid w:val="004E6778"/>
    <w:rsid w:val="004F0F13"/>
    <w:rsid w:val="0050005C"/>
    <w:rsid w:val="005028D8"/>
    <w:rsid w:val="0050348A"/>
    <w:rsid w:val="00503776"/>
    <w:rsid w:val="00503F8D"/>
    <w:rsid w:val="00506D00"/>
    <w:rsid w:val="005110B5"/>
    <w:rsid w:val="0051455B"/>
    <w:rsid w:val="00517935"/>
    <w:rsid w:val="00526CBC"/>
    <w:rsid w:val="00532627"/>
    <w:rsid w:val="00532D7D"/>
    <w:rsid w:val="00543F79"/>
    <w:rsid w:val="00555DC1"/>
    <w:rsid w:val="00560932"/>
    <w:rsid w:val="005645D9"/>
    <w:rsid w:val="00571E14"/>
    <w:rsid w:val="00581C6E"/>
    <w:rsid w:val="005868B7"/>
    <w:rsid w:val="005875DA"/>
    <w:rsid w:val="005939F3"/>
    <w:rsid w:val="00593D67"/>
    <w:rsid w:val="00596418"/>
    <w:rsid w:val="00597D33"/>
    <w:rsid w:val="00597E0E"/>
    <w:rsid w:val="005A40CD"/>
    <w:rsid w:val="005A4127"/>
    <w:rsid w:val="005C16F0"/>
    <w:rsid w:val="005C1F40"/>
    <w:rsid w:val="005C5125"/>
    <w:rsid w:val="005C584C"/>
    <w:rsid w:val="005C58AE"/>
    <w:rsid w:val="005C61F0"/>
    <w:rsid w:val="005D5EB0"/>
    <w:rsid w:val="005D6B15"/>
    <w:rsid w:val="005E0EA6"/>
    <w:rsid w:val="005E1AD4"/>
    <w:rsid w:val="005E4948"/>
    <w:rsid w:val="005E762E"/>
    <w:rsid w:val="005F01C0"/>
    <w:rsid w:val="005F1F83"/>
    <w:rsid w:val="005F5274"/>
    <w:rsid w:val="005F5C2B"/>
    <w:rsid w:val="005F7A05"/>
    <w:rsid w:val="006015A3"/>
    <w:rsid w:val="0062017D"/>
    <w:rsid w:val="006220C5"/>
    <w:rsid w:val="00622666"/>
    <w:rsid w:val="0063630C"/>
    <w:rsid w:val="006376E0"/>
    <w:rsid w:val="00641797"/>
    <w:rsid w:val="006448D4"/>
    <w:rsid w:val="00647098"/>
    <w:rsid w:val="006505D1"/>
    <w:rsid w:val="0065150F"/>
    <w:rsid w:val="00654046"/>
    <w:rsid w:val="00654F2E"/>
    <w:rsid w:val="00655B0C"/>
    <w:rsid w:val="00657366"/>
    <w:rsid w:val="00660605"/>
    <w:rsid w:val="00672D6F"/>
    <w:rsid w:val="00676ED8"/>
    <w:rsid w:val="006818AA"/>
    <w:rsid w:val="00684A86"/>
    <w:rsid w:val="006858F5"/>
    <w:rsid w:val="006968A2"/>
    <w:rsid w:val="00697816"/>
    <w:rsid w:val="006A3585"/>
    <w:rsid w:val="006A77C9"/>
    <w:rsid w:val="006B7E2D"/>
    <w:rsid w:val="006C2A31"/>
    <w:rsid w:val="006C79A7"/>
    <w:rsid w:val="006D401B"/>
    <w:rsid w:val="006D462E"/>
    <w:rsid w:val="006D65C8"/>
    <w:rsid w:val="006E506A"/>
    <w:rsid w:val="006F1FB3"/>
    <w:rsid w:val="006F659D"/>
    <w:rsid w:val="00700625"/>
    <w:rsid w:val="0070462A"/>
    <w:rsid w:val="00704E26"/>
    <w:rsid w:val="00705A2D"/>
    <w:rsid w:val="00710793"/>
    <w:rsid w:val="0072009E"/>
    <w:rsid w:val="007205A7"/>
    <w:rsid w:val="00730DB3"/>
    <w:rsid w:val="00737ADB"/>
    <w:rsid w:val="00741BF5"/>
    <w:rsid w:val="00742F96"/>
    <w:rsid w:val="00744942"/>
    <w:rsid w:val="00747EF2"/>
    <w:rsid w:val="00750B82"/>
    <w:rsid w:val="007547B6"/>
    <w:rsid w:val="0076217E"/>
    <w:rsid w:val="00763A66"/>
    <w:rsid w:val="00763CF6"/>
    <w:rsid w:val="00776A6A"/>
    <w:rsid w:val="007805FB"/>
    <w:rsid w:val="00782D2D"/>
    <w:rsid w:val="00785D83"/>
    <w:rsid w:val="00787CEA"/>
    <w:rsid w:val="0079365F"/>
    <w:rsid w:val="007A37D3"/>
    <w:rsid w:val="007A3F44"/>
    <w:rsid w:val="007A6E96"/>
    <w:rsid w:val="007A7888"/>
    <w:rsid w:val="007B1E95"/>
    <w:rsid w:val="007B2F45"/>
    <w:rsid w:val="007B7558"/>
    <w:rsid w:val="007C0541"/>
    <w:rsid w:val="007C0554"/>
    <w:rsid w:val="007C3211"/>
    <w:rsid w:val="007C5E2D"/>
    <w:rsid w:val="007C6355"/>
    <w:rsid w:val="007D243A"/>
    <w:rsid w:val="007E7942"/>
    <w:rsid w:val="007F1A32"/>
    <w:rsid w:val="0080574D"/>
    <w:rsid w:val="00813CDE"/>
    <w:rsid w:val="00820F79"/>
    <w:rsid w:val="00821E9A"/>
    <w:rsid w:val="00821FCE"/>
    <w:rsid w:val="008244CC"/>
    <w:rsid w:val="00824C48"/>
    <w:rsid w:val="00826575"/>
    <w:rsid w:val="00830C67"/>
    <w:rsid w:val="008322A3"/>
    <w:rsid w:val="008326F7"/>
    <w:rsid w:val="008361A2"/>
    <w:rsid w:val="00840199"/>
    <w:rsid w:val="00841991"/>
    <w:rsid w:val="008537DA"/>
    <w:rsid w:val="00857017"/>
    <w:rsid w:val="00871451"/>
    <w:rsid w:val="008734F9"/>
    <w:rsid w:val="00874DEB"/>
    <w:rsid w:val="00875AAA"/>
    <w:rsid w:val="008830F2"/>
    <w:rsid w:val="008856A1"/>
    <w:rsid w:val="00891241"/>
    <w:rsid w:val="008943CF"/>
    <w:rsid w:val="00895810"/>
    <w:rsid w:val="008A0AC8"/>
    <w:rsid w:val="008A1D7C"/>
    <w:rsid w:val="008A2456"/>
    <w:rsid w:val="008A64AE"/>
    <w:rsid w:val="008B47AD"/>
    <w:rsid w:val="008B4D58"/>
    <w:rsid w:val="008B7FE2"/>
    <w:rsid w:val="008C1AEA"/>
    <w:rsid w:val="008C37F3"/>
    <w:rsid w:val="008C3DF6"/>
    <w:rsid w:val="008D0387"/>
    <w:rsid w:val="008D136B"/>
    <w:rsid w:val="008D4991"/>
    <w:rsid w:val="008E0214"/>
    <w:rsid w:val="008E08DD"/>
    <w:rsid w:val="008F3B3F"/>
    <w:rsid w:val="008F46F8"/>
    <w:rsid w:val="008F66E1"/>
    <w:rsid w:val="00901FCC"/>
    <w:rsid w:val="00927493"/>
    <w:rsid w:val="0093179D"/>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2F1B"/>
    <w:rsid w:val="009A3929"/>
    <w:rsid w:val="009A6A8C"/>
    <w:rsid w:val="009A7A95"/>
    <w:rsid w:val="009B1FFF"/>
    <w:rsid w:val="009B2A94"/>
    <w:rsid w:val="009B4A2D"/>
    <w:rsid w:val="009B5DFA"/>
    <w:rsid w:val="009C1F36"/>
    <w:rsid w:val="009C21BC"/>
    <w:rsid w:val="009C5BAC"/>
    <w:rsid w:val="009C7D6B"/>
    <w:rsid w:val="009D100D"/>
    <w:rsid w:val="009D26A6"/>
    <w:rsid w:val="009E287B"/>
    <w:rsid w:val="009E4460"/>
    <w:rsid w:val="009E62F4"/>
    <w:rsid w:val="009E7EE7"/>
    <w:rsid w:val="009F4284"/>
    <w:rsid w:val="00A06AD5"/>
    <w:rsid w:val="00A123EA"/>
    <w:rsid w:val="00A154B5"/>
    <w:rsid w:val="00A209DA"/>
    <w:rsid w:val="00A231C8"/>
    <w:rsid w:val="00A23393"/>
    <w:rsid w:val="00A23708"/>
    <w:rsid w:val="00A33180"/>
    <w:rsid w:val="00A3570A"/>
    <w:rsid w:val="00A37494"/>
    <w:rsid w:val="00A41199"/>
    <w:rsid w:val="00A42758"/>
    <w:rsid w:val="00A610F6"/>
    <w:rsid w:val="00A61B52"/>
    <w:rsid w:val="00A6640C"/>
    <w:rsid w:val="00A74C85"/>
    <w:rsid w:val="00A8385D"/>
    <w:rsid w:val="00AA05D3"/>
    <w:rsid w:val="00AA6987"/>
    <w:rsid w:val="00AB0791"/>
    <w:rsid w:val="00AB28A7"/>
    <w:rsid w:val="00AB73F9"/>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5D44"/>
    <w:rsid w:val="00B3057A"/>
    <w:rsid w:val="00B30BA9"/>
    <w:rsid w:val="00B3334D"/>
    <w:rsid w:val="00B42380"/>
    <w:rsid w:val="00B427DB"/>
    <w:rsid w:val="00B42EA5"/>
    <w:rsid w:val="00B46D55"/>
    <w:rsid w:val="00B54764"/>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C5BE4"/>
    <w:rsid w:val="00BE04EE"/>
    <w:rsid w:val="00BE594D"/>
    <w:rsid w:val="00BE5EA7"/>
    <w:rsid w:val="00BE7B52"/>
    <w:rsid w:val="00BF0491"/>
    <w:rsid w:val="00BF05B2"/>
    <w:rsid w:val="00BF0814"/>
    <w:rsid w:val="00BF3C78"/>
    <w:rsid w:val="00C00910"/>
    <w:rsid w:val="00C02627"/>
    <w:rsid w:val="00C1169B"/>
    <w:rsid w:val="00C12406"/>
    <w:rsid w:val="00C27530"/>
    <w:rsid w:val="00C30630"/>
    <w:rsid w:val="00C3496D"/>
    <w:rsid w:val="00C34A0A"/>
    <w:rsid w:val="00C3595D"/>
    <w:rsid w:val="00C36AF3"/>
    <w:rsid w:val="00C51CBF"/>
    <w:rsid w:val="00C51CED"/>
    <w:rsid w:val="00C57A5F"/>
    <w:rsid w:val="00C653DB"/>
    <w:rsid w:val="00C7377C"/>
    <w:rsid w:val="00C761D5"/>
    <w:rsid w:val="00C9122C"/>
    <w:rsid w:val="00CA1FB8"/>
    <w:rsid w:val="00CB0437"/>
    <w:rsid w:val="00CB0C30"/>
    <w:rsid w:val="00CB104C"/>
    <w:rsid w:val="00CB42F6"/>
    <w:rsid w:val="00CB6983"/>
    <w:rsid w:val="00CC4743"/>
    <w:rsid w:val="00CE537F"/>
    <w:rsid w:val="00CF114D"/>
    <w:rsid w:val="00CF132F"/>
    <w:rsid w:val="00CF4E1C"/>
    <w:rsid w:val="00CF4F04"/>
    <w:rsid w:val="00CF7A26"/>
    <w:rsid w:val="00D01EB8"/>
    <w:rsid w:val="00D05B56"/>
    <w:rsid w:val="00D1081C"/>
    <w:rsid w:val="00D109F9"/>
    <w:rsid w:val="00D12029"/>
    <w:rsid w:val="00D201B6"/>
    <w:rsid w:val="00D20D9F"/>
    <w:rsid w:val="00D2562E"/>
    <w:rsid w:val="00D27ED2"/>
    <w:rsid w:val="00D3026C"/>
    <w:rsid w:val="00D46A2E"/>
    <w:rsid w:val="00D64150"/>
    <w:rsid w:val="00D64528"/>
    <w:rsid w:val="00D742A4"/>
    <w:rsid w:val="00D76860"/>
    <w:rsid w:val="00D814A0"/>
    <w:rsid w:val="00D8281B"/>
    <w:rsid w:val="00D8660E"/>
    <w:rsid w:val="00D95501"/>
    <w:rsid w:val="00DA66CF"/>
    <w:rsid w:val="00DA73E8"/>
    <w:rsid w:val="00DB1B78"/>
    <w:rsid w:val="00DB58DC"/>
    <w:rsid w:val="00DD347B"/>
    <w:rsid w:val="00DD4688"/>
    <w:rsid w:val="00DD7791"/>
    <w:rsid w:val="00DD7D2F"/>
    <w:rsid w:val="00DD7DD6"/>
    <w:rsid w:val="00DE77D7"/>
    <w:rsid w:val="00DE7A5B"/>
    <w:rsid w:val="00DF0910"/>
    <w:rsid w:val="00DF59A3"/>
    <w:rsid w:val="00E04BE9"/>
    <w:rsid w:val="00E30443"/>
    <w:rsid w:val="00E35475"/>
    <w:rsid w:val="00E37A6C"/>
    <w:rsid w:val="00E4004A"/>
    <w:rsid w:val="00E415F9"/>
    <w:rsid w:val="00E42AFF"/>
    <w:rsid w:val="00E47120"/>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0F43"/>
    <w:rsid w:val="00EC28D8"/>
    <w:rsid w:val="00EC7024"/>
    <w:rsid w:val="00EE3DB1"/>
    <w:rsid w:val="00EF0124"/>
    <w:rsid w:val="00F0403D"/>
    <w:rsid w:val="00F04E67"/>
    <w:rsid w:val="00F1523B"/>
    <w:rsid w:val="00F268CA"/>
    <w:rsid w:val="00F3110B"/>
    <w:rsid w:val="00F348A6"/>
    <w:rsid w:val="00F3669E"/>
    <w:rsid w:val="00F43CDC"/>
    <w:rsid w:val="00F451A3"/>
    <w:rsid w:val="00F4738C"/>
    <w:rsid w:val="00F52D3B"/>
    <w:rsid w:val="00F530D5"/>
    <w:rsid w:val="00F57544"/>
    <w:rsid w:val="00F755BB"/>
    <w:rsid w:val="00F75BD5"/>
    <w:rsid w:val="00F81D99"/>
    <w:rsid w:val="00F81F4F"/>
    <w:rsid w:val="00F8379C"/>
    <w:rsid w:val="00F8387E"/>
    <w:rsid w:val="00F876C6"/>
    <w:rsid w:val="00F9399C"/>
    <w:rsid w:val="00FA00A9"/>
    <w:rsid w:val="00FA3195"/>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872F6A2-99D4-4F2B-8B51-D5DE27B1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odytext1">
    <w:name w:val="bodytext1"/>
    <w:rsid w:val="009A6A8C"/>
    <w:rPr>
      <w:rFonts w:ascii="Arial" w:hAnsi="Arial" w:cs="Arial" w:hint="default"/>
      <w:strike w:val="0"/>
      <w:dstrike w:val="0"/>
      <w:color w:val="000000"/>
      <w:sz w:val="18"/>
      <w:szCs w:val="18"/>
      <w:u w:val="none"/>
      <w:effect w:val="none"/>
      <w:bdr w:val="none" w:sz="0" w:space="0" w:color="auto" w:frame="1"/>
    </w:rPr>
  </w:style>
  <w:style w:type="table" w:styleId="TableGrid">
    <w:name w:val="Table Grid"/>
    <w:basedOn w:val="TableNormal"/>
    <w:uiPriority w:val="39"/>
    <w:rsid w:val="005875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Theme">
    <w:name w:val="Table Theme"/>
    <w:basedOn w:val="TableNormal"/>
    <w:rsid w:val="00704E26"/>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B42EA5"/>
    <w:rPr>
      <w:color w:val="0000FF"/>
      <w:u w:val="single"/>
    </w:rPr>
  </w:style>
  <w:style w:type="paragraph" w:styleId="BalloonText">
    <w:name w:val="Balloon Text"/>
    <w:basedOn w:val="Normal"/>
    <w:link w:val="BalloonTextChar"/>
    <w:rsid w:val="00096AE6"/>
    <w:rPr>
      <w:rFonts w:ascii="Tahoma" w:hAnsi="Tahoma" w:cs="Tahoma"/>
      <w:sz w:val="16"/>
      <w:szCs w:val="16"/>
    </w:rPr>
  </w:style>
  <w:style w:type="character" w:customStyle="1" w:styleId="BalloonTextChar">
    <w:name w:val="Balloon Text Char"/>
    <w:basedOn w:val="DefaultParagraphFont"/>
    <w:link w:val="BalloonText"/>
    <w:rsid w:val="00096AE6"/>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84882">
      <w:bodyDiv w:val="1"/>
      <w:marLeft w:val="0"/>
      <w:marRight w:val="0"/>
      <w:marTop w:val="0"/>
      <w:marBottom w:val="0"/>
      <w:divBdr>
        <w:top w:val="none" w:sz="0" w:space="0" w:color="auto"/>
        <w:left w:val="none" w:sz="0" w:space="0" w:color="auto"/>
        <w:bottom w:val="none" w:sz="0" w:space="0" w:color="auto"/>
        <w:right w:val="none" w:sz="0" w:space="0" w:color="auto"/>
      </w:divBdr>
    </w:div>
    <w:div w:id="1215192616">
      <w:bodyDiv w:val="1"/>
      <w:marLeft w:val="0"/>
      <w:marRight w:val="0"/>
      <w:marTop w:val="0"/>
      <w:marBottom w:val="0"/>
      <w:divBdr>
        <w:top w:val="none" w:sz="0" w:space="0" w:color="auto"/>
        <w:left w:val="none" w:sz="0" w:space="0" w:color="auto"/>
        <w:bottom w:val="none" w:sz="0" w:space="0" w:color="auto"/>
        <w:right w:val="none" w:sz="0" w:space="0" w:color="auto"/>
      </w:divBdr>
    </w:div>
    <w:div w:id="14335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doe.org/schools/higher-ed/fl-college-system/college-career-readiness.stml"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fsw.edu/sexualassaul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quity@fsw.ed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fsw.edu/adaptiveservic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fldoe.org/core/fileparse.php/5592/urlt/0082835-rprcc.xls"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A7165-DB22-4BAF-9CFF-7F944A7C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21</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COMMON COURSE SYLLABUS</vt:lpstr>
    </vt:vector>
  </TitlesOfParts>
  <Company>Hatch</Company>
  <LinksUpToDate>false</LinksUpToDate>
  <CharactersWithSpaces>6575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COURSE SYLLABUS</dc:title>
  <dc:creator>MW</dc:creator>
  <cp:lastModifiedBy>Michelle Fanslau</cp:lastModifiedBy>
  <cp:revision>5</cp:revision>
  <cp:lastPrinted>2010-12-15T16:45:00Z</cp:lastPrinted>
  <dcterms:created xsi:type="dcterms:W3CDTF">2016-11-08T14:04:00Z</dcterms:created>
  <dcterms:modified xsi:type="dcterms:W3CDTF">2016-12-12T17:09:00Z</dcterms:modified>
</cp:coreProperties>
</file>