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A02" w:rsidRDefault="00D52C07">
      <w:r>
        <w:rPr>
          <w:noProof/>
        </w:rPr>
        <w:pict>
          <v:shapetype id="_x0000_t32" coordsize="21600,21600" o:spt="32" o:oned="t" path="m,l21600,21600e" filled="f">
            <v:path arrowok="t" fillok="f" o:connecttype="none"/>
            <o:lock v:ext="edit" shapetype="t"/>
          </v:shapetype>
          <v:shape id="_x0000_s1028" type="#_x0000_t32" style="position:absolute;margin-left:332.35pt;margin-top:56.1pt;width:189.25pt;height:.85pt;z-index:251663360" o:connectortype="straight"/>
        </w:pict>
      </w:r>
      <w:r>
        <w:rPr>
          <w:noProof/>
          <w:lang w:eastAsia="zh-TW"/>
        </w:rPr>
        <w:pict>
          <v:shapetype id="_x0000_t202" coordsize="21600,21600" o:spt="202" path="m,l,21600r21600,l21600,xe">
            <v:stroke joinstyle="miter"/>
            <v:path gradientshapeok="t" o:connecttype="rect"/>
          </v:shapetype>
          <v:shape id="_x0000_s1026" type="#_x0000_t202" style="position:absolute;margin-left:203.45pt;margin-top:11.7pt;width:331.1pt;height:65.3pt;z-index:251660288;mso-width-relative:margin;mso-height-relative:margin">
            <v:textbox>
              <w:txbxContent>
                <w:p w:rsidR="004943E0" w:rsidRPr="00D52C07" w:rsidRDefault="004943E0">
                  <w:pPr>
                    <w:rPr>
                      <w:rFonts w:ascii="Arial" w:hAnsi="Arial" w:cs="Arial"/>
                      <w:b/>
                      <w:sz w:val="28"/>
                      <w:szCs w:val="28"/>
                    </w:rPr>
                  </w:pPr>
                  <w:r w:rsidRPr="00D52C07">
                    <w:rPr>
                      <w:rFonts w:ascii="Arial" w:hAnsi="Arial" w:cs="Arial"/>
                      <w:b/>
                      <w:sz w:val="28"/>
                      <w:szCs w:val="28"/>
                    </w:rPr>
                    <w:t>SAFETY COMMITTEE</w:t>
                  </w:r>
                </w:p>
                <w:p w:rsidR="004943E0" w:rsidRPr="00D52C07" w:rsidRDefault="004943E0" w:rsidP="00FE4DC3">
                  <w:pPr>
                    <w:spacing w:after="0"/>
                    <w:rPr>
                      <w:rFonts w:ascii="Arial" w:hAnsi="Arial" w:cs="Arial"/>
                      <w:b/>
                      <w:sz w:val="18"/>
                      <w:szCs w:val="18"/>
                    </w:rPr>
                  </w:pPr>
                  <w:r w:rsidRPr="00D52C07">
                    <w:rPr>
                      <w:rFonts w:ascii="Arial" w:hAnsi="Arial" w:cs="Arial"/>
                      <w:b/>
                      <w:sz w:val="28"/>
                      <w:szCs w:val="28"/>
                    </w:rPr>
                    <w:t>MEETING MINUTES:      September 12, 2012</w:t>
                  </w:r>
                </w:p>
                <w:p w:rsidR="004943E0" w:rsidRPr="00D52C07" w:rsidRDefault="004943E0">
                  <w:pPr>
                    <w:rPr>
                      <w:rFonts w:ascii="Arial" w:hAnsi="Arial" w:cs="Arial"/>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D52C07">
                    <w:rPr>
                      <w:rFonts w:ascii="Arial" w:hAnsi="Arial" w:cs="Arial"/>
                    </w:rPr>
                    <w:t xml:space="preserve">         (Date)</w:t>
                  </w:r>
                </w:p>
              </w:txbxContent>
            </v:textbox>
          </v:shape>
        </w:pict>
      </w:r>
      <w:r w:rsidR="00CB6A02">
        <w:rPr>
          <w:noProof/>
        </w:rPr>
        <w:drawing>
          <wp:inline distT="0" distB="0" distL="0" distR="0">
            <wp:extent cx="2064931" cy="744092"/>
            <wp:effectExtent l="19050" t="0" r="0" b="0"/>
            <wp:docPr id="1" name="Picture 0" descr="esc_logo_horizontal_high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_logo_horizontal_high_res.jpg"/>
                    <pic:cNvPicPr/>
                  </pic:nvPicPr>
                  <pic:blipFill>
                    <a:blip r:embed="rId7" cstate="print"/>
                    <a:stretch>
                      <a:fillRect/>
                    </a:stretch>
                  </pic:blipFill>
                  <pic:spPr>
                    <a:xfrm>
                      <a:off x="0" y="0"/>
                      <a:ext cx="2065324" cy="744234"/>
                    </a:xfrm>
                    <a:prstGeom prst="rect">
                      <a:avLst/>
                    </a:prstGeom>
                  </pic:spPr>
                </pic:pic>
              </a:graphicData>
            </a:graphic>
          </wp:inline>
        </w:drawing>
      </w:r>
    </w:p>
    <w:p w:rsidR="00584FC6" w:rsidRDefault="00584FC6" w:rsidP="00CB6A02">
      <w:pPr>
        <w:spacing w:after="0"/>
      </w:pPr>
    </w:p>
    <w:p w:rsidR="00584FC6" w:rsidRDefault="00584FC6" w:rsidP="00CB6A02">
      <w:pPr>
        <w:spacing w:after="0"/>
      </w:pPr>
    </w:p>
    <w:p w:rsidR="004D5B1A" w:rsidRPr="00D52C07" w:rsidRDefault="00512CFD" w:rsidP="00CB6A02">
      <w:pPr>
        <w:spacing w:after="0"/>
        <w:rPr>
          <w:rFonts w:ascii="Arial" w:hAnsi="Arial" w:cs="Arial"/>
          <w:b/>
        </w:rPr>
      </w:pPr>
      <w:r w:rsidRPr="00D52C07">
        <w:rPr>
          <w:rFonts w:ascii="Arial" w:hAnsi="Arial" w:cs="Arial"/>
          <w:b/>
        </w:rPr>
        <w:t>SAFETY</w:t>
      </w:r>
      <w:r w:rsidR="00584FC6" w:rsidRPr="00D52C07">
        <w:rPr>
          <w:rFonts w:ascii="Arial" w:hAnsi="Arial" w:cs="Arial"/>
          <w:b/>
        </w:rPr>
        <w:t xml:space="preserve"> COMMITTEE </w:t>
      </w:r>
      <w:r w:rsidR="00090BC5" w:rsidRPr="00D52C07">
        <w:rPr>
          <w:rFonts w:ascii="Arial" w:hAnsi="Arial" w:cs="Arial"/>
          <w:b/>
        </w:rPr>
        <w:t>- MEMBER</w:t>
      </w:r>
      <w:r w:rsidR="00584FC6" w:rsidRPr="00D52C07">
        <w:rPr>
          <w:rFonts w:ascii="Arial" w:hAnsi="Arial" w:cs="Arial"/>
          <w:b/>
        </w:rPr>
        <w:t xml:space="preserve"> </w:t>
      </w:r>
      <w:r w:rsidRPr="00D52C07">
        <w:rPr>
          <w:rFonts w:ascii="Arial" w:hAnsi="Arial" w:cs="Arial"/>
          <w:b/>
        </w:rPr>
        <w:t>ATTENDANC</w:t>
      </w:r>
      <w:r w:rsidR="00584FC6" w:rsidRPr="00D52C07">
        <w:rPr>
          <w:rFonts w:ascii="Arial" w:hAnsi="Arial" w:cs="Arial"/>
          <w:b/>
        </w:rPr>
        <w:t xml:space="preserve">E:   </w:t>
      </w:r>
      <w:r w:rsidR="00584FC6" w:rsidRPr="00D52C07">
        <w:rPr>
          <w:rFonts w:ascii="Arial" w:hAnsi="Arial" w:cs="Arial"/>
          <w:b/>
        </w:rPr>
        <w:sym w:font="Bookshelf Symbol 7" w:char="F070"/>
      </w:r>
      <w:r w:rsidR="00584FC6" w:rsidRPr="00D52C07">
        <w:rPr>
          <w:rFonts w:ascii="Arial" w:hAnsi="Arial" w:cs="Arial"/>
          <w:b/>
        </w:rPr>
        <w:t>= present</w:t>
      </w:r>
      <w:r w:rsidR="00EE0F65" w:rsidRPr="00D52C07">
        <w:rPr>
          <w:rFonts w:ascii="Arial" w:hAnsi="Arial" w:cs="Arial"/>
          <w:b/>
        </w:rPr>
        <w:t xml:space="preserve">     A</w:t>
      </w:r>
      <w:r w:rsidR="00DE21BB" w:rsidRPr="00D52C07">
        <w:rPr>
          <w:rFonts w:ascii="Arial" w:hAnsi="Arial" w:cs="Arial"/>
          <w:b/>
        </w:rPr>
        <w:t xml:space="preserve"> = absent</w:t>
      </w:r>
    </w:p>
    <w:p w:rsidR="004D5B1A" w:rsidRPr="004D5B1A" w:rsidRDefault="004D5B1A" w:rsidP="00CB6A02">
      <w:pPr>
        <w:spacing w:after="0"/>
        <w:rPr>
          <w:b/>
          <w:sz w:val="24"/>
          <w:szCs w:val="24"/>
        </w:rPr>
      </w:pPr>
    </w:p>
    <w:tbl>
      <w:tblPr>
        <w:tblStyle w:val="TableGrid"/>
        <w:tblW w:w="0" w:type="auto"/>
        <w:tblLook w:val="04A0" w:firstRow="1" w:lastRow="0" w:firstColumn="1" w:lastColumn="0" w:noHBand="0" w:noVBand="1"/>
      </w:tblPr>
      <w:tblGrid>
        <w:gridCol w:w="1814"/>
        <w:gridCol w:w="417"/>
        <w:gridCol w:w="1772"/>
        <w:gridCol w:w="417"/>
        <w:gridCol w:w="1782"/>
        <w:gridCol w:w="417"/>
        <w:gridCol w:w="2002"/>
        <w:gridCol w:w="417"/>
        <w:gridCol w:w="1809"/>
        <w:gridCol w:w="457"/>
      </w:tblGrid>
      <w:tr w:rsidR="00D90197" w:rsidTr="008272D7">
        <w:tc>
          <w:tcPr>
            <w:tcW w:w="1908" w:type="dxa"/>
          </w:tcPr>
          <w:p w:rsidR="004D0B3D" w:rsidRPr="00D52C07" w:rsidRDefault="004D0B3D" w:rsidP="00CB6A02">
            <w:pPr>
              <w:rPr>
                <w:rFonts w:ascii="Arial" w:hAnsi="Arial" w:cs="Arial"/>
                <w:b/>
                <w:sz w:val="20"/>
                <w:szCs w:val="20"/>
              </w:rPr>
            </w:pPr>
            <w:r w:rsidRPr="00D52C07">
              <w:rPr>
                <w:rFonts w:ascii="Arial" w:hAnsi="Arial" w:cs="Arial"/>
                <w:b/>
                <w:sz w:val="20"/>
                <w:szCs w:val="20"/>
              </w:rPr>
              <w:t>Ambrose, Marty</w:t>
            </w:r>
          </w:p>
          <w:p w:rsidR="004D0B3D" w:rsidRPr="00D52C07" w:rsidRDefault="004D0B3D" w:rsidP="00CB6A02">
            <w:pPr>
              <w:rPr>
                <w:rFonts w:ascii="Arial" w:hAnsi="Arial" w:cs="Arial"/>
                <w:sz w:val="20"/>
                <w:szCs w:val="20"/>
              </w:rPr>
            </w:pPr>
            <w:r w:rsidRPr="00D52C07">
              <w:rPr>
                <w:rFonts w:ascii="Arial" w:hAnsi="Arial" w:cs="Arial"/>
                <w:sz w:val="20"/>
                <w:szCs w:val="20"/>
              </w:rPr>
              <w:t xml:space="preserve">Faculty Rep. </w:t>
            </w:r>
          </w:p>
        </w:tc>
        <w:tc>
          <w:tcPr>
            <w:tcW w:w="295" w:type="dxa"/>
          </w:tcPr>
          <w:p w:rsidR="004D0B3D" w:rsidRPr="00D52C07" w:rsidRDefault="00EE0F65" w:rsidP="00FE4DC3">
            <w:pPr>
              <w:rPr>
                <w:rFonts w:ascii="Arial" w:hAnsi="Arial" w:cs="Arial"/>
                <w:b/>
                <w:sz w:val="20"/>
                <w:szCs w:val="20"/>
              </w:rPr>
            </w:pPr>
            <w:r w:rsidRPr="00D52C07">
              <w:rPr>
                <w:rFonts w:ascii="Arial" w:hAnsi="Arial" w:cs="Arial"/>
                <w:b/>
                <w:sz w:val="20"/>
                <w:szCs w:val="20"/>
              </w:rPr>
              <w:t>A</w:t>
            </w:r>
          </w:p>
        </w:tc>
        <w:tc>
          <w:tcPr>
            <w:tcW w:w="1865" w:type="dxa"/>
          </w:tcPr>
          <w:p w:rsidR="004D0B3D" w:rsidRPr="00D52C07" w:rsidRDefault="004D0B3D" w:rsidP="004D0B3D">
            <w:pPr>
              <w:rPr>
                <w:rFonts w:ascii="Arial" w:hAnsi="Arial" w:cs="Arial"/>
                <w:b/>
                <w:sz w:val="20"/>
                <w:szCs w:val="20"/>
              </w:rPr>
            </w:pPr>
            <w:r w:rsidRPr="00D52C07">
              <w:rPr>
                <w:rFonts w:ascii="Arial" w:hAnsi="Arial" w:cs="Arial"/>
                <w:b/>
                <w:sz w:val="20"/>
                <w:szCs w:val="20"/>
              </w:rPr>
              <w:t>Hayes, Kathleen</w:t>
            </w:r>
          </w:p>
          <w:p w:rsidR="004D0B3D" w:rsidRPr="00D52C07" w:rsidRDefault="004D0B3D" w:rsidP="004D0B3D">
            <w:pPr>
              <w:rPr>
                <w:rFonts w:ascii="Arial" w:hAnsi="Arial" w:cs="Arial"/>
                <w:sz w:val="20"/>
                <w:szCs w:val="20"/>
              </w:rPr>
            </w:pPr>
            <w:r w:rsidRPr="00D52C07">
              <w:rPr>
                <w:rFonts w:ascii="Arial" w:hAnsi="Arial" w:cs="Arial"/>
                <w:sz w:val="20"/>
                <w:szCs w:val="20"/>
              </w:rPr>
              <w:t>Committee Chair</w:t>
            </w:r>
          </w:p>
        </w:tc>
        <w:tc>
          <w:tcPr>
            <w:tcW w:w="270" w:type="dxa"/>
          </w:tcPr>
          <w:p w:rsidR="004D0B3D" w:rsidRPr="00D52C07" w:rsidRDefault="00D90197" w:rsidP="00FE4DC3">
            <w:pPr>
              <w:rPr>
                <w:rFonts w:ascii="Arial" w:hAnsi="Arial" w:cs="Arial"/>
                <w:sz w:val="20"/>
                <w:szCs w:val="20"/>
              </w:rPr>
            </w:pPr>
            <w:r w:rsidRPr="00D52C07">
              <w:rPr>
                <w:rFonts w:ascii="Arial" w:hAnsi="Arial" w:cs="Arial"/>
                <w:b/>
                <w:sz w:val="20"/>
                <w:szCs w:val="20"/>
              </w:rPr>
              <w:sym w:font="Bookshelf Symbol 7" w:char="F070"/>
            </w:r>
          </w:p>
        </w:tc>
        <w:tc>
          <w:tcPr>
            <w:tcW w:w="1890" w:type="dxa"/>
          </w:tcPr>
          <w:p w:rsidR="004D0B3D" w:rsidRPr="00D52C07" w:rsidRDefault="004D0B3D" w:rsidP="004D0B3D">
            <w:pPr>
              <w:rPr>
                <w:rFonts w:ascii="Arial" w:hAnsi="Arial" w:cs="Arial"/>
                <w:b/>
                <w:sz w:val="20"/>
                <w:szCs w:val="20"/>
              </w:rPr>
            </w:pPr>
            <w:r w:rsidRPr="00D52C07">
              <w:rPr>
                <w:rFonts w:ascii="Arial" w:hAnsi="Arial" w:cs="Arial"/>
                <w:b/>
                <w:sz w:val="20"/>
                <w:szCs w:val="20"/>
              </w:rPr>
              <w:t>McCown, Dillard</w:t>
            </w:r>
          </w:p>
          <w:p w:rsidR="004D0B3D" w:rsidRPr="00D52C07" w:rsidRDefault="004D0B3D" w:rsidP="004D0B3D">
            <w:pPr>
              <w:rPr>
                <w:rFonts w:ascii="Arial" w:hAnsi="Arial" w:cs="Arial"/>
                <w:sz w:val="20"/>
                <w:szCs w:val="20"/>
              </w:rPr>
            </w:pPr>
            <w:r w:rsidRPr="00D52C07">
              <w:rPr>
                <w:rFonts w:ascii="Arial" w:hAnsi="Arial" w:cs="Arial"/>
                <w:sz w:val="20"/>
                <w:szCs w:val="20"/>
              </w:rPr>
              <w:t>Facilities - Collier</w:t>
            </w:r>
          </w:p>
        </w:tc>
        <w:tc>
          <w:tcPr>
            <w:tcW w:w="270" w:type="dxa"/>
          </w:tcPr>
          <w:p w:rsidR="004D0B3D" w:rsidRPr="00D52C07" w:rsidRDefault="00D90197" w:rsidP="00FE4DC3">
            <w:pPr>
              <w:rPr>
                <w:rFonts w:ascii="Arial" w:hAnsi="Arial" w:cs="Arial"/>
                <w:sz w:val="20"/>
                <w:szCs w:val="20"/>
              </w:rPr>
            </w:pPr>
            <w:r w:rsidRPr="00D52C07">
              <w:rPr>
                <w:rFonts w:ascii="Arial" w:hAnsi="Arial" w:cs="Arial"/>
                <w:b/>
                <w:sz w:val="20"/>
                <w:szCs w:val="20"/>
              </w:rPr>
              <w:sym w:font="Bookshelf Symbol 7" w:char="F070"/>
            </w:r>
          </w:p>
        </w:tc>
        <w:tc>
          <w:tcPr>
            <w:tcW w:w="2070" w:type="dxa"/>
          </w:tcPr>
          <w:p w:rsidR="004D0B3D" w:rsidRPr="00D52C07" w:rsidRDefault="004D0B3D" w:rsidP="004D0B3D">
            <w:pPr>
              <w:rPr>
                <w:rFonts w:ascii="Arial" w:hAnsi="Arial" w:cs="Arial"/>
                <w:b/>
                <w:sz w:val="20"/>
                <w:szCs w:val="20"/>
              </w:rPr>
            </w:pPr>
            <w:r w:rsidRPr="00D52C07">
              <w:rPr>
                <w:rFonts w:ascii="Arial" w:hAnsi="Arial" w:cs="Arial"/>
                <w:b/>
                <w:sz w:val="20"/>
                <w:szCs w:val="20"/>
              </w:rPr>
              <w:t>Pracher, Pete</w:t>
            </w:r>
          </w:p>
          <w:p w:rsidR="004D0B3D" w:rsidRPr="00D52C07" w:rsidRDefault="004D0B3D" w:rsidP="004D0B3D">
            <w:pPr>
              <w:rPr>
                <w:rFonts w:ascii="Arial" w:hAnsi="Arial" w:cs="Arial"/>
                <w:sz w:val="20"/>
                <w:szCs w:val="20"/>
              </w:rPr>
            </w:pPr>
            <w:r w:rsidRPr="00D52C07">
              <w:rPr>
                <w:rFonts w:ascii="Arial" w:hAnsi="Arial" w:cs="Arial"/>
                <w:sz w:val="20"/>
                <w:szCs w:val="20"/>
              </w:rPr>
              <w:t>Facilities - Lee</w:t>
            </w:r>
          </w:p>
        </w:tc>
        <w:tc>
          <w:tcPr>
            <w:tcW w:w="270" w:type="dxa"/>
          </w:tcPr>
          <w:p w:rsidR="004D0B3D" w:rsidRPr="00D52C07" w:rsidRDefault="00DE21BB" w:rsidP="00FE4DC3">
            <w:pPr>
              <w:rPr>
                <w:rFonts w:ascii="Arial" w:hAnsi="Arial" w:cs="Arial"/>
                <w:sz w:val="20"/>
                <w:szCs w:val="20"/>
              </w:rPr>
            </w:pPr>
            <w:r w:rsidRPr="00D52C07">
              <w:rPr>
                <w:rFonts w:ascii="Arial" w:hAnsi="Arial" w:cs="Arial"/>
                <w:b/>
                <w:sz w:val="20"/>
                <w:szCs w:val="20"/>
              </w:rPr>
              <w:sym w:font="Bookshelf Symbol 7" w:char="F070"/>
            </w:r>
          </w:p>
        </w:tc>
        <w:tc>
          <w:tcPr>
            <w:tcW w:w="1890" w:type="dxa"/>
          </w:tcPr>
          <w:p w:rsidR="004D0B3D" w:rsidRPr="00D52C07" w:rsidRDefault="004D0B3D" w:rsidP="004D0B3D">
            <w:pPr>
              <w:rPr>
                <w:rFonts w:ascii="Arial" w:hAnsi="Arial" w:cs="Arial"/>
                <w:b/>
                <w:sz w:val="20"/>
                <w:szCs w:val="20"/>
              </w:rPr>
            </w:pPr>
            <w:r w:rsidRPr="00D52C07">
              <w:rPr>
                <w:rFonts w:ascii="Arial" w:hAnsi="Arial" w:cs="Arial"/>
                <w:b/>
                <w:sz w:val="20"/>
                <w:szCs w:val="20"/>
              </w:rPr>
              <w:t>Thompson, Kirsten</w:t>
            </w:r>
          </w:p>
          <w:p w:rsidR="004D0B3D" w:rsidRPr="00D52C07" w:rsidRDefault="004D0B3D" w:rsidP="004D0B3D">
            <w:pPr>
              <w:rPr>
                <w:rFonts w:ascii="Arial" w:hAnsi="Arial" w:cs="Arial"/>
                <w:sz w:val="20"/>
                <w:szCs w:val="20"/>
              </w:rPr>
            </w:pPr>
            <w:r w:rsidRPr="00D52C07">
              <w:rPr>
                <w:rFonts w:ascii="Arial" w:hAnsi="Arial" w:cs="Arial"/>
                <w:sz w:val="20"/>
                <w:szCs w:val="20"/>
              </w:rPr>
              <w:t>Admin. – Charlotte</w:t>
            </w:r>
          </w:p>
        </w:tc>
        <w:tc>
          <w:tcPr>
            <w:tcW w:w="288" w:type="dxa"/>
          </w:tcPr>
          <w:p w:rsidR="004D0B3D" w:rsidRDefault="00DE21BB" w:rsidP="00CB6A02">
            <w:r w:rsidRPr="004D5B1A">
              <w:rPr>
                <w:b/>
                <w:sz w:val="24"/>
                <w:szCs w:val="24"/>
              </w:rPr>
              <w:sym w:font="Bookshelf Symbol 7" w:char="F070"/>
            </w:r>
          </w:p>
        </w:tc>
      </w:tr>
      <w:tr w:rsidR="00D90197" w:rsidTr="008272D7">
        <w:tc>
          <w:tcPr>
            <w:tcW w:w="1908" w:type="dxa"/>
          </w:tcPr>
          <w:p w:rsidR="004D0B3D" w:rsidRPr="00D52C07" w:rsidRDefault="004D0B3D" w:rsidP="004D0B3D">
            <w:pPr>
              <w:rPr>
                <w:rFonts w:ascii="Arial" w:hAnsi="Arial" w:cs="Arial"/>
                <w:b/>
                <w:sz w:val="20"/>
                <w:szCs w:val="20"/>
              </w:rPr>
            </w:pPr>
            <w:r w:rsidRPr="00D52C07">
              <w:rPr>
                <w:rFonts w:ascii="Arial" w:hAnsi="Arial" w:cs="Arial"/>
                <w:b/>
                <w:sz w:val="20"/>
                <w:szCs w:val="20"/>
              </w:rPr>
              <w:t>Clemence, Bob</w:t>
            </w:r>
          </w:p>
          <w:p w:rsidR="007924F1" w:rsidRPr="00D52C07" w:rsidRDefault="007924F1" w:rsidP="004D0B3D">
            <w:pPr>
              <w:rPr>
                <w:rFonts w:ascii="Arial" w:hAnsi="Arial" w:cs="Arial"/>
                <w:sz w:val="20"/>
                <w:szCs w:val="20"/>
              </w:rPr>
            </w:pPr>
            <w:r w:rsidRPr="00D52C07">
              <w:rPr>
                <w:rFonts w:ascii="Arial" w:hAnsi="Arial" w:cs="Arial"/>
                <w:sz w:val="20"/>
                <w:szCs w:val="20"/>
              </w:rPr>
              <w:t>Health/Sci. - Lab</w:t>
            </w:r>
          </w:p>
        </w:tc>
        <w:tc>
          <w:tcPr>
            <w:tcW w:w="295" w:type="dxa"/>
          </w:tcPr>
          <w:p w:rsidR="00D90197" w:rsidRPr="00D52C07" w:rsidRDefault="00DE21BB" w:rsidP="00FE4DC3">
            <w:pPr>
              <w:rPr>
                <w:rFonts w:ascii="Arial" w:hAnsi="Arial" w:cs="Arial"/>
                <w:sz w:val="20"/>
                <w:szCs w:val="20"/>
              </w:rPr>
            </w:pPr>
            <w:r w:rsidRPr="00D52C07">
              <w:rPr>
                <w:rFonts w:ascii="Arial" w:hAnsi="Arial" w:cs="Arial"/>
                <w:b/>
                <w:sz w:val="20"/>
                <w:szCs w:val="20"/>
              </w:rPr>
              <w:sym w:font="Bookshelf Symbol 7" w:char="F070"/>
            </w:r>
          </w:p>
        </w:tc>
        <w:tc>
          <w:tcPr>
            <w:tcW w:w="1865" w:type="dxa"/>
          </w:tcPr>
          <w:p w:rsidR="004D0B3D" w:rsidRPr="00D52C07" w:rsidRDefault="004D0B3D" w:rsidP="004D0B3D">
            <w:pPr>
              <w:rPr>
                <w:rFonts w:ascii="Arial" w:hAnsi="Arial" w:cs="Arial"/>
                <w:b/>
                <w:sz w:val="20"/>
                <w:szCs w:val="20"/>
              </w:rPr>
            </w:pPr>
            <w:r w:rsidRPr="00D52C07">
              <w:rPr>
                <w:rFonts w:ascii="Arial" w:hAnsi="Arial" w:cs="Arial"/>
                <w:b/>
                <w:sz w:val="20"/>
                <w:szCs w:val="20"/>
              </w:rPr>
              <w:t>Holliday, Tami</w:t>
            </w:r>
          </w:p>
          <w:p w:rsidR="004D0B3D" w:rsidRPr="00D52C07" w:rsidRDefault="004D0B3D" w:rsidP="004D0B3D">
            <w:pPr>
              <w:rPr>
                <w:rFonts w:ascii="Arial" w:hAnsi="Arial" w:cs="Arial"/>
                <w:sz w:val="20"/>
                <w:szCs w:val="20"/>
              </w:rPr>
            </w:pPr>
            <w:r w:rsidRPr="00D52C07">
              <w:rPr>
                <w:rFonts w:ascii="Arial" w:hAnsi="Arial" w:cs="Arial"/>
                <w:sz w:val="20"/>
                <w:szCs w:val="20"/>
              </w:rPr>
              <w:t>Risk M</w:t>
            </w:r>
            <w:r w:rsidR="00DE21BB" w:rsidRPr="00D52C07">
              <w:rPr>
                <w:rFonts w:ascii="Arial" w:hAnsi="Arial" w:cs="Arial"/>
                <w:sz w:val="20"/>
                <w:szCs w:val="20"/>
              </w:rPr>
              <w:t>gmt.</w:t>
            </w:r>
          </w:p>
        </w:tc>
        <w:tc>
          <w:tcPr>
            <w:tcW w:w="270" w:type="dxa"/>
          </w:tcPr>
          <w:p w:rsidR="004D0B3D" w:rsidRPr="00D52C07" w:rsidRDefault="00D90197" w:rsidP="00FE4DC3">
            <w:pPr>
              <w:rPr>
                <w:rFonts w:ascii="Arial" w:hAnsi="Arial" w:cs="Arial"/>
                <w:sz w:val="20"/>
                <w:szCs w:val="20"/>
              </w:rPr>
            </w:pPr>
            <w:r w:rsidRPr="00D52C07">
              <w:rPr>
                <w:rFonts w:ascii="Arial" w:hAnsi="Arial" w:cs="Arial"/>
                <w:b/>
                <w:sz w:val="20"/>
                <w:szCs w:val="20"/>
              </w:rPr>
              <w:sym w:font="Bookshelf Symbol 7" w:char="F070"/>
            </w:r>
          </w:p>
        </w:tc>
        <w:tc>
          <w:tcPr>
            <w:tcW w:w="1890" w:type="dxa"/>
          </w:tcPr>
          <w:p w:rsidR="004D0B3D" w:rsidRPr="00D52C07" w:rsidRDefault="004D0B3D" w:rsidP="004D0B3D">
            <w:pPr>
              <w:rPr>
                <w:rFonts w:ascii="Arial" w:hAnsi="Arial" w:cs="Arial"/>
                <w:b/>
                <w:sz w:val="20"/>
                <w:szCs w:val="20"/>
              </w:rPr>
            </w:pPr>
            <w:r w:rsidRPr="00D52C07">
              <w:rPr>
                <w:rFonts w:ascii="Arial" w:hAnsi="Arial" w:cs="Arial"/>
                <w:b/>
                <w:sz w:val="20"/>
                <w:szCs w:val="20"/>
              </w:rPr>
              <w:t>Nice, Steve</w:t>
            </w:r>
          </w:p>
          <w:p w:rsidR="004D0B3D" w:rsidRPr="00D52C07" w:rsidRDefault="004D0B3D" w:rsidP="004D0B3D">
            <w:pPr>
              <w:rPr>
                <w:rFonts w:ascii="Arial" w:hAnsi="Arial" w:cs="Arial"/>
                <w:sz w:val="20"/>
                <w:szCs w:val="20"/>
              </w:rPr>
            </w:pPr>
            <w:r w:rsidRPr="00D52C07">
              <w:rPr>
                <w:rFonts w:ascii="Arial" w:hAnsi="Arial" w:cs="Arial"/>
                <w:sz w:val="20"/>
                <w:szCs w:val="20"/>
              </w:rPr>
              <w:t>Facilities - Lee</w:t>
            </w:r>
          </w:p>
        </w:tc>
        <w:tc>
          <w:tcPr>
            <w:tcW w:w="270" w:type="dxa"/>
          </w:tcPr>
          <w:p w:rsidR="004D0B3D" w:rsidRPr="00D52C07" w:rsidRDefault="00DE21BB" w:rsidP="00FE4DC3">
            <w:pPr>
              <w:rPr>
                <w:rFonts w:ascii="Arial" w:hAnsi="Arial" w:cs="Arial"/>
                <w:sz w:val="20"/>
                <w:szCs w:val="20"/>
              </w:rPr>
            </w:pPr>
            <w:r w:rsidRPr="00D52C07">
              <w:rPr>
                <w:rFonts w:ascii="Arial" w:hAnsi="Arial" w:cs="Arial"/>
                <w:b/>
                <w:sz w:val="20"/>
                <w:szCs w:val="20"/>
              </w:rPr>
              <w:sym w:font="Bookshelf Symbol 7" w:char="F070"/>
            </w:r>
          </w:p>
        </w:tc>
        <w:tc>
          <w:tcPr>
            <w:tcW w:w="2070" w:type="dxa"/>
          </w:tcPr>
          <w:p w:rsidR="004D0B3D" w:rsidRPr="00D52C07" w:rsidRDefault="004D0B3D" w:rsidP="004D0B3D">
            <w:pPr>
              <w:rPr>
                <w:rFonts w:ascii="Arial" w:hAnsi="Arial" w:cs="Arial"/>
                <w:b/>
                <w:sz w:val="20"/>
                <w:szCs w:val="20"/>
              </w:rPr>
            </w:pPr>
            <w:r w:rsidRPr="00D52C07">
              <w:rPr>
                <w:rFonts w:ascii="Arial" w:hAnsi="Arial" w:cs="Arial"/>
                <w:b/>
                <w:sz w:val="20"/>
                <w:szCs w:val="20"/>
              </w:rPr>
              <w:t>Reynolds, Tracy</w:t>
            </w:r>
          </w:p>
          <w:p w:rsidR="004D0B3D" w:rsidRPr="00D52C07" w:rsidRDefault="004D0B3D" w:rsidP="004D0B3D">
            <w:pPr>
              <w:rPr>
                <w:rFonts w:ascii="Arial" w:hAnsi="Arial" w:cs="Arial"/>
                <w:sz w:val="20"/>
                <w:szCs w:val="20"/>
              </w:rPr>
            </w:pPr>
            <w:r w:rsidRPr="00D52C07">
              <w:rPr>
                <w:rFonts w:ascii="Arial" w:hAnsi="Arial" w:cs="Arial"/>
                <w:sz w:val="20"/>
                <w:szCs w:val="20"/>
              </w:rPr>
              <w:t>HR &amp; ESAC Rep.</w:t>
            </w:r>
          </w:p>
        </w:tc>
        <w:tc>
          <w:tcPr>
            <w:tcW w:w="270" w:type="dxa"/>
          </w:tcPr>
          <w:p w:rsidR="004D0B3D" w:rsidRPr="00D52C07" w:rsidRDefault="00DE21BB" w:rsidP="00FE4DC3">
            <w:pPr>
              <w:rPr>
                <w:rFonts w:ascii="Arial" w:hAnsi="Arial" w:cs="Arial"/>
                <w:sz w:val="20"/>
                <w:szCs w:val="20"/>
              </w:rPr>
            </w:pPr>
            <w:r w:rsidRPr="00D52C07">
              <w:rPr>
                <w:rFonts w:ascii="Arial" w:hAnsi="Arial" w:cs="Arial"/>
                <w:b/>
                <w:sz w:val="20"/>
                <w:szCs w:val="20"/>
              </w:rPr>
              <w:sym w:font="Bookshelf Symbol 7" w:char="F070"/>
            </w:r>
          </w:p>
        </w:tc>
        <w:tc>
          <w:tcPr>
            <w:tcW w:w="1890" w:type="dxa"/>
          </w:tcPr>
          <w:p w:rsidR="004D0B3D" w:rsidRPr="00D52C07" w:rsidRDefault="004D0B3D" w:rsidP="00C54BC3">
            <w:pPr>
              <w:rPr>
                <w:rFonts w:ascii="Arial" w:hAnsi="Arial" w:cs="Arial"/>
                <w:b/>
                <w:sz w:val="20"/>
                <w:szCs w:val="20"/>
              </w:rPr>
            </w:pPr>
            <w:r w:rsidRPr="00D52C07">
              <w:rPr>
                <w:rFonts w:ascii="Arial" w:hAnsi="Arial" w:cs="Arial"/>
                <w:b/>
                <w:sz w:val="20"/>
                <w:szCs w:val="20"/>
              </w:rPr>
              <w:t>Tyus, Jessica</w:t>
            </w:r>
          </w:p>
          <w:p w:rsidR="004D0B3D" w:rsidRPr="00D52C07" w:rsidRDefault="004D0B3D" w:rsidP="00C54BC3">
            <w:pPr>
              <w:rPr>
                <w:rFonts w:ascii="Arial" w:hAnsi="Arial" w:cs="Arial"/>
                <w:sz w:val="20"/>
                <w:szCs w:val="20"/>
              </w:rPr>
            </w:pPr>
            <w:r w:rsidRPr="00D52C07">
              <w:rPr>
                <w:rFonts w:ascii="Arial" w:hAnsi="Arial" w:cs="Arial"/>
                <w:sz w:val="20"/>
                <w:szCs w:val="20"/>
              </w:rPr>
              <w:t>Science Lab - Lee</w:t>
            </w:r>
          </w:p>
        </w:tc>
        <w:tc>
          <w:tcPr>
            <w:tcW w:w="288" w:type="dxa"/>
          </w:tcPr>
          <w:p w:rsidR="004D0B3D" w:rsidRDefault="00DE21BB" w:rsidP="00CB6A02">
            <w:r w:rsidRPr="004D5B1A">
              <w:rPr>
                <w:b/>
                <w:sz w:val="24"/>
                <w:szCs w:val="24"/>
              </w:rPr>
              <w:sym w:font="Bookshelf Symbol 7" w:char="F070"/>
            </w:r>
          </w:p>
        </w:tc>
      </w:tr>
      <w:tr w:rsidR="00D90197" w:rsidTr="008272D7">
        <w:tc>
          <w:tcPr>
            <w:tcW w:w="1908" w:type="dxa"/>
          </w:tcPr>
          <w:p w:rsidR="004D0B3D" w:rsidRPr="00D52C07" w:rsidRDefault="004D0B3D" w:rsidP="004D0B3D">
            <w:pPr>
              <w:rPr>
                <w:rFonts w:ascii="Arial" w:hAnsi="Arial" w:cs="Arial"/>
                <w:sz w:val="20"/>
                <w:szCs w:val="20"/>
              </w:rPr>
            </w:pPr>
            <w:r w:rsidRPr="00D52C07">
              <w:rPr>
                <w:rFonts w:ascii="Arial" w:hAnsi="Arial" w:cs="Arial"/>
                <w:b/>
                <w:sz w:val="20"/>
                <w:szCs w:val="20"/>
              </w:rPr>
              <w:t>Guerrero, Ivan</w:t>
            </w:r>
          </w:p>
          <w:p w:rsidR="004D0B3D" w:rsidRPr="00D52C07" w:rsidRDefault="004D0B3D" w:rsidP="004D0B3D">
            <w:pPr>
              <w:rPr>
                <w:rFonts w:ascii="Arial" w:hAnsi="Arial" w:cs="Arial"/>
                <w:sz w:val="20"/>
                <w:szCs w:val="20"/>
              </w:rPr>
            </w:pPr>
            <w:r w:rsidRPr="00D52C07">
              <w:rPr>
                <w:rFonts w:ascii="Arial" w:hAnsi="Arial" w:cs="Arial"/>
                <w:sz w:val="20"/>
                <w:szCs w:val="20"/>
              </w:rPr>
              <w:t>Student Rep.</w:t>
            </w:r>
          </w:p>
        </w:tc>
        <w:tc>
          <w:tcPr>
            <w:tcW w:w="295" w:type="dxa"/>
          </w:tcPr>
          <w:p w:rsidR="00D90197" w:rsidRPr="00D52C07" w:rsidRDefault="00D90197" w:rsidP="00FE4DC3">
            <w:pPr>
              <w:rPr>
                <w:rFonts w:ascii="Arial" w:hAnsi="Arial" w:cs="Arial"/>
                <w:sz w:val="20"/>
                <w:szCs w:val="20"/>
              </w:rPr>
            </w:pPr>
            <w:r w:rsidRPr="00D52C07">
              <w:rPr>
                <w:rFonts w:ascii="Arial" w:hAnsi="Arial" w:cs="Arial"/>
                <w:b/>
                <w:sz w:val="20"/>
                <w:szCs w:val="20"/>
              </w:rPr>
              <w:sym w:font="Bookshelf Symbol 7" w:char="F070"/>
            </w:r>
          </w:p>
        </w:tc>
        <w:tc>
          <w:tcPr>
            <w:tcW w:w="1865" w:type="dxa"/>
          </w:tcPr>
          <w:p w:rsidR="004D0B3D" w:rsidRPr="00D52C07" w:rsidRDefault="004D0B3D" w:rsidP="004D0B3D">
            <w:pPr>
              <w:rPr>
                <w:rFonts w:ascii="Arial" w:hAnsi="Arial" w:cs="Arial"/>
                <w:b/>
                <w:sz w:val="20"/>
                <w:szCs w:val="20"/>
              </w:rPr>
            </w:pPr>
            <w:r w:rsidRPr="00D52C07">
              <w:rPr>
                <w:rFonts w:ascii="Arial" w:hAnsi="Arial" w:cs="Arial"/>
                <w:sz w:val="20"/>
                <w:szCs w:val="20"/>
              </w:rPr>
              <w:t xml:space="preserve"> </w:t>
            </w:r>
            <w:r w:rsidRPr="00D52C07">
              <w:rPr>
                <w:rFonts w:ascii="Arial" w:hAnsi="Arial" w:cs="Arial"/>
                <w:b/>
                <w:sz w:val="20"/>
                <w:szCs w:val="20"/>
              </w:rPr>
              <w:t>Horn, Darryl</w:t>
            </w:r>
          </w:p>
          <w:p w:rsidR="004D0B3D" w:rsidRPr="00D52C07" w:rsidRDefault="004D0B3D" w:rsidP="004D0B3D">
            <w:pPr>
              <w:rPr>
                <w:rFonts w:ascii="Arial" w:hAnsi="Arial" w:cs="Arial"/>
                <w:sz w:val="20"/>
                <w:szCs w:val="20"/>
              </w:rPr>
            </w:pPr>
            <w:r w:rsidRPr="00D52C07">
              <w:rPr>
                <w:rFonts w:ascii="Arial" w:hAnsi="Arial" w:cs="Arial"/>
                <w:sz w:val="20"/>
                <w:szCs w:val="20"/>
              </w:rPr>
              <w:t>Faculty Rep.</w:t>
            </w:r>
          </w:p>
        </w:tc>
        <w:tc>
          <w:tcPr>
            <w:tcW w:w="270" w:type="dxa"/>
          </w:tcPr>
          <w:p w:rsidR="004D0B3D" w:rsidRPr="00D52C07" w:rsidRDefault="00EE0F65" w:rsidP="00FE4DC3">
            <w:pPr>
              <w:rPr>
                <w:rFonts w:ascii="Arial" w:hAnsi="Arial" w:cs="Arial"/>
                <w:sz w:val="20"/>
                <w:szCs w:val="20"/>
              </w:rPr>
            </w:pPr>
            <w:r w:rsidRPr="00D52C07">
              <w:rPr>
                <w:rFonts w:ascii="Arial" w:hAnsi="Arial" w:cs="Arial"/>
                <w:b/>
                <w:sz w:val="20"/>
                <w:szCs w:val="20"/>
              </w:rPr>
              <w:t>A</w:t>
            </w:r>
          </w:p>
        </w:tc>
        <w:tc>
          <w:tcPr>
            <w:tcW w:w="1890" w:type="dxa"/>
          </w:tcPr>
          <w:p w:rsidR="004D0B3D" w:rsidRPr="00D52C07" w:rsidRDefault="004D0B3D" w:rsidP="004D0B3D">
            <w:pPr>
              <w:rPr>
                <w:rFonts w:ascii="Arial" w:hAnsi="Arial" w:cs="Arial"/>
                <w:b/>
                <w:sz w:val="20"/>
                <w:szCs w:val="20"/>
              </w:rPr>
            </w:pPr>
            <w:r w:rsidRPr="00D52C07">
              <w:rPr>
                <w:rFonts w:ascii="Arial" w:hAnsi="Arial" w:cs="Arial"/>
                <w:b/>
                <w:sz w:val="20"/>
                <w:szCs w:val="20"/>
              </w:rPr>
              <w:t>O’Leary, Andre</w:t>
            </w:r>
          </w:p>
          <w:p w:rsidR="004D0B3D" w:rsidRPr="00D52C07" w:rsidRDefault="004D0B3D" w:rsidP="004D0B3D">
            <w:pPr>
              <w:rPr>
                <w:rFonts w:ascii="Arial" w:hAnsi="Arial" w:cs="Arial"/>
                <w:sz w:val="20"/>
                <w:szCs w:val="20"/>
              </w:rPr>
            </w:pPr>
            <w:r w:rsidRPr="00D52C07">
              <w:rPr>
                <w:rFonts w:ascii="Arial" w:hAnsi="Arial" w:cs="Arial"/>
                <w:sz w:val="20"/>
                <w:szCs w:val="20"/>
              </w:rPr>
              <w:t>Admin. - Collier</w:t>
            </w:r>
          </w:p>
        </w:tc>
        <w:tc>
          <w:tcPr>
            <w:tcW w:w="270" w:type="dxa"/>
          </w:tcPr>
          <w:p w:rsidR="004D0B3D" w:rsidRPr="00D52C07" w:rsidRDefault="00DE21BB" w:rsidP="00FE4DC3">
            <w:pPr>
              <w:rPr>
                <w:rFonts w:ascii="Arial" w:hAnsi="Arial" w:cs="Arial"/>
                <w:sz w:val="20"/>
                <w:szCs w:val="20"/>
              </w:rPr>
            </w:pPr>
            <w:r w:rsidRPr="00D52C07">
              <w:rPr>
                <w:rFonts w:ascii="Arial" w:hAnsi="Arial" w:cs="Arial"/>
                <w:b/>
                <w:sz w:val="20"/>
                <w:szCs w:val="20"/>
              </w:rPr>
              <w:sym w:font="Bookshelf Symbol 7" w:char="F070"/>
            </w:r>
          </w:p>
        </w:tc>
        <w:tc>
          <w:tcPr>
            <w:tcW w:w="2070" w:type="dxa"/>
          </w:tcPr>
          <w:p w:rsidR="004D0B3D" w:rsidRPr="00D52C07" w:rsidRDefault="004D0B3D" w:rsidP="004D0B3D">
            <w:pPr>
              <w:rPr>
                <w:rFonts w:ascii="Arial" w:hAnsi="Arial" w:cs="Arial"/>
                <w:b/>
                <w:sz w:val="20"/>
                <w:szCs w:val="20"/>
              </w:rPr>
            </w:pPr>
            <w:r w:rsidRPr="00D52C07">
              <w:rPr>
                <w:rFonts w:ascii="Arial" w:hAnsi="Arial" w:cs="Arial"/>
                <w:b/>
                <w:sz w:val="20"/>
                <w:szCs w:val="20"/>
              </w:rPr>
              <w:t>Roughgarden, Brooke</w:t>
            </w:r>
          </w:p>
          <w:p w:rsidR="00DE21BB" w:rsidRPr="00D52C07" w:rsidRDefault="00DE21BB" w:rsidP="004D0B3D">
            <w:pPr>
              <w:rPr>
                <w:rFonts w:ascii="Arial" w:hAnsi="Arial" w:cs="Arial"/>
                <w:sz w:val="20"/>
                <w:szCs w:val="20"/>
              </w:rPr>
            </w:pPr>
            <w:r w:rsidRPr="00D52C07">
              <w:rPr>
                <w:rFonts w:ascii="Arial" w:hAnsi="Arial" w:cs="Arial"/>
                <w:sz w:val="20"/>
                <w:szCs w:val="20"/>
              </w:rPr>
              <w:t>Admin. – H/G Ctr.</w:t>
            </w:r>
          </w:p>
        </w:tc>
        <w:tc>
          <w:tcPr>
            <w:tcW w:w="270" w:type="dxa"/>
          </w:tcPr>
          <w:p w:rsidR="004D0B3D" w:rsidRPr="00D52C07" w:rsidRDefault="00EE0F65" w:rsidP="00FE4DC3">
            <w:pPr>
              <w:rPr>
                <w:rFonts w:ascii="Arial" w:hAnsi="Arial" w:cs="Arial"/>
                <w:sz w:val="20"/>
                <w:szCs w:val="20"/>
              </w:rPr>
            </w:pPr>
            <w:r w:rsidRPr="00D52C07">
              <w:rPr>
                <w:rFonts w:ascii="Arial" w:hAnsi="Arial" w:cs="Arial"/>
                <w:b/>
                <w:sz w:val="20"/>
                <w:szCs w:val="20"/>
              </w:rPr>
              <w:t>A</w:t>
            </w:r>
          </w:p>
        </w:tc>
        <w:tc>
          <w:tcPr>
            <w:tcW w:w="1890" w:type="dxa"/>
          </w:tcPr>
          <w:p w:rsidR="004D0B3D" w:rsidRPr="00D52C07" w:rsidRDefault="00DE21BB" w:rsidP="00CB6A02">
            <w:pPr>
              <w:rPr>
                <w:rFonts w:ascii="Arial" w:hAnsi="Arial" w:cs="Arial"/>
                <w:b/>
                <w:sz w:val="20"/>
                <w:szCs w:val="20"/>
              </w:rPr>
            </w:pPr>
            <w:r w:rsidRPr="00D52C07">
              <w:rPr>
                <w:rFonts w:ascii="Arial" w:hAnsi="Arial" w:cs="Arial"/>
                <w:b/>
                <w:sz w:val="20"/>
                <w:szCs w:val="20"/>
              </w:rPr>
              <w:t>Guest</w:t>
            </w:r>
            <w:r w:rsidR="004D0B3D" w:rsidRPr="00D52C07">
              <w:rPr>
                <w:rFonts w:ascii="Arial" w:hAnsi="Arial" w:cs="Arial"/>
                <w:b/>
                <w:sz w:val="20"/>
                <w:szCs w:val="20"/>
              </w:rPr>
              <w:t>:</w:t>
            </w:r>
          </w:p>
          <w:p w:rsidR="00DE21BB" w:rsidRPr="00D52C07" w:rsidRDefault="00DE21BB" w:rsidP="00CB6A02">
            <w:pPr>
              <w:rPr>
                <w:rFonts w:ascii="Arial" w:hAnsi="Arial" w:cs="Arial"/>
                <w:b/>
                <w:sz w:val="20"/>
                <w:szCs w:val="20"/>
              </w:rPr>
            </w:pPr>
            <w:r w:rsidRPr="00D52C07">
              <w:rPr>
                <w:rFonts w:ascii="Arial" w:hAnsi="Arial" w:cs="Arial"/>
                <w:b/>
                <w:sz w:val="20"/>
                <w:szCs w:val="20"/>
              </w:rPr>
              <w:t>Lupe, Mark</w:t>
            </w:r>
          </w:p>
          <w:p w:rsidR="00DE21BB" w:rsidRPr="00D52C07" w:rsidRDefault="00DE21BB" w:rsidP="00CB6A02">
            <w:pPr>
              <w:rPr>
                <w:rFonts w:ascii="Arial" w:hAnsi="Arial" w:cs="Arial"/>
                <w:sz w:val="20"/>
                <w:szCs w:val="20"/>
              </w:rPr>
            </w:pPr>
            <w:r w:rsidRPr="00D52C07">
              <w:rPr>
                <w:rFonts w:ascii="Arial" w:hAnsi="Arial" w:cs="Arial"/>
                <w:sz w:val="20"/>
                <w:szCs w:val="20"/>
              </w:rPr>
              <w:t>V.P. Gen. Counsel</w:t>
            </w:r>
          </w:p>
        </w:tc>
        <w:tc>
          <w:tcPr>
            <w:tcW w:w="288" w:type="dxa"/>
          </w:tcPr>
          <w:p w:rsidR="004D0B3D" w:rsidRDefault="00DE21BB" w:rsidP="00FE4DC3">
            <w:r w:rsidRPr="004D5B1A">
              <w:rPr>
                <w:b/>
                <w:sz w:val="24"/>
                <w:szCs w:val="24"/>
              </w:rPr>
              <w:sym w:font="Bookshelf Symbol 7" w:char="F070"/>
            </w:r>
          </w:p>
        </w:tc>
      </w:tr>
      <w:tr w:rsidR="00D90197" w:rsidRPr="004C0859" w:rsidTr="008272D7">
        <w:tc>
          <w:tcPr>
            <w:tcW w:w="1908" w:type="dxa"/>
          </w:tcPr>
          <w:p w:rsidR="004D0B3D" w:rsidRPr="00D52C07" w:rsidRDefault="004D0B3D" w:rsidP="004D0B3D">
            <w:pPr>
              <w:rPr>
                <w:rFonts w:ascii="Arial" w:hAnsi="Arial" w:cs="Arial"/>
                <w:sz w:val="20"/>
                <w:szCs w:val="20"/>
              </w:rPr>
            </w:pPr>
            <w:r w:rsidRPr="00D52C07">
              <w:rPr>
                <w:rFonts w:ascii="Arial" w:hAnsi="Arial" w:cs="Arial"/>
                <w:b/>
                <w:sz w:val="20"/>
                <w:szCs w:val="20"/>
              </w:rPr>
              <w:t>Hall, Herb</w:t>
            </w:r>
          </w:p>
          <w:p w:rsidR="004D0B3D" w:rsidRPr="00D52C07" w:rsidRDefault="004D0B3D" w:rsidP="004D0B3D">
            <w:pPr>
              <w:rPr>
                <w:rFonts w:ascii="Arial" w:hAnsi="Arial" w:cs="Arial"/>
                <w:sz w:val="20"/>
                <w:szCs w:val="20"/>
              </w:rPr>
            </w:pPr>
            <w:r w:rsidRPr="00D52C07">
              <w:rPr>
                <w:rFonts w:ascii="Arial" w:hAnsi="Arial" w:cs="Arial"/>
                <w:sz w:val="20"/>
                <w:szCs w:val="20"/>
              </w:rPr>
              <w:t>Public Safety - Collier</w:t>
            </w:r>
          </w:p>
        </w:tc>
        <w:tc>
          <w:tcPr>
            <w:tcW w:w="295" w:type="dxa"/>
          </w:tcPr>
          <w:p w:rsidR="004D0B3D" w:rsidRPr="00D52C07" w:rsidRDefault="00D90197" w:rsidP="00FE4DC3">
            <w:pPr>
              <w:rPr>
                <w:rFonts w:ascii="Arial" w:hAnsi="Arial" w:cs="Arial"/>
                <w:sz w:val="20"/>
                <w:szCs w:val="20"/>
              </w:rPr>
            </w:pPr>
            <w:r w:rsidRPr="00D52C07">
              <w:rPr>
                <w:rFonts w:ascii="Arial" w:hAnsi="Arial" w:cs="Arial"/>
                <w:b/>
                <w:sz w:val="20"/>
                <w:szCs w:val="20"/>
              </w:rPr>
              <w:sym w:font="Bookshelf Symbol 7" w:char="F070"/>
            </w:r>
          </w:p>
        </w:tc>
        <w:tc>
          <w:tcPr>
            <w:tcW w:w="1865" w:type="dxa"/>
          </w:tcPr>
          <w:p w:rsidR="004D0B3D" w:rsidRPr="00D52C07" w:rsidRDefault="004D0B3D" w:rsidP="004D0B3D">
            <w:pPr>
              <w:rPr>
                <w:rFonts w:ascii="Arial" w:hAnsi="Arial" w:cs="Arial"/>
                <w:b/>
                <w:sz w:val="20"/>
                <w:szCs w:val="20"/>
              </w:rPr>
            </w:pPr>
            <w:r w:rsidRPr="00D52C07">
              <w:rPr>
                <w:rFonts w:ascii="Arial" w:hAnsi="Arial" w:cs="Arial"/>
                <w:b/>
                <w:sz w:val="20"/>
                <w:szCs w:val="20"/>
              </w:rPr>
              <w:t>Kruger, Bernie</w:t>
            </w:r>
          </w:p>
          <w:p w:rsidR="004D0B3D" w:rsidRPr="00D52C07" w:rsidRDefault="004D0B3D" w:rsidP="004D0B3D">
            <w:pPr>
              <w:rPr>
                <w:rFonts w:ascii="Arial" w:hAnsi="Arial" w:cs="Arial"/>
                <w:sz w:val="20"/>
                <w:szCs w:val="20"/>
              </w:rPr>
            </w:pPr>
            <w:r w:rsidRPr="00D52C07">
              <w:rPr>
                <w:rFonts w:ascii="Arial" w:hAnsi="Arial" w:cs="Arial"/>
                <w:sz w:val="20"/>
                <w:szCs w:val="20"/>
              </w:rPr>
              <w:t>Facilities – Charlotte</w:t>
            </w:r>
          </w:p>
        </w:tc>
        <w:tc>
          <w:tcPr>
            <w:tcW w:w="270" w:type="dxa"/>
          </w:tcPr>
          <w:p w:rsidR="004D0B3D" w:rsidRPr="00D52C07" w:rsidRDefault="00D90197" w:rsidP="00FE4DC3">
            <w:pPr>
              <w:rPr>
                <w:rFonts w:ascii="Arial" w:hAnsi="Arial" w:cs="Arial"/>
                <w:b/>
                <w:sz w:val="20"/>
                <w:szCs w:val="20"/>
              </w:rPr>
            </w:pPr>
            <w:r w:rsidRPr="00D52C07">
              <w:rPr>
                <w:rFonts w:ascii="Arial" w:hAnsi="Arial" w:cs="Arial"/>
                <w:b/>
                <w:sz w:val="20"/>
                <w:szCs w:val="20"/>
              </w:rPr>
              <w:sym w:font="Bookshelf Symbol 7" w:char="F070"/>
            </w:r>
          </w:p>
        </w:tc>
        <w:tc>
          <w:tcPr>
            <w:tcW w:w="1890" w:type="dxa"/>
          </w:tcPr>
          <w:p w:rsidR="004D0B3D" w:rsidRPr="00D52C07" w:rsidRDefault="004D0B3D" w:rsidP="004D0B3D">
            <w:pPr>
              <w:rPr>
                <w:rFonts w:ascii="Arial" w:hAnsi="Arial" w:cs="Arial"/>
                <w:b/>
                <w:sz w:val="20"/>
                <w:szCs w:val="20"/>
              </w:rPr>
            </w:pPr>
            <w:r w:rsidRPr="00D52C07">
              <w:rPr>
                <w:rFonts w:ascii="Arial" w:hAnsi="Arial" w:cs="Arial"/>
                <w:sz w:val="20"/>
                <w:szCs w:val="20"/>
              </w:rPr>
              <w:t xml:space="preserve"> </w:t>
            </w:r>
            <w:r w:rsidRPr="00D52C07">
              <w:rPr>
                <w:rFonts w:ascii="Arial" w:hAnsi="Arial" w:cs="Arial"/>
                <w:b/>
                <w:sz w:val="20"/>
                <w:szCs w:val="20"/>
              </w:rPr>
              <w:t>Parfitt, Rick</w:t>
            </w:r>
          </w:p>
          <w:p w:rsidR="004D0B3D" w:rsidRPr="00D52C07" w:rsidRDefault="004D0B3D" w:rsidP="008272D7">
            <w:pPr>
              <w:rPr>
                <w:rFonts w:ascii="Arial" w:hAnsi="Arial" w:cs="Arial"/>
                <w:sz w:val="20"/>
                <w:szCs w:val="20"/>
              </w:rPr>
            </w:pPr>
            <w:r w:rsidRPr="00D52C07">
              <w:rPr>
                <w:rFonts w:ascii="Arial" w:hAnsi="Arial" w:cs="Arial"/>
                <w:sz w:val="20"/>
                <w:szCs w:val="20"/>
              </w:rPr>
              <w:t>Public Safety - Lee</w:t>
            </w:r>
          </w:p>
        </w:tc>
        <w:tc>
          <w:tcPr>
            <w:tcW w:w="270" w:type="dxa"/>
          </w:tcPr>
          <w:p w:rsidR="004D0B3D" w:rsidRPr="00D52C07" w:rsidRDefault="00DE21BB" w:rsidP="00FE4DC3">
            <w:pPr>
              <w:rPr>
                <w:rFonts w:ascii="Arial" w:hAnsi="Arial" w:cs="Arial"/>
                <w:sz w:val="20"/>
                <w:szCs w:val="20"/>
              </w:rPr>
            </w:pPr>
            <w:r w:rsidRPr="00D52C07">
              <w:rPr>
                <w:rFonts w:ascii="Arial" w:hAnsi="Arial" w:cs="Arial"/>
                <w:b/>
                <w:sz w:val="20"/>
                <w:szCs w:val="20"/>
              </w:rPr>
              <w:sym w:font="Bookshelf Symbol 7" w:char="F070"/>
            </w:r>
          </w:p>
        </w:tc>
        <w:tc>
          <w:tcPr>
            <w:tcW w:w="2070" w:type="dxa"/>
          </w:tcPr>
          <w:p w:rsidR="004D0B3D" w:rsidRPr="00D52C07" w:rsidRDefault="004D0B3D" w:rsidP="004D0B3D">
            <w:pPr>
              <w:rPr>
                <w:rFonts w:ascii="Arial" w:hAnsi="Arial" w:cs="Arial"/>
                <w:b/>
                <w:sz w:val="20"/>
                <w:szCs w:val="20"/>
              </w:rPr>
            </w:pPr>
            <w:r w:rsidRPr="00D52C07">
              <w:rPr>
                <w:rFonts w:ascii="Arial" w:hAnsi="Arial" w:cs="Arial"/>
                <w:b/>
                <w:sz w:val="20"/>
                <w:szCs w:val="20"/>
              </w:rPr>
              <w:t>Sherman, J.R.</w:t>
            </w:r>
          </w:p>
          <w:p w:rsidR="004D0B3D" w:rsidRPr="00D52C07" w:rsidRDefault="004D0B3D" w:rsidP="004D0B3D">
            <w:pPr>
              <w:rPr>
                <w:rFonts w:ascii="Arial" w:hAnsi="Arial" w:cs="Arial"/>
                <w:sz w:val="20"/>
                <w:szCs w:val="20"/>
              </w:rPr>
            </w:pPr>
            <w:r w:rsidRPr="00D52C07">
              <w:rPr>
                <w:rFonts w:ascii="Arial" w:hAnsi="Arial" w:cs="Arial"/>
                <w:sz w:val="20"/>
                <w:szCs w:val="20"/>
              </w:rPr>
              <w:t>Facilities – Lee</w:t>
            </w:r>
          </w:p>
        </w:tc>
        <w:tc>
          <w:tcPr>
            <w:tcW w:w="270" w:type="dxa"/>
          </w:tcPr>
          <w:p w:rsidR="004D0B3D" w:rsidRPr="00D52C07" w:rsidRDefault="00DE21BB" w:rsidP="00FE4DC3">
            <w:pPr>
              <w:rPr>
                <w:rFonts w:ascii="Arial" w:hAnsi="Arial" w:cs="Arial"/>
                <w:sz w:val="20"/>
                <w:szCs w:val="20"/>
              </w:rPr>
            </w:pPr>
            <w:r w:rsidRPr="00D52C07">
              <w:rPr>
                <w:rFonts w:ascii="Arial" w:hAnsi="Arial" w:cs="Arial"/>
                <w:b/>
                <w:sz w:val="20"/>
                <w:szCs w:val="20"/>
              </w:rPr>
              <w:sym w:font="Bookshelf Symbol 7" w:char="F070"/>
            </w:r>
          </w:p>
        </w:tc>
        <w:tc>
          <w:tcPr>
            <w:tcW w:w="1890" w:type="dxa"/>
          </w:tcPr>
          <w:p w:rsidR="00DE21BB" w:rsidRPr="00D52C07" w:rsidRDefault="00DE21BB" w:rsidP="00CB6A02">
            <w:pPr>
              <w:rPr>
                <w:rFonts w:ascii="Arial" w:hAnsi="Arial" w:cs="Arial"/>
                <w:b/>
                <w:sz w:val="20"/>
                <w:szCs w:val="20"/>
              </w:rPr>
            </w:pPr>
            <w:r w:rsidRPr="00D52C07">
              <w:rPr>
                <w:rFonts w:ascii="Arial" w:hAnsi="Arial" w:cs="Arial"/>
                <w:b/>
                <w:sz w:val="20"/>
                <w:szCs w:val="20"/>
              </w:rPr>
              <w:t>Guest:</w:t>
            </w:r>
          </w:p>
          <w:p w:rsidR="004D0B3D" w:rsidRPr="00D52C07" w:rsidRDefault="00DE21BB" w:rsidP="00CB6A02">
            <w:pPr>
              <w:rPr>
                <w:rFonts w:ascii="Arial" w:hAnsi="Arial" w:cs="Arial"/>
                <w:b/>
                <w:sz w:val="20"/>
                <w:szCs w:val="20"/>
              </w:rPr>
            </w:pPr>
            <w:r w:rsidRPr="00D52C07">
              <w:rPr>
                <w:rFonts w:ascii="Arial" w:hAnsi="Arial" w:cs="Arial"/>
                <w:b/>
                <w:sz w:val="20"/>
                <w:szCs w:val="20"/>
              </w:rPr>
              <w:t>Copass, Ron</w:t>
            </w:r>
          </w:p>
          <w:p w:rsidR="00DE21BB" w:rsidRPr="00D52C07" w:rsidRDefault="00DE21BB" w:rsidP="00CB6A02">
            <w:pPr>
              <w:rPr>
                <w:rFonts w:ascii="Arial" w:hAnsi="Arial" w:cs="Arial"/>
                <w:sz w:val="20"/>
                <w:szCs w:val="20"/>
              </w:rPr>
            </w:pPr>
            <w:r w:rsidRPr="00D52C07">
              <w:rPr>
                <w:rFonts w:ascii="Arial" w:hAnsi="Arial" w:cs="Arial"/>
                <w:sz w:val="20"/>
                <w:szCs w:val="20"/>
              </w:rPr>
              <w:t>Facilities</w:t>
            </w:r>
          </w:p>
        </w:tc>
        <w:tc>
          <w:tcPr>
            <w:tcW w:w="288" w:type="dxa"/>
          </w:tcPr>
          <w:p w:rsidR="004D0B3D" w:rsidRPr="00DE21BB" w:rsidRDefault="00DE21BB" w:rsidP="00CB6A02">
            <w:r w:rsidRPr="004D5B1A">
              <w:rPr>
                <w:b/>
                <w:sz w:val="24"/>
                <w:szCs w:val="24"/>
              </w:rPr>
              <w:sym w:font="Bookshelf Symbol 7" w:char="F070"/>
            </w:r>
          </w:p>
        </w:tc>
      </w:tr>
    </w:tbl>
    <w:p w:rsidR="00110EBE" w:rsidRDefault="00110EBE" w:rsidP="00090BC5">
      <w:pPr>
        <w:tabs>
          <w:tab w:val="left" w:pos="9913"/>
        </w:tabs>
      </w:pPr>
    </w:p>
    <w:tbl>
      <w:tblPr>
        <w:tblStyle w:val="TableGrid"/>
        <w:tblW w:w="0" w:type="auto"/>
        <w:tblLook w:val="04A0" w:firstRow="1" w:lastRow="0" w:firstColumn="1" w:lastColumn="0" w:noHBand="0" w:noVBand="1"/>
      </w:tblPr>
      <w:tblGrid>
        <w:gridCol w:w="11088"/>
      </w:tblGrid>
      <w:tr w:rsidR="00C54BC3" w:rsidTr="00687109">
        <w:tc>
          <w:tcPr>
            <w:tcW w:w="11088" w:type="dxa"/>
          </w:tcPr>
          <w:p w:rsidR="00D52C07" w:rsidRDefault="00D52C07" w:rsidP="00090BC5">
            <w:pPr>
              <w:tabs>
                <w:tab w:val="left" w:pos="9913"/>
              </w:tabs>
              <w:rPr>
                <w:rFonts w:ascii="Arial" w:hAnsi="Arial" w:cs="Arial"/>
                <w:b/>
              </w:rPr>
            </w:pPr>
          </w:p>
          <w:p w:rsidR="00C54BC3" w:rsidRPr="00D52C07" w:rsidRDefault="00D52C07" w:rsidP="00090BC5">
            <w:pPr>
              <w:tabs>
                <w:tab w:val="left" w:pos="9913"/>
              </w:tabs>
              <w:rPr>
                <w:rFonts w:ascii="Arial" w:hAnsi="Arial" w:cs="Arial"/>
                <w:sz w:val="20"/>
                <w:szCs w:val="20"/>
              </w:rPr>
            </w:pPr>
            <w:r w:rsidRPr="00D52C07">
              <w:rPr>
                <w:rFonts w:ascii="Arial" w:hAnsi="Arial" w:cs="Arial"/>
                <w:b/>
                <w:noProof/>
                <w:sz w:val="20"/>
                <w:szCs w:val="20"/>
              </w:rPr>
              <w:pict>
                <v:shape id="_x0000_s1036" type="#_x0000_t32" style="position:absolute;margin-left:252.85pt;margin-top:12.2pt;width:119.7pt;height:0;z-index:251667456" o:connectortype="straight"/>
              </w:pict>
            </w:r>
            <w:r w:rsidRPr="00D52C07">
              <w:rPr>
                <w:rFonts w:ascii="Arial" w:hAnsi="Arial" w:cs="Arial"/>
                <w:b/>
                <w:noProof/>
                <w:sz w:val="20"/>
                <w:szCs w:val="20"/>
              </w:rPr>
              <w:pict>
                <v:shape id="_x0000_s1035" type="#_x0000_t32" style="position:absolute;margin-left:159.05pt;margin-top:12.2pt;width:67pt;height:0;z-index:251666432" o:connectortype="straight"/>
              </w:pict>
            </w:r>
            <w:r w:rsidR="00C54BC3" w:rsidRPr="00D52C07">
              <w:rPr>
                <w:rFonts w:ascii="Arial" w:hAnsi="Arial" w:cs="Arial"/>
                <w:b/>
                <w:sz w:val="20"/>
                <w:szCs w:val="20"/>
              </w:rPr>
              <w:t xml:space="preserve">A.  MEETING CALLED TO ORDER: </w:t>
            </w:r>
            <w:r w:rsidR="00DE21BB" w:rsidRPr="00D52C07">
              <w:rPr>
                <w:rFonts w:ascii="Arial" w:hAnsi="Arial" w:cs="Arial"/>
                <w:sz w:val="20"/>
                <w:szCs w:val="20"/>
              </w:rPr>
              <w:t xml:space="preserve"> 3:00 PM      </w:t>
            </w:r>
            <w:r>
              <w:rPr>
                <w:rFonts w:ascii="Arial" w:hAnsi="Arial" w:cs="Arial"/>
                <w:sz w:val="20"/>
                <w:szCs w:val="20"/>
              </w:rPr>
              <w:t xml:space="preserve"> </w:t>
            </w:r>
            <w:r w:rsidR="00DE21BB" w:rsidRPr="00D52C07">
              <w:rPr>
                <w:rFonts w:ascii="Arial" w:hAnsi="Arial" w:cs="Arial"/>
                <w:sz w:val="20"/>
                <w:szCs w:val="20"/>
              </w:rPr>
              <w:t xml:space="preserve">  at   </w:t>
            </w:r>
            <w:r w:rsidR="003F47A2" w:rsidRPr="00D52C07">
              <w:rPr>
                <w:rFonts w:ascii="Arial" w:hAnsi="Arial" w:cs="Arial"/>
                <w:sz w:val="20"/>
                <w:szCs w:val="20"/>
              </w:rPr>
              <w:t xml:space="preserve">  </w:t>
            </w:r>
            <w:r w:rsidR="00DE21BB" w:rsidRPr="00D52C07">
              <w:rPr>
                <w:rFonts w:ascii="Arial" w:hAnsi="Arial" w:cs="Arial"/>
                <w:sz w:val="20"/>
                <w:szCs w:val="20"/>
              </w:rPr>
              <w:t xml:space="preserve"> Bldg. D Conf. Rm. - Lee</w:t>
            </w:r>
            <w:r w:rsidR="00C54BC3" w:rsidRPr="00D52C07">
              <w:rPr>
                <w:rFonts w:ascii="Arial" w:hAnsi="Arial" w:cs="Arial"/>
                <w:sz w:val="20"/>
                <w:szCs w:val="20"/>
              </w:rPr>
              <w:t xml:space="preserve">  </w:t>
            </w:r>
            <w:r w:rsidR="003F47A2" w:rsidRPr="00D52C07">
              <w:rPr>
                <w:rFonts w:ascii="Arial" w:hAnsi="Arial" w:cs="Arial"/>
                <w:sz w:val="20"/>
                <w:szCs w:val="20"/>
              </w:rPr>
              <w:t xml:space="preserve">  </w:t>
            </w:r>
            <w:r w:rsidR="00C54BC3" w:rsidRPr="00D52C07">
              <w:rPr>
                <w:rFonts w:ascii="Arial" w:hAnsi="Arial" w:cs="Arial"/>
                <w:b/>
                <w:sz w:val="20"/>
                <w:szCs w:val="20"/>
              </w:rPr>
              <w:t xml:space="preserve">                                                 </w:t>
            </w:r>
            <w:r w:rsidR="00C54BC3" w:rsidRPr="00D52C07">
              <w:rPr>
                <w:rFonts w:ascii="Arial" w:hAnsi="Arial" w:cs="Arial"/>
                <w:sz w:val="20"/>
                <w:szCs w:val="20"/>
              </w:rPr>
              <w:t xml:space="preserve">                           </w:t>
            </w:r>
            <w:r w:rsidR="003F47A2" w:rsidRPr="00D52C07">
              <w:rPr>
                <w:rFonts w:ascii="Arial" w:hAnsi="Arial" w:cs="Arial"/>
                <w:sz w:val="20"/>
                <w:szCs w:val="20"/>
              </w:rPr>
              <w:t xml:space="preserve">                                                                                                        </w:t>
            </w:r>
            <w:r w:rsidR="00C54BC3" w:rsidRPr="00D52C07">
              <w:rPr>
                <w:rFonts w:ascii="Arial" w:hAnsi="Arial" w:cs="Arial"/>
                <w:sz w:val="20"/>
                <w:szCs w:val="20"/>
              </w:rPr>
              <w:t xml:space="preserve">                                  </w:t>
            </w:r>
            <w:r w:rsidR="003F47A2" w:rsidRPr="00D52C07">
              <w:rPr>
                <w:rFonts w:ascii="Arial" w:hAnsi="Arial" w:cs="Arial"/>
                <w:sz w:val="20"/>
                <w:szCs w:val="20"/>
              </w:rPr>
              <w:t xml:space="preserve">                                                                                </w:t>
            </w:r>
            <w:r w:rsidR="00C54BC3" w:rsidRPr="00D52C07">
              <w:rPr>
                <w:rFonts w:ascii="Arial" w:hAnsi="Arial" w:cs="Arial"/>
                <w:sz w:val="20"/>
                <w:szCs w:val="20"/>
              </w:rPr>
              <w:t xml:space="preserve">            </w:t>
            </w:r>
          </w:p>
          <w:p w:rsidR="003F47A2" w:rsidRDefault="003F47A2" w:rsidP="00090BC5">
            <w:pPr>
              <w:tabs>
                <w:tab w:val="left" w:pos="9913"/>
              </w:tabs>
              <w:rPr>
                <w:rFonts w:ascii="Arial" w:hAnsi="Arial" w:cs="Arial"/>
                <w:sz w:val="20"/>
                <w:szCs w:val="20"/>
              </w:rPr>
            </w:pPr>
            <w:r w:rsidRPr="00D52C07">
              <w:rPr>
                <w:rFonts w:ascii="Arial" w:hAnsi="Arial" w:cs="Arial"/>
                <w:sz w:val="20"/>
                <w:szCs w:val="20"/>
              </w:rPr>
              <w:t xml:space="preserve">                                                             (time)                               (location)</w:t>
            </w:r>
          </w:p>
          <w:p w:rsidR="00D52C07" w:rsidRPr="00D52C07" w:rsidRDefault="00D52C07" w:rsidP="00090BC5">
            <w:pPr>
              <w:tabs>
                <w:tab w:val="left" w:pos="9913"/>
              </w:tabs>
              <w:rPr>
                <w:rFonts w:ascii="Arial" w:hAnsi="Arial" w:cs="Arial"/>
                <w:b/>
                <w:sz w:val="20"/>
                <w:szCs w:val="20"/>
              </w:rPr>
            </w:pPr>
          </w:p>
          <w:p w:rsidR="003F47A2" w:rsidRPr="00D52C07" w:rsidRDefault="003F47A2" w:rsidP="003F145E">
            <w:pPr>
              <w:pStyle w:val="ListParagraph"/>
              <w:numPr>
                <w:ilvl w:val="0"/>
                <w:numId w:val="10"/>
              </w:numPr>
              <w:tabs>
                <w:tab w:val="left" w:pos="9913"/>
              </w:tabs>
              <w:rPr>
                <w:rFonts w:ascii="Arial" w:hAnsi="Arial" w:cs="Arial"/>
              </w:rPr>
            </w:pPr>
            <w:r w:rsidRPr="00D52C07">
              <w:rPr>
                <w:rFonts w:ascii="Arial" w:hAnsi="Arial" w:cs="Arial"/>
              </w:rPr>
              <w:t xml:space="preserve">The meeting started with introductions of committee members and guests. </w:t>
            </w:r>
          </w:p>
          <w:p w:rsidR="003F47A2" w:rsidRPr="00D52C07" w:rsidRDefault="003F47A2" w:rsidP="003F145E">
            <w:pPr>
              <w:pStyle w:val="ListParagraph"/>
              <w:numPr>
                <w:ilvl w:val="0"/>
                <w:numId w:val="10"/>
              </w:numPr>
              <w:tabs>
                <w:tab w:val="left" w:pos="9913"/>
              </w:tabs>
              <w:rPr>
                <w:rFonts w:ascii="Arial" w:hAnsi="Arial" w:cs="Arial"/>
              </w:rPr>
            </w:pPr>
            <w:r w:rsidRPr="00D52C07">
              <w:rPr>
                <w:rFonts w:ascii="Arial" w:hAnsi="Arial" w:cs="Arial"/>
              </w:rPr>
              <w:t xml:space="preserve">Minutes from the last meeting were read.  No corrections required.  </w:t>
            </w:r>
          </w:p>
          <w:p w:rsidR="00D80CA5" w:rsidRPr="003F47A2" w:rsidRDefault="00D80CA5" w:rsidP="00D80CA5">
            <w:pPr>
              <w:pStyle w:val="ListParagraph"/>
              <w:tabs>
                <w:tab w:val="left" w:pos="9913"/>
              </w:tabs>
            </w:pPr>
          </w:p>
        </w:tc>
      </w:tr>
      <w:tr w:rsidR="007439ED" w:rsidTr="00687109">
        <w:tc>
          <w:tcPr>
            <w:tcW w:w="11088" w:type="dxa"/>
          </w:tcPr>
          <w:p w:rsidR="00D52C07" w:rsidRDefault="00D52C07" w:rsidP="00090BC5">
            <w:pPr>
              <w:tabs>
                <w:tab w:val="left" w:pos="9913"/>
              </w:tabs>
              <w:rPr>
                <w:rFonts w:ascii="Arial" w:hAnsi="Arial" w:cs="Arial"/>
                <w:b/>
              </w:rPr>
            </w:pPr>
          </w:p>
          <w:p w:rsidR="00893B95" w:rsidRPr="00D52C07" w:rsidRDefault="00C54BC3" w:rsidP="00090BC5">
            <w:pPr>
              <w:tabs>
                <w:tab w:val="left" w:pos="9913"/>
              </w:tabs>
              <w:rPr>
                <w:rFonts w:ascii="Arial" w:hAnsi="Arial" w:cs="Arial"/>
                <w:b/>
              </w:rPr>
            </w:pPr>
            <w:r w:rsidRPr="00D52C07">
              <w:rPr>
                <w:rFonts w:ascii="Arial" w:hAnsi="Arial" w:cs="Arial"/>
                <w:b/>
              </w:rPr>
              <w:t>B</w:t>
            </w:r>
            <w:r w:rsidR="007439ED" w:rsidRPr="00D52C07">
              <w:rPr>
                <w:rFonts w:ascii="Arial" w:hAnsi="Arial" w:cs="Arial"/>
                <w:b/>
              </w:rPr>
              <w:t>.  OLD BUSINESS:</w:t>
            </w:r>
          </w:p>
          <w:p w:rsidR="003F145E" w:rsidRPr="00D52C07" w:rsidRDefault="003F145E" w:rsidP="003F145E">
            <w:pPr>
              <w:pStyle w:val="ListParagraph"/>
              <w:numPr>
                <w:ilvl w:val="0"/>
                <w:numId w:val="11"/>
              </w:numPr>
              <w:tabs>
                <w:tab w:val="left" w:pos="9913"/>
              </w:tabs>
              <w:rPr>
                <w:rFonts w:ascii="Arial" w:hAnsi="Arial" w:cs="Arial"/>
              </w:rPr>
            </w:pPr>
            <w:r w:rsidRPr="00D52C07">
              <w:rPr>
                <w:rFonts w:ascii="Arial" w:hAnsi="Arial" w:cs="Arial"/>
              </w:rPr>
              <w:t>Ron Copass reported all tire bumpers on Lee campus have been inspected and painted except the VIP parking lot near BB Mann.  Target date for completion of the VIP lot is October 9</w:t>
            </w:r>
            <w:r w:rsidRPr="00D52C07">
              <w:rPr>
                <w:rFonts w:ascii="Arial" w:hAnsi="Arial" w:cs="Arial"/>
                <w:vertAlign w:val="superscript"/>
              </w:rPr>
              <w:t>th</w:t>
            </w:r>
            <w:r w:rsidRPr="00D52C07">
              <w:rPr>
                <w:rFonts w:ascii="Arial" w:hAnsi="Arial" w:cs="Arial"/>
              </w:rPr>
              <w:t xml:space="preserve">.    The Facilities Coordinators agreed the parking lots at the other campuses are appropriate at this time. </w:t>
            </w:r>
          </w:p>
          <w:p w:rsidR="004D5B1A" w:rsidRPr="00D52C07" w:rsidRDefault="003F145E" w:rsidP="003F145E">
            <w:pPr>
              <w:pStyle w:val="ListParagraph"/>
              <w:numPr>
                <w:ilvl w:val="0"/>
                <w:numId w:val="11"/>
              </w:numPr>
              <w:tabs>
                <w:tab w:val="left" w:pos="9913"/>
              </w:tabs>
              <w:rPr>
                <w:rFonts w:ascii="Arial" w:hAnsi="Arial" w:cs="Arial"/>
              </w:rPr>
            </w:pPr>
            <w:r w:rsidRPr="00D52C07">
              <w:rPr>
                <w:rFonts w:ascii="Arial" w:hAnsi="Arial" w:cs="Arial"/>
              </w:rPr>
              <w:t>Steve Nice confirmed the College is ready for the Office of Civil Rights On-site Review</w:t>
            </w:r>
            <w:r w:rsidR="00687109" w:rsidRPr="00D52C07">
              <w:rPr>
                <w:rFonts w:ascii="Arial" w:hAnsi="Arial" w:cs="Arial"/>
              </w:rPr>
              <w:t xml:space="preserve"> to be conducted next week.</w:t>
            </w:r>
            <w:r w:rsidRPr="00D52C07">
              <w:rPr>
                <w:rFonts w:ascii="Arial" w:hAnsi="Arial" w:cs="Arial"/>
              </w:rPr>
              <w:t xml:space="preserve"> </w:t>
            </w:r>
          </w:p>
          <w:p w:rsidR="00687109" w:rsidRPr="00D52C07" w:rsidRDefault="00687109" w:rsidP="00687109">
            <w:pPr>
              <w:pStyle w:val="ListParagraph"/>
              <w:numPr>
                <w:ilvl w:val="0"/>
                <w:numId w:val="11"/>
              </w:numPr>
              <w:tabs>
                <w:tab w:val="left" w:pos="9913"/>
              </w:tabs>
              <w:rPr>
                <w:rFonts w:ascii="Arial" w:hAnsi="Arial" w:cs="Arial"/>
              </w:rPr>
            </w:pPr>
            <w:r w:rsidRPr="00D52C07">
              <w:rPr>
                <w:rFonts w:ascii="Arial" w:hAnsi="Arial" w:cs="Arial"/>
              </w:rPr>
              <w:t>The Stericycle system used by EMS to track sharps disposal and MSDS reporting</w:t>
            </w:r>
            <w:r w:rsidR="00E16136" w:rsidRPr="00D52C07">
              <w:rPr>
                <w:rFonts w:ascii="Arial" w:hAnsi="Arial" w:cs="Arial"/>
              </w:rPr>
              <w:t xml:space="preserve"> will be considered as the sub-committee lead by Bob Clemence moves forward (see Section F, #2).</w:t>
            </w:r>
          </w:p>
          <w:p w:rsidR="00D80CA5" w:rsidRPr="003F145E" w:rsidRDefault="00D80CA5" w:rsidP="00D80CA5">
            <w:pPr>
              <w:pStyle w:val="ListParagraph"/>
              <w:tabs>
                <w:tab w:val="left" w:pos="9913"/>
              </w:tabs>
            </w:pPr>
          </w:p>
        </w:tc>
      </w:tr>
      <w:tr w:rsidR="007439ED" w:rsidRPr="00D52C07" w:rsidTr="00687109">
        <w:tc>
          <w:tcPr>
            <w:tcW w:w="11088" w:type="dxa"/>
          </w:tcPr>
          <w:p w:rsidR="00D52C07" w:rsidRDefault="00D52C07" w:rsidP="00090BC5">
            <w:pPr>
              <w:tabs>
                <w:tab w:val="left" w:pos="9913"/>
              </w:tabs>
              <w:rPr>
                <w:rFonts w:ascii="Arial" w:hAnsi="Arial" w:cs="Arial"/>
                <w:b/>
              </w:rPr>
            </w:pPr>
          </w:p>
          <w:p w:rsidR="00631A3B" w:rsidRPr="00D52C07" w:rsidRDefault="00C54BC3" w:rsidP="00090BC5">
            <w:pPr>
              <w:tabs>
                <w:tab w:val="left" w:pos="9913"/>
              </w:tabs>
              <w:rPr>
                <w:rFonts w:ascii="Arial" w:hAnsi="Arial" w:cs="Arial"/>
                <w:b/>
              </w:rPr>
            </w:pPr>
            <w:r w:rsidRPr="00D52C07">
              <w:rPr>
                <w:rFonts w:ascii="Arial" w:hAnsi="Arial" w:cs="Arial"/>
                <w:b/>
              </w:rPr>
              <w:t>C</w:t>
            </w:r>
            <w:r w:rsidR="007439ED" w:rsidRPr="00D52C07">
              <w:rPr>
                <w:rFonts w:ascii="Arial" w:hAnsi="Arial" w:cs="Arial"/>
                <w:b/>
              </w:rPr>
              <w:t>.  ACCIDENT/INCIDENT REVIEW:</w:t>
            </w:r>
          </w:p>
          <w:p w:rsidR="004943E0" w:rsidRPr="00D52C07" w:rsidRDefault="004943E0" w:rsidP="00090BC5">
            <w:pPr>
              <w:tabs>
                <w:tab w:val="left" w:pos="9913"/>
              </w:tabs>
              <w:rPr>
                <w:rFonts w:ascii="Arial" w:hAnsi="Arial" w:cs="Arial"/>
                <w:b/>
              </w:rPr>
            </w:pPr>
          </w:p>
          <w:p w:rsidR="00631A3B" w:rsidRPr="00D52C07" w:rsidRDefault="00687109" w:rsidP="00090BC5">
            <w:pPr>
              <w:tabs>
                <w:tab w:val="left" w:pos="9913"/>
              </w:tabs>
              <w:rPr>
                <w:rFonts w:ascii="Arial" w:hAnsi="Arial" w:cs="Arial"/>
              </w:rPr>
            </w:pPr>
            <w:r w:rsidRPr="00D52C07">
              <w:rPr>
                <w:rFonts w:ascii="Arial" w:hAnsi="Arial" w:cs="Arial"/>
                <w:b/>
              </w:rPr>
              <w:t>Jul</w:t>
            </w:r>
            <w:r w:rsidR="00631A3B" w:rsidRPr="00D52C07">
              <w:rPr>
                <w:rFonts w:ascii="Arial" w:hAnsi="Arial" w:cs="Arial"/>
                <w:b/>
              </w:rPr>
              <w:t>y, 2012</w:t>
            </w:r>
            <w:r w:rsidR="00631A3B" w:rsidRPr="00D52C07">
              <w:rPr>
                <w:rFonts w:ascii="Arial" w:hAnsi="Arial" w:cs="Arial"/>
              </w:rPr>
              <w:t xml:space="preserve">: </w:t>
            </w:r>
            <w:r w:rsidR="000F6EEC" w:rsidRPr="00D52C07">
              <w:rPr>
                <w:rFonts w:ascii="Arial" w:hAnsi="Arial" w:cs="Arial"/>
              </w:rPr>
              <w:t xml:space="preserve"> </w:t>
            </w:r>
            <w:r w:rsidR="00631A3B" w:rsidRPr="00D52C07">
              <w:rPr>
                <w:rFonts w:ascii="Arial" w:hAnsi="Arial" w:cs="Arial"/>
              </w:rPr>
              <w:t xml:space="preserve">Total = </w:t>
            </w:r>
            <w:r w:rsidRPr="00D52C07">
              <w:rPr>
                <w:rFonts w:ascii="Arial" w:hAnsi="Arial" w:cs="Arial"/>
              </w:rPr>
              <w:t xml:space="preserve"> 3</w:t>
            </w:r>
          </w:p>
          <w:p w:rsidR="00687109" w:rsidRPr="00D52C07" w:rsidRDefault="00631A3B" w:rsidP="00631A3B">
            <w:pPr>
              <w:pStyle w:val="ListParagraph"/>
              <w:numPr>
                <w:ilvl w:val="0"/>
                <w:numId w:val="12"/>
              </w:numPr>
              <w:tabs>
                <w:tab w:val="left" w:pos="9913"/>
              </w:tabs>
              <w:rPr>
                <w:rFonts w:ascii="Arial" w:hAnsi="Arial" w:cs="Arial"/>
              </w:rPr>
            </w:pPr>
            <w:r w:rsidRPr="00D52C07">
              <w:rPr>
                <w:rFonts w:ascii="Arial" w:hAnsi="Arial" w:cs="Arial"/>
              </w:rPr>
              <w:t>2</w:t>
            </w:r>
            <w:r w:rsidR="00687109" w:rsidRPr="00D52C07">
              <w:rPr>
                <w:rFonts w:ascii="Arial" w:hAnsi="Arial" w:cs="Arial"/>
              </w:rPr>
              <w:t xml:space="preserve"> employees</w:t>
            </w:r>
            <w:r w:rsidRPr="00D52C07">
              <w:rPr>
                <w:rFonts w:ascii="Arial" w:hAnsi="Arial" w:cs="Arial"/>
              </w:rPr>
              <w:t xml:space="preserve"> (1 hand contusion resulting in restricted duty (Lee); 1</w:t>
            </w:r>
            <w:r w:rsidR="00687109" w:rsidRPr="00D52C07">
              <w:rPr>
                <w:rFonts w:ascii="Arial" w:hAnsi="Arial" w:cs="Arial"/>
              </w:rPr>
              <w:t xml:space="preserve"> slip &amp; fall</w:t>
            </w:r>
            <w:r w:rsidRPr="00D52C07">
              <w:rPr>
                <w:rFonts w:ascii="Arial" w:hAnsi="Arial" w:cs="Arial"/>
              </w:rPr>
              <w:t xml:space="preserve"> -</w:t>
            </w:r>
            <w:r w:rsidR="00687109" w:rsidRPr="00D52C07">
              <w:rPr>
                <w:rFonts w:ascii="Arial" w:hAnsi="Arial" w:cs="Arial"/>
              </w:rPr>
              <w:t xml:space="preserve"> empl</w:t>
            </w:r>
            <w:r w:rsidRPr="00D52C07">
              <w:rPr>
                <w:rFonts w:ascii="Arial" w:hAnsi="Arial" w:cs="Arial"/>
              </w:rPr>
              <w:t>oyee refused medical treatment (Charlotte)</w:t>
            </w:r>
          </w:p>
          <w:p w:rsidR="00631A3B" w:rsidRPr="00D52C07" w:rsidRDefault="00631A3B" w:rsidP="00631A3B">
            <w:pPr>
              <w:pStyle w:val="ListParagraph"/>
              <w:numPr>
                <w:ilvl w:val="0"/>
                <w:numId w:val="12"/>
              </w:numPr>
              <w:tabs>
                <w:tab w:val="left" w:pos="9913"/>
              </w:tabs>
              <w:rPr>
                <w:rFonts w:ascii="Arial" w:hAnsi="Arial" w:cs="Arial"/>
              </w:rPr>
            </w:pPr>
            <w:r w:rsidRPr="00D52C07">
              <w:rPr>
                <w:rFonts w:ascii="Arial" w:hAnsi="Arial" w:cs="Arial"/>
              </w:rPr>
              <w:t>1 student (</w:t>
            </w:r>
            <w:r w:rsidR="00E16136" w:rsidRPr="00D52C07">
              <w:rPr>
                <w:rFonts w:ascii="Arial" w:hAnsi="Arial" w:cs="Arial"/>
              </w:rPr>
              <w:t xml:space="preserve">needle stick </w:t>
            </w:r>
            <w:r w:rsidRPr="00D52C07">
              <w:rPr>
                <w:rFonts w:ascii="Arial" w:hAnsi="Arial" w:cs="Arial"/>
              </w:rPr>
              <w:t xml:space="preserve"> – CVT student </w:t>
            </w:r>
            <w:r w:rsidR="00EE0F65" w:rsidRPr="00D52C07">
              <w:rPr>
                <w:rFonts w:ascii="Arial" w:hAnsi="Arial" w:cs="Arial"/>
              </w:rPr>
              <w:t xml:space="preserve">stuck self with used syringe </w:t>
            </w:r>
            <w:r w:rsidR="00E16136" w:rsidRPr="00D52C07">
              <w:rPr>
                <w:rFonts w:ascii="Arial" w:hAnsi="Arial" w:cs="Arial"/>
              </w:rPr>
              <w:t xml:space="preserve">during clinical rotation </w:t>
            </w:r>
            <w:r w:rsidRPr="00D52C07">
              <w:rPr>
                <w:rFonts w:ascii="Arial" w:hAnsi="Arial" w:cs="Arial"/>
              </w:rPr>
              <w:t>at Gulf Coast Hospital)</w:t>
            </w:r>
          </w:p>
          <w:p w:rsidR="00631A3B" w:rsidRPr="00D52C07" w:rsidRDefault="00631A3B" w:rsidP="00631A3B">
            <w:pPr>
              <w:tabs>
                <w:tab w:val="left" w:pos="9913"/>
              </w:tabs>
              <w:rPr>
                <w:rFonts w:ascii="Arial" w:hAnsi="Arial" w:cs="Arial"/>
              </w:rPr>
            </w:pPr>
          </w:p>
          <w:p w:rsidR="00631A3B" w:rsidRPr="00D52C07" w:rsidRDefault="00631A3B" w:rsidP="00631A3B">
            <w:pPr>
              <w:tabs>
                <w:tab w:val="left" w:pos="9913"/>
              </w:tabs>
              <w:rPr>
                <w:rFonts w:ascii="Arial" w:hAnsi="Arial" w:cs="Arial"/>
              </w:rPr>
            </w:pPr>
            <w:r w:rsidRPr="00D52C07">
              <w:rPr>
                <w:rFonts w:ascii="Arial" w:hAnsi="Arial" w:cs="Arial"/>
                <w:b/>
              </w:rPr>
              <w:t>August, 2012</w:t>
            </w:r>
            <w:r w:rsidRPr="00D52C07">
              <w:rPr>
                <w:rFonts w:ascii="Arial" w:hAnsi="Arial" w:cs="Arial"/>
              </w:rPr>
              <w:t>:  Total = 4</w:t>
            </w:r>
          </w:p>
          <w:p w:rsidR="00631A3B" w:rsidRPr="00D52C07" w:rsidRDefault="00631A3B" w:rsidP="00631A3B">
            <w:pPr>
              <w:pStyle w:val="ListParagraph"/>
              <w:numPr>
                <w:ilvl w:val="0"/>
                <w:numId w:val="13"/>
              </w:numPr>
              <w:tabs>
                <w:tab w:val="left" w:pos="9913"/>
              </w:tabs>
              <w:rPr>
                <w:rFonts w:ascii="Arial" w:hAnsi="Arial" w:cs="Arial"/>
              </w:rPr>
            </w:pPr>
            <w:r w:rsidRPr="00D52C07">
              <w:rPr>
                <w:rFonts w:ascii="Arial" w:hAnsi="Arial" w:cs="Arial"/>
              </w:rPr>
              <w:t>No employee accidents reported in August</w:t>
            </w:r>
          </w:p>
          <w:p w:rsidR="00631A3B" w:rsidRPr="00D52C07" w:rsidRDefault="00631A3B" w:rsidP="00631A3B">
            <w:pPr>
              <w:pStyle w:val="ListParagraph"/>
              <w:numPr>
                <w:ilvl w:val="0"/>
                <w:numId w:val="13"/>
              </w:numPr>
              <w:tabs>
                <w:tab w:val="left" w:pos="9913"/>
              </w:tabs>
              <w:rPr>
                <w:rFonts w:ascii="Arial" w:hAnsi="Arial" w:cs="Arial"/>
              </w:rPr>
            </w:pPr>
            <w:r w:rsidRPr="00D52C07">
              <w:rPr>
                <w:rFonts w:ascii="Arial" w:hAnsi="Arial" w:cs="Arial"/>
              </w:rPr>
              <w:t>3 students (1 trip &amp; fall, 1 fainted/lost consciousness, and 1 severe headache</w:t>
            </w:r>
          </w:p>
          <w:p w:rsidR="00631A3B" w:rsidRPr="00D52C07" w:rsidRDefault="00631A3B" w:rsidP="00631A3B">
            <w:pPr>
              <w:pStyle w:val="ListParagraph"/>
              <w:numPr>
                <w:ilvl w:val="0"/>
                <w:numId w:val="13"/>
              </w:numPr>
              <w:tabs>
                <w:tab w:val="left" w:pos="9913"/>
              </w:tabs>
              <w:rPr>
                <w:rFonts w:ascii="Arial" w:hAnsi="Arial" w:cs="Arial"/>
              </w:rPr>
            </w:pPr>
            <w:r w:rsidRPr="00D52C07">
              <w:rPr>
                <w:rFonts w:ascii="Arial" w:hAnsi="Arial" w:cs="Arial"/>
              </w:rPr>
              <w:t>1 volunteer (fainted/lost consciousness)</w:t>
            </w:r>
          </w:p>
          <w:p w:rsidR="00EE0F65" w:rsidRPr="00D52C07" w:rsidRDefault="00EE0F65" w:rsidP="00090BC5">
            <w:pPr>
              <w:tabs>
                <w:tab w:val="left" w:pos="9913"/>
              </w:tabs>
              <w:rPr>
                <w:rFonts w:ascii="Arial" w:hAnsi="Arial" w:cs="Arial"/>
              </w:rPr>
            </w:pPr>
          </w:p>
          <w:p w:rsidR="000F6EEC" w:rsidRPr="00D52C07" w:rsidRDefault="000F6EEC" w:rsidP="00090BC5">
            <w:pPr>
              <w:tabs>
                <w:tab w:val="left" w:pos="9913"/>
              </w:tabs>
              <w:rPr>
                <w:rFonts w:ascii="Arial" w:hAnsi="Arial" w:cs="Arial"/>
              </w:rPr>
            </w:pPr>
            <w:r w:rsidRPr="00D52C07">
              <w:rPr>
                <w:rFonts w:ascii="Arial" w:hAnsi="Arial" w:cs="Arial"/>
              </w:rPr>
              <w:t xml:space="preserve">An audit was completed for the accidents noted above to see if the root cause of the accident could be </w:t>
            </w:r>
            <w:r w:rsidRPr="00D52C07">
              <w:rPr>
                <w:rFonts w:ascii="Arial" w:hAnsi="Arial" w:cs="Arial"/>
              </w:rPr>
              <w:lastRenderedPageBreak/>
              <w:t>determined</w:t>
            </w:r>
            <w:r w:rsidR="00893B95" w:rsidRPr="00D52C07">
              <w:rPr>
                <w:rFonts w:ascii="Arial" w:hAnsi="Arial" w:cs="Arial"/>
              </w:rPr>
              <w:t xml:space="preserve">.  </w:t>
            </w:r>
            <w:r w:rsidR="00EE0F65" w:rsidRPr="00D52C07">
              <w:rPr>
                <w:rFonts w:ascii="Arial" w:hAnsi="Arial" w:cs="Arial"/>
              </w:rPr>
              <w:t>The audit identified a lack of information</w:t>
            </w:r>
            <w:r w:rsidR="0095289A" w:rsidRPr="00D52C07">
              <w:rPr>
                <w:rFonts w:ascii="Arial" w:hAnsi="Arial" w:cs="Arial"/>
              </w:rPr>
              <w:t xml:space="preserve"> that is necessary </w:t>
            </w:r>
            <w:r w:rsidRPr="00D52C07">
              <w:rPr>
                <w:rFonts w:ascii="Arial" w:hAnsi="Arial" w:cs="Arial"/>
              </w:rPr>
              <w:t>in determining the root cause of any accident such as; the activity at the time of the incident, whether or not there were witnesses, and the identification of unsafe acts and/or unsafe conditions.  The committee members were asked to consider who should be responsible for completing a</w:t>
            </w:r>
            <w:r w:rsidR="004943E0" w:rsidRPr="00D52C07">
              <w:rPr>
                <w:rFonts w:ascii="Arial" w:hAnsi="Arial" w:cs="Arial"/>
              </w:rPr>
              <w:t>ccident investigation reports</w:t>
            </w:r>
            <w:r w:rsidRPr="00D52C07">
              <w:rPr>
                <w:rFonts w:ascii="Arial" w:hAnsi="Arial" w:cs="Arial"/>
              </w:rPr>
              <w:t xml:space="preserve">. </w:t>
            </w:r>
            <w:r w:rsidR="004943E0" w:rsidRPr="00D52C07">
              <w:rPr>
                <w:rFonts w:ascii="Arial" w:hAnsi="Arial" w:cs="Arial"/>
              </w:rPr>
              <w:t xml:space="preserve"> This process</w:t>
            </w:r>
            <w:r w:rsidR="0095289A" w:rsidRPr="00D52C07">
              <w:rPr>
                <w:rFonts w:ascii="Arial" w:hAnsi="Arial" w:cs="Arial"/>
              </w:rPr>
              <w:t xml:space="preserve"> will be discussed further at the next meeting. </w:t>
            </w:r>
          </w:p>
          <w:p w:rsidR="00EE0F65" w:rsidRPr="00D52C07" w:rsidRDefault="00EE0F65" w:rsidP="00090BC5">
            <w:pPr>
              <w:tabs>
                <w:tab w:val="left" w:pos="9913"/>
              </w:tabs>
              <w:rPr>
                <w:rFonts w:ascii="Arial" w:hAnsi="Arial" w:cs="Arial"/>
              </w:rPr>
            </w:pPr>
          </w:p>
          <w:p w:rsidR="0016112E" w:rsidRPr="00D52C07" w:rsidRDefault="00EE0F65" w:rsidP="00090BC5">
            <w:pPr>
              <w:tabs>
                <w:tab w:val="left" w:pos="9913"/>
              </w:tabs>
              <w:rPr>
                <w:rFonts w:ascii="Arial" w:hAnsi="Arial" w:cs="Arial"/>
              </w:rPr>
            </w:pPr>
            <w:r w:rsidRPr="00D52C07">
              <w:rPr>
                <w:rFonts w:ascii="Arial" w:hAnsi="Arial" w:cs="Arial"/>
              </w:rPr>
              <w:t>A recommendation was made to track the number of days of no lost time injuries</w:t>
            </w:r>
            <w:r w:rsidR="0016112E" w:rsidRPr="00D52C07">
              <w:rPr>
                <w:rFonts w:ascii="Arial" w:hAnsi="Arial" w:cs="Arial"/>
              </w:rPr>
              <w:t>.  The current record is 193</w:t>
            </w:r>
            <w:r w:rsidR="00090601" w:rsidRPr="00D52C07">
              <w:rPr>
                <w:rFonts w:ascii="Arial" w:hAnsi="Arial" w:cs="Arial"/>
              </w:rPr>
              <w:t xml:space="preserve"> days of no lost time injuries from </w:t>
            </w:r>
            <w:r w:rsidR="0016112E" w:rsidRPr="00D52C07">
              <w:rPr>
                <w:rFonts w:ascii="Arial" w:hAnsi="Arial" w:cs="Arial"/>
              </w:rPr>
              <w:t>Mar. 2 –</w:t>
            </w:r>
            <w:r w:rsidR="00090601" w:rsidRPr="00D52C07">
              <w:rPr>
                <w:rFonts w:ascii="Arial" w:hAnsi="Arial" w:cs="Arial"/>
              </w:rPr>
              <w:t xml:space="preserve"> Sept. 11</w:t>
            </w:r>
            <w:r w:rsidR="0016112E" w:rsidRPr="00D52C07">
              <w:rPr>
                <w:rFonts w:ascii="Arial" w:hAnsi="Arial" w:cs="Arial"/>
              </w:rPr>
              <w:t xml:space="preserve">.  This information will be used to help determine goals and celebrate milestones.  </w:t>
            </w:r>
          </w:p>
          <w:p w:rsidR="0016112E" w:rsidRPr="00D52C07" w:rsidRDefault="0016112E" w:rsidP="00090BC5">
            <w:pPr>
              <w:tabs>
                <w:tab w:val="left" w:pos="9913"/>
              </w:tabs>
              <w:rPr>
                <w:rFonts w:ascii="Arial" w:hAnsi="Arial" w:cs="Arial"/>
              </w:rPr>
            </w:pPr>
          </w:p>
          <w:p w:rsidR="00EE0F65" w:rsidRPr="00D52C07" w:rsidRDefault="0016112E" w:rsidP="00090BC5">
            <w:pPr>
              <w:tabs>
                <w:tab w:val="left" w:pos="9913"/>
              </w:tabs>
              <w:rPr>
                <w:rFonts w:ascii="Arial" w:hAnsi="Arial" w:cs="Arial"/>
              </w:rPr>
            </w:pPr>
            <w:r w:rsidRPr="00D52C07">
              <w:rPr>
                <w:rFonts w:ascii="Arial" w:hAnsi="Arial" w:cs="Arial"/>
              </w:rPr>
              <w:t>Other safet</w:t>
            </w:r>
            <w:r w:rsidR="00CD2396" w:rsidRPr="00D52C07">
              <w:rPr>
                <w:rFonts w:ascii="Arial" w:hAnsi="Arial" w:cs="Arial"/>
              </w:rPr>
              <w:t>y related facts discussed</w:t>
            </w:r>
            <w:r w:rsidRPr="00D52C07">
              <w:rPr>
                <w:rFonts w:ascii="Arial" w:hAnsi="Arial" w:cs="Arial"/>
              </w:rPr>
              <w:t>:</w:t>
            </w:r>
          </w:p>
          <w:p w:rsidR="0016112E" w:rsidRPr="00D52C07" w:rsidRDefault="0016112E" w:rsidP="00090BC5">
            <w:pPr>
              <w:tabs>
                <w:tab w:val="left" w:pos="9913"/>
              </w:tabs>
              <w:rPr>
                <w:rFonts w:ascii="Arial" w:hAnsi="Arial" w:cs="Arial"/>
              </w:rPr>
            </w:pPr>
          </w:p>
          <w:p w:rsidR="0016112E" w:rsidRPr="00D52C07" w:rsidRDefault="0016112E" w:rsidP="00090601">
            <w:pPr>
              <w:pStyle w:val="ListParagraph"/>
              <w:numPr>
                <w:ilvl w:val="0"/>
                <w:numId w:val="17"/>
              </w:numPr>
              <w:tabs>
                <w:tab w:val="left" w:pos="9913"/>
              </w:tabs>
              <w:rPr>
                <w:rFonts w:ascii="Arial" w:hAnsi="Arial" w:cs="Arial"/>
              </w:rPr>
            </w:pPr>
            <w:r w:rsidRPr="00D52C07">
              <w:rPr>
                <w:rFonts w:ascii="Arial" w:hAnsi="Arial" w:cs="Arial"/>
              </w:rPr>
              <w:t xml:space="preserve">Total number of Worker Compensation claims during FY </w:t>
            </w:r>
            <w:r w:rsidR="004943E0" w:rsidRPr="00D52C07">
              <w:rPr>
                <w:rFonts w:ascii="Arial" w:hAnsi="Arial" w:cs="Arial"/>
              </w:rPr>
              <w:t>20</w:t>
            </w:r>
            <w:r w:rsidRPr="00D52C07">
              <w:rPr>
                <w:rFonts w:ascii="Arial" w:hAnsi="Arial" w:cs="Arial"/>
              </w:rPr>
              <w:t xml:space="preserve">11 – </w:t>
            </w:r>
            <w:r w:rsidR="004943E0" w:rsidRPr="00D52C07">
              <w:rPr>
                <w:rFonts w:ascii="Arial" w:hAnsi="Arial" w:cs="Arial"/>
              </w:rPr>
              <w:t>20</w:t>
            </w:r>
            <w:r w:rsidRPr="00D52C07">
              <w:rPr>
                <w:rFonts w:ascii="Arial" w:hAnsi="Arial" w:cs="Arial"/>
              </w:rPr>
              <w:t>12:   16</w:t>
            </w:r>
          </w:p>
          <w:p w:rsidR="0016112E" w:rsidRPr="00D52C07" w:rsidRDefault="0016112E" w:rsidP="00090601">
            <w:pPr>
              <w:pStyle w:val="ListParagraph"/>
              <w:numPr>
                <w:ilvl w:val="0"/>
                <w:numId w:val="17"/>
              </w:numPr>
              <w:tabs>
                <w:tab w:val="left" w:pos="9913"/>
              </w:tabs>
              <w:rPr>
                <w:rFonts w:ascii="Arial" w:hAnsi="Arial" w:cs="Arial"/>
              </w:rPr>
            </w:pPr>
            <w:r w:rsidRPr="00D52C07">
              <w:rPr>
                <w:rFonts w:ascii="Arial" w:hAnsi="Arial" w:cs="Arial"/>
              </w:rPr>
              <w:t xml:space="preserve">Total cost of Worker Compensation claims during FY </w:t>
            </w:r>
            <w:r w:rsidR="004943E0" w:rsidRPr="00D52C07">
              <w:rPr>
                <w:rFonts w:ascii="Arial" w:hAnsi="Arial" w:cs="Arial"/>
              </w:rPr>
              <w:t>20</w:t>
            </w:r>
            <w:r w:rsidRPr="00D52C07">
              <w:rPr>
                <w:rFonts w:ascii="Arial" w:hAnsi="Arial" w:cs="Arial"/>
              </w:rPr>
              <w:t xml:space="preserve">11 – </w:t>
            </w:r>
            <w:r w:rsidR="004943E0" w:rsidRPr="00D52C07">
              <w:rPr>
                <w:rFonts w:ascii="Arial" w:hAnsi="Arial" w:cs="Arial"/>
              </w:rPr>
              <w:t>20</w:t>
            </w:r>
            <w:r w:rsidRPr="00D52C07">
              <w:rPr>
                <w:rFonts w:ascii="Arial" w:hAnsi="Arial" w:cs="Arial"/>
              </w:rPr>
              <w:t>12:   $107,073.34</w:t>
            </w:r>
          </w:p>
          <w:p w:rsidR="004D5B1A" w:rsidRPr="00D52C07" w:rsidRDefault="004D5B1A" w:rsidP="00090BC5">
            <w:pPr>
              <w:tabs>
                <w:tab w:val="left" w:pos="9913"/>
              </w:tabs>
              <w:rPr>
                <w:rFonts w:ascii="Arial" w:hAnsi="Arial" w:cs="Arial"/>
              </w:rPr>
            </w:pPr>
          </w:p>
        </w:tc>
      </w:tr>
      <w:tr w:rsidR="007439ED" w:rsidRPr="00D52C07" w:rsidTr="00687109">
        <w:tc>
          <w:tcPr>
            <w:tcW w:w="11088" w:type="dxa"/>
          </w:tcPr>
          <w:p w:rsidR="00D52C07" w:rsidRDefault="00D52C07" w:rsidP="00090BC5">
            <w:pPr>
              <w:tabs>
                <w:tab w:val="left" w:pos="9913"/>
              </w:tabs>
              <w:rPr>
                <w:rFonts w:ascii="Arial" w:hAnsi="Arial" w:cs="Arial"/>
                <w:b/>
              </w:rPr>
            </w:pPr>
          </w:p>
          <w:p w:rsidR="007439ED" w:rsidRPr="00D52C07" w:rsidRDefault="00C54BC3" w:rsidP="00090BC5">
            <w:pPr>
              <w:tabs>
                <w:tab w:val="left" w:pos="9913"/>
              </w:tabs>
              <w:rPr>
                <w:rFonts w:ascii="Arial" w:hAnsi="Arial" w:cs="Arial"/>
                <w:b/>
              </w:rPr>
            </w:pPr>
            <w:r w:rsidRPr="00D52C07">
              <w:rPr>
                <w:rFonts w:ascii="Arial" w:hAnsi="Arial" w:cs="Arial"/>
                <w:b/>
              </w:rPr>
              <w:t>D</w:t>
            </w:r>
            <w:r w:rsidR="007439ED" w:rsidRPr="00D52C07">
              <w:rPr>
                <w:rFonts w:ascii="Arial" w:hAnsi="Arial" w:cs="Arial"/>
                <w:b/>
              </w:rPr>
              <w:t>.  INSPECTION REPORT REVIEW:</w:t>
            </w:r>
          </w:p>
          <w:p w:rsidR="00893B95" w:rsidRPr="00D52C07" w:rsidRDefault="00893B95" w:rsidP="00090BC5">
            <w:pPr>
              <w:tabs>
                <w:tab w:val="left" w:pos="9913"/>
              </w:tabs>
              <w:rPr>
                <w:rFonts w:ascii="Arial" w:hAnsi="Arial" w:cs="Arial"/>
                <w:b/>
              </w:rPr>
            </w:pPr>
          </w:p>
          <w:p w:rsidR="004D5B1A" w:rsidRPr="00D52C07" w:rsidRDefault="00893B95" w:rsidP="00090BC5">
            <w:pPr>
              <w:pStyle w:val="ListParagraph"/>
              <w:numPr>
                <w:ilvl w:val="0"/>
                <w:numId w:val="14"/>
              </w:numPr>
              <w:tabs>
                <w:tab w:val="left" w:pos="9913"/>
              </w:tabs>
              <w:rPr>
                <w:rFonts w:ascii="Arial" w:hAnsi="Arial" w:cs="Arial"/>
              </w:rPr>
            </w:pPr>
            <w:r w:rsidRPr="00D52C07">
              <w:rPr>
                <w:rFonts w:ascii="Arial" w:hAnsi="Arial" w:cs="Arial"/>
              </w:rPr>
              <w:t>No inspection reports</w:t>
            </w:r>
            <w:r w:rsidR="00090601" w:rsidRPr="00D52C07">
              <w:rPr>
                <w:rFonts w:ascii="Arial" w:hAnsi="Arial" w:cs="Arial"/>
              </w:rPr>
              <w:t xml:space="preserve"> were submitted by Public Safety or Facilities</w:t>
            </w:r>
            <w:r w:rsidRPr="00D52C07">
              <w:rPr>
                <w:rFonts w:ascii="Arial" w:hAnsi="Arial" w:cs="Arial"/>
              </w:rPr>
              <w:t xml:space="preserve"> for review this month.</w:t>
            </w:r>
          </w:p>
          <w:p w:rsidR="00090601" w:rsidRPr="00D52C07" w:rsidRDefault="00090601" w:rsidP="00090BC5">
            <w:pPr>
              <w:pStyle w:val="ListParagraph"/>
              <w:numPr>
                <w:ilvl w:val="0"/>
                <w:numId w:val="14"/>
              </w:numPr>
              <w:tabs>
                <w:tab w:val="left" w:pos="9913"/>
              </w:tabs>
              <w:rPr>
                <w:rFonts w:ascii="Arial" w:hAnsi="Arial" w:cs="Arial"/>
              </w:rPr>
            </w:pPr>
            <w:r w:rsidRPr="00D52C07">
              <w:rPr>
                <w:rFonts w:ascii="Arial" w:hAnsi="Arial" w:cs="Arial"/>
              </w:rPr>
              <w:t>General safety inspections will be implemented on a pe</w:t>
            </w:r>
            <w:r w:rsidR="007C2FD5" w:rsidRPr="00D52C07">
              <w:rPr>
                <w:rFonts w:ascii="Arial" w:hAnsi="Arial" w:cs="Arial"/>
              </w:rPr>
              <w:t>riodic basis – see Section E</w:t>
            </w:r>
            <w:r w:rsidRPr="00D52C07">
              <w:rPr>
                <w:rFonts w:ascii="Arial" w:hAnsi="Arial" w:cs="Arial"/>
              </w:rPr>
              <w:t xml:space="preserve">. </w:t>
            </w:r>
          </w:p>
          <w:p w:rsidR="00385987" w:rsidRPr="00D52C07" w:rsidRDefault="00385987" w:rsidP="00385987">
            <w:pPr>
              <w:pStyle w:val="ListParagraph"/>
              <w:tabs>
                <w:tab w:val="left" w:pos="9913"/>
              </w:tabs>
              <w:rPr>
                <w:rFonts w:ascii="Arial" w:hAnsi="Arial" w:cs="Arial"/>
              </w:rPr>
            </w:pPr>
          </w:p>
        </w:tc>
      </w:tr>
      <w:tr w:rsidR="007439ED" w:rsidRPr="00D52C07" w:rsidTr="00687109">
        <w:tc>
          <w:tcPr>
            <w:tcW w:w="11088" w:type="dxa"/>
          </w:tcPr>
          <w:p w:rsidR="00D52C07" w:rsidRDefault="00D52C07" w:rsidP="00090BC5">
            <w:pPr>
              <w:tabs>
                <w:tab w:val="left" w:pos="9913"/>
              </w:tabs>
              <w:rPr>
                <w:rFonts w:ascii="Arial" w:hAnsi="Arial" w:cs="Arial"/>
                <w:b/>
              </w:rPr>
            </w:pPr>
          </w:p>
          <w:p w:rsidR="00893B95" w:rsidRPr="00D52C07" w:rsidRDefault="00C54BC3" w:rsidP="00090BC5">
            <w:pPr>
              <w:tabs>
                <w:tab w:val="left" w:pos="9913"/>
              </w:tabs>
              <w:rPr>
                <w:rFonts w:ascii="Arial" w:hAnsi="Arial" w:cs="Arial"/>
                <w:b/>
              </w:rPr>
            </w:pPr>
            <w:r w:rsidRPr="00D52C07">
              <w:rPr>
                <w:rFonts w:ascii="Arial" w:hAnsi="Arial" w:cs="Arial"/>
                <w:b/>
              </w:rPr>
              <w:t>E</w:t>
            </w:r>
            <w:r w:rsidR="00110EBE" w:rsidRPr="00D52C07">
              <w:rPr>
                <w:rFonts w:ascii="Arial" w:hAnsi="Arial" w:cs="Arial"/>
                <w:b/>
              </w:rPr>
              <w:t>.  RECOMMENDATIONS</w:t>
            </w:r>
            <w:r w:rsidR="007439ED" w:rsidRPr="00D52C07">
              <w:rPr>
                <w:rFonts w:ascii="Arial" w:hAnsi="Arial" w:cs="Arial"/>
                <w:b/>
              </w:rPr>
              <w:t>:</w:t>
            </w:r>
          </w:p>
          <w:p w:rsidR="004D5B1A" w:rsidRPr="00D52C07" w:rsidRDefault="00893B95" w:rsidP="007C2FD5">
            <w:pPr>
              <w:pStyle w:val="ListParagraph"/>
              <w:tabs>
                <w:tab w:val="left" w:pos="9913"/>
              </w:tabs>
              <w:rPr>
                <w:rFonts w:ascii="Arial" w:hAnsi="Arial" w:cs="Arial"/>
              </w:rPr>
            </w:pPr>
            <w:r w:rsidRPr="00D52C07">
              <w:rPr>
                <w:rFonts w:ascii="Arial" w:hAnsi="Arial" w:cs="Arial"/>
              </w:rPr>
              <w:t>A recom</w:t>
            </w:r>
            <w:r w:rsidR="00385987" w:rsidRPr="00D52C07">
              <w:rPr>
                <w:rFonts w:ascii="Arial" w:hAnsi="Arial" w:cs="Arial"/>
              </w:rPr>
              <w:t>mendation was made to have all Safety C</w:t>
            </w:r>
            <w:r w:rsidRPr="00D52C07">
              <w:rPr>
                <w:rFonts w:ascii="Arial" w:hAnsi="Arial" w:cs="Arial"/>
              </w:rPr>
              <w:t xml:space="preserve">ommittee members participate in general safety rounds each calendar quarter.  The discussion raised questions regarding which areas would be inspected by </w:t>
            </w:r>
            <w:r w:rsidR="00385987" w:rsidRPr="00D52C07">
              <w:rPr>
                <w:rFonts w:ascii="Arial" w:hAnsi="Arial" w:cs="Arial"/>
              </w:rPr>
              <w:t>whom</w:t>
            </w:r>
            <w:r w:rsidRPr="00D52C07">
              <w:rPr>
                <w:rFonts w:ascii="Arial" w:hAnsi="Arial" w:cs="Arial"/>
              </w:rPr>
              <w:t xml:space="preserve"> and when and what t</w:t>
            </w:r>
            <w:r w:rsidR="009D69E8" w:rsidRPr="00D52C07">
              <w:rPr>
                <w:rFonts w:ascii="Arial" w:hAnsi="Arial" w:cs="Arial"/>
              </w:rPr>
              <w:t>o look for w</w:t>
            </w:r>
            <w:r w:rsidR="004943E0" w:rsidRPr="00D52C07">
              <w:rPr>
                <w:rFonts w:ascii="Arial" w:hAnsi="Arial" w:cs="Arial"/>
              </w:rPr>
              <w:t>hen doing rounds.  A</w:t>
            </w:r>
            <w:r w:rsidR="009D69E8" w:rsidRPr="00D52C07">
              <w:rPr>
                <w:rFonts w:ascii="Arial" w:hAnsi="Arial" w:cs="Arial"/>
              </w:rPr>
              <w:t xml:space="preserve"> sub-committee</w:t>
            </w:r>
            <w:r w:rsidR="004943E0" w:rsidRPr="00D52C07">
              <w:rPr>
                <w:rFonts w:ascii="Arial" w:hAnsi="Arial" w:cs="Arial"/>
              </w:rPr>
              <w:t xml:space="preserve"> will work</w:t>
            </w:r>
            <w:r w:rsidR="009D69E8" w:rsidRPr="00D52C07">
              <w:rPr>
                <w:rFonts w:ascii="Arial" w:hAnsi="Arial" w:cs="Arial"/>
              </w:rPr>
              <w:t xml:space="preserve"> to develop</w:t>
            </w:r>
            <w:r w:rsidRPr="00D52C07">
              <w:rPr>
                <w:rFonts w:ascii="Arial" w:hAnsi="Arial" w:cs="Arial"/>
              </w:rPr>
              <w:t xml:space="preserve"> a General Safety </w:t>
            </w:r>
            <w:r w:rsidR="00385987" w:rsidRPr="00D52C07">
              <w:rPr>
                <w:rFonts w:ascii="Arial" w:hAnsi="Arial" w:cs="Arial"/>
              </w:rPr>
              <w:t xml:space="preserve">Inspection Checklist and </w:t>
            </w:r>
            <w:r w:rsidR="007B7E31" w:rsidRPr="00D52C07">
              <w:rPr>
                <w:rFonts w:ascii="Arial" w:hAnsi="Arial" w:cs="Arial"/>
              </w:rPr>
              <w:t xml:space="preserve">to </w:t>
            </w:r>
            <w:r w:rsidR="00385987" w:rsidRPr="00D52C07">
              <w:rPr>
                <w:rFonts w:ascii="Arial" w:hAnsi="Arial" w:cs="Arial"/>
              </w:rPr>
              <w:t>train the committee members on effectively completing round</w:t>
            </w:r>
            <w:r w:rsidR="009D69E8" w:rsidRPr="00D52C07">
              <w:rPr>
                <w:rFonts w:ascii="Arial" w:hAnsi="Arial" w:cs="Arial"/>
              </w:rPr>
              <w:t xml:space="preserve">s before implementation.  Kathleen will lead the sub-committee.  </w:t>
            </w:r>
            <w:r w:rsidR="00385987" w:rsidRPr="00D52C07">
              <w:rPr>
                <w:rFonts w:ascii="Arial" w:hAnsi="Arial" w:cs="Arial"/>
              </w:rPr>
              <w:t>The target date for completion of a checklist is October 31</w:t>
            </w:r>
            <w:r w:rsidR="00385987" w:rsidRPr="00D52C07">
              <w:rPr>
                <w:rFonts w:ascii="Arial" w:hAnsi="Arial" w:cs="Arial"/>
                <w:vertAlign w:val="superscript"/>
              </w:rPr>
              <w:t>st</w:t>
            </w:r>
            <w:r w:rsidR="00385987" w:rsidRPr="00D52C07">
              <w:rPr>
                <w:rFonts w:ascii="Arial" w:hAnsi="Arial" w:cs="Arial"/>
              </w:rPr>
              <w:t xml:space="preserve"> with the Safety Committee members being trained Nov. 14</w:t>
            </w:r>
            <w:r w:rsidR="00385987" w:rsidRPr="00D52C07">
              <w:rPr>
                <w:rFonts w:ascii="Arial" w:hAnsi="Arial" w:cs="Arial"/>
                <w:vertAlign w:val="superscript"/>
              </w:rPr>
              <w:t>th</w:t>
            </w:r>
            <w:r w:rsidR="00385987" w:rsidRPr="00D52C07">
              <w:rPr>
                <w:rFonts w:ascii="Arial" w:hAnsi="Arial" w:cs="Arial"/>
              </w:rPr>
              <w:t xml:space="preserve"> (d</w:t>
            </w:r>
            <w:r w:rsidR="009D69E8" w:rsidRPr="00D52C07">
              <w:rPr>
                <w:rFonts w:ascii="Arial" w:hAnsi="Arial" w:cs="Arial"/>
              </w:rPr>
              <w:t>uring the regular meeting) and t</w:t>
            </w:r>
            <w:r w:rsidR="00E16136" w:rsidRPr="00D52C07">
              <w:rPr>
                <w:rFonts w:ascii="Arial" w:hAnsi="Arial" w:cs="Arial"/>
              </w:rPr>
              <w:t xml:space="preserve">he first rounds </w:t>
            </w:r>
            <w:r w:rsidR="00385987" w:rsidRPr="00D52C07">
              <w:rPr>
                <w:rFonts w:ascii="Arial" w:hAnsi="Arial" w:cs="Arial"/>
              </w:rPr>
              <w:t xml:space="preserve">completed in Nov/Dec in place of the December </w:t>
            </w:r>
            <w:r w:rsidR="009D69E8" w:rsidRPr="00D52C07">
              <w:rPr>
                <w:rFonts w:ascii="Arial" w:hAnsi="Arial" w:cs="Arial"/>
              </w:rPr>
              <w:t xml:space="preserve">Safety Committee </w:t>
            </w:r>
            <w:r w:rsidR="00385987" w:rsidRPr="00D52C07">
              <w:rPr>
                <w:rFonts w:ascii="Arial" w:hAnsi="Arial" w:cs="Arial"/>
              </w:rPr>
              <w:t xml:space="preserve">meeting.  </w:t>
            </w:r>
          </w:p>
          <w:p w:rsidR="007C2FD5" w:rsidRPr="00D52C07" w:rsidRDefault="007C2FD5" w:rsidP="007C2FD5">
            <w:pPr>
              <w:pStyle w:val="ListParagraph"/>
              <w:tabs>
                <w:tab w:val="left" w:pos="9913"/>
              </w:tabs>
              <w:rPr>
                <w:rFonts w:ascii="Arial" w:hAnsi="Arial" w:cs="Arial"/>
              </w:rPr>
            </w:pPr>
          </w:p>
        </w:tc>
      </w:tr>
      <w:tr w:rsidR="007439ED" w:rsidRPr="00D52C07" w:rsidTr="00687109">
        <w:tc>
          <w:tcPr>
            <w:tcW w:w="11088" w:type="dxa"/>
          </w:tcPr>
          <w:p w:rsidR="00D52C07" w:rsidRDefault="00D52C07" w:rsidP="00090BC5">
            <w:pPr>
              <w:tabs>
                <w:tab w:val="left" w:pos="9913"/>
              </w:tabs>
              <w:rPr>
                <w:rFonts w:ascii="Arial" w:hAnsi="Arial" w:cs="Arial"/>
                <w:b/>
              </w:rPr>
            </w:pPr>
          </w:p>
          <w:p w:rsidR="007439ED" w:rsidRPr="00D52C07" w:rsidRDefault="007439ED" w:rsidP="00090BC5">
            <w:pPr>
              <w:tabs>
                <w:tab w:val="left" w:pos="9913"/>
              </w:tabs>
              <w:rPr>
                <w:rFonts w:ascii="Arial" w:hAnsi="Arial" w:cs="Arial"/>
                <w:b/>
              </w:rPr>
            </w:pPr>
            <w:r w:rsidRPr="00D52C07">
              <w:rPr>
                <w:rFonts w:ascii="Arial" w:hAnsi="Arial" w:cs="Arial"/>
                <w:b/>
              </w:rPr>
              <w:t>F.  NEW BUSINESS:</w:t>
            </w:r>
          </w:p>
          <w:p w:rsidR="004D5B1A" w:rsidRPr="00D52C07" w:rsidRDefault="004D5B1A" w:rsidP="00090BC5">
            <w:pPr>
              <w:tabs>
                <w:tab w:val="left" w:pos="9913"/>
              </w:tabs>
              <w:rPr>
                <w:rFonts w:ascii="Arial" w:hAnsi="Arial" w:cs="Arial"/>
              </w:rPr>
            </w:pPr>
          </w:p>
          <w:p w:rsidR="00D80CA5" w:rsidRPr="00D52C07" w:rsidRDefault="00D80CA5" w:rsidP="00725285">
            <w:pPr>
              <w:pStyle w:val="ListParagraph"/>
              <w:numPr>
                <w:ilvl w:val="0"/>
                <w:numId w:val="16"/>
              </w:numPr>
              <w:tabs>
                <w:tab w:val="left" w:pos="9913"/>
              </w:tabs>
              <w:rPr>
                <w:rFonts w:ascii="Arial" w:hAnsi="Arial" w:cs="Arial"/>
              </w:rPr>
            </w:pPr>
            <w:r w:rsidRPr="00D52C07">
              <w:rPr>
                <w:rFonts w:ascii="Arial" w:hAnsi="Arial" w:cs="Arial"/>
              </w:rPr>
              <w:t>The document outlining the Safety Committee Mission Statement, Philosophy, Purpose and Objectives was reviewed by the committee.  The recommendation to remove item #2 under Operational Objectives was agreed to and the addition of the members’ responsibility to make safety rounds will be added to the same section.  The final document will be made available on the Safety Committee page under the Public Safety web-site.</w:t>
            </w:r>
          </w:p>
          <w:p w:rsidR="00914FA2" w:rsidRPr="00D52C07" w:rsidRDefault="0074696C" w:rsidP="00725285">
            <w:pPr>
              <w:pStyle w:val="ListParagraph"/>
              <w:numPr>
                <w:ilvl w:val="0"/>
                <w:numId w:val="16"/>
              </w:numPr>
              <w:tabs>
                <w:tab w:val="left" w:pos="9913"/>
              </w:tabs>
              <w:rPr>
                <w:rFonts w:ascii="Arial" w:hAnsi="Arial" w:cs="Arial"/>
              </w:rPr>
            </w:pPr>
            <w:r w:rsidRPr="00D52C07">
              <w:rPr>
                <w:rFonts w:ascii="Arial" w:hAnsi="Arial" w:cs="Arial"/>
              </w:rPr>
              <w:t>Bob Clemence recommended</w:t>
            </w:r>
            <w:r w:rsidR="00725285" w:rsidRPr="00D52C07">
              <w:rPr>
                <w:rFonts w:ascii="Arial" w:hAnsi="Arial" w:cs="Arial"/>
              </w:rPr>
              <w:t xml:space="preserve"> </w:t>
            </w:r>
            <w:r w:rsidRPr="00D52C07">
              <w:rPr>
                <w:rFonts w:ascii="Arial" w:hAnsi="Arial" w:cs="Arial"/>
              </w:rPr>
              <w:t>developing standards and protocols</w:t>
            </w:r>
            <w:r w:rsidR="004943E0" w:rsidRPr="00D52C07">
              <w:rPr>
                <w:rFonts w:ascii="Arial" w:hAnsi="Arial" w:cs="Arial"/>
              </w:rPr>
              <w:t xml:space="preserve"> for</w:t>
            </w:r>
            <w:r w:rsidR="00725285" w:rsidRPr="00D52C07">
              <w:rPr>
                <w:rFonts w:ascii="Arial" w:hAnsi="Arial" w:cs="Arial"/>
              </w:rPr>
              <w:t xml:space="preserve"> the labs on all campuses related to training lab employees on s</w:t>
            </w:r>
            <w:r w:rsidRPr="00D52C07">
              <w:rPr>
                <w:rFonts w:ascii="Arial" w:hAnsi="Arial" w:cs="Arial"/>
              </w:rPr>
              <w:t>afe lab operations and</w:t>
            </w:r>
            <w:r w:rsidR="00725285" w:rsidRPr="00D52C07">
              <w:rPr>
                <w:rFonts w:ascii="Arial" w:hAnsi="Arial" w:cs="Arial"/>
              </w:rPr>
              <w:t xml:space="preserve"> the handling and disposal of chemicals</w:t>
            </w:r>
            <w:r w:rsidR="00E16136" w:rsidRPr="00D52C07">
              <w:rPr>
                <w:rFonts w:ascii="Arial" w:hAnsi="Arial" w:cs="Arial"/>
              </w:rPr>
              <w:t xml:space="preserve"> and hazardous waste</w:t>
            </w:r>
            <w:r w:rsidR="00725285" w:rsidRPr="00D52C07">
              <w:rPr>
                <w:rFonts w:ascii="Arial" w:hAnsi="Arial" w:cs="Arial"/>
              </w:rPr>
              <w:t>.  Bob agree</w:t>
            </w:r>
            <w:r w:rsidR="00CD2396" w:rsidRPr="00D52C07">
              <w:rPr>
                <w:rFonts w:ascii="Arial" w:hAnsi="Arial" w:cs="Arial"/>
              </w:rPr>
              <w:t xml:space="preserve">d to </w:t>
            </w:r>
            <w:r w:rsidR="00AF3C9A" w:rsidRPr="00D52C07">
              <w:rPr>
                <w:rFonts w:ascii="Arial" w:hAnsi="Arial" w:cs="Arial"/>
              </w:rPr>
              <w:t>lead a sub-committee and</w:t>
            </w:r>
            <w:r w:rsidR="00725285" w:rsidRPr="00D52C07">
              <w:rPr>
                <w:rFonts w:ascii="Arial" w:hAnsi="Arial" w:cs="Arial"/>
              </w:rPr>
              <w:t xml:space="preserve"> Jessi</w:t>
            </w:r>
            <w:r w:rsidR="00914FA2" w:rsidRPr="00D52C07">
              <w:rPr>
                <w:rFonts w:ascii="Arial" w:hAnsi="Arial" w:cs="Arial"/>
              </w:rPr>
              <w:t>ca Tyus</w:t>
            </w:r>
            <w:r w:rsidR="00AF3C9A" w:rsidRPr="00D52C07">
              <w:rPr>
                <w:rFonts w:ascii="Arial" w:hAnsi="Arial" w:cs="Arial"/>
              </w:rPr>
              <w:t xml:space="preserve"> volunteered to assist</w:t>
            </w:r>
            <w:r w:rsidR="00914FA2" w:rsidRPr="00D52C07">
              <w:rPr>
                <w:rFonts w:ascii="Arial" w:hAnsi="Arial" w:cs="Arial"/>
              </w:rPr>
              <w:t>.</w:t>
            </w:r>
            <w:r w:rsidRPr="00D52C07">
              <w:rPr>
                <w:rFonts w:ascii="Arial" w:hAnsi="Arial" w:cs="Arial"/>
              </w:rPr>
              <w:t xml:space="preserve">  </w:t>
            </w:r>
          </w:p>
          <w:p w:rsidR="00CD2396" w:rsidRPr="00D52C07" w:rsidRDefault="00914FA2" w:rsidP="00CD2396">
            <w:pPr>
              <w:pStyle w:val="ListParagraph"/>
              <w:numPr>
                <w:ilvl w:val="0"/>
                <w:numId w:val="16"/>
              </w:numPr>
              <w:tabs>
                <w:tab w:val="left" w:pos="9913"/>
              </w:tabs>
              <w:rPr>
                <w:rFonts w:ascii="Arial" w:hAnsi="Arial" w:cs="Arial"/>
              </w:rPr>
            </w:pPr>
            <w:r w:rsidRPr="00D52C07">
              <w:rPr>
                <w:rFonts w:ascii="Arial" w:hAnsi="Arial" w:cs="Arial"/>
              </w:rPr>
              <w:t>OSHA issued a final rule Mar. 26, 2012 regarding the Globally Harmonized System of Classification and Labeling of Chemicals (GHS).  Employers will transition from the current MSDS to a new format, SDS.  We will need to develop a plan for transitioning to t</w:t>
            </w:r>
            <w:r w:rsidR="00AF3C9A" w:rsidRPr="00D52C07">
              <w:rPr>
                <w:rFonts w:ascii="Arial" w:hAnsi="Arial" w:cs="Arial"/>
              </w:rPr>
              <w:t>he new format and to determine training needs</w:t>
            </w:r>
            <w:r w:rsidR="00CD2396" w:rsidRPr="00D52C07">
              <w:rPr>
                <w:rFonts w:ascii="Arial" w:hAnsi="Arial" w:cs="Arial"/>
              </w:rPr>
              <w:t>.  Steve Nice recommended involving Lisa Tudor from Procurement on a sub-committee</w:t>
            </w:r>
            <w:r w:rsidRPr="00D52C07">
              <w:rPr>
                <w:rFonts w:ascii="Arial" w:hAnsi="Arial" w:cs="Arial"/>
              </w:rPr>
              <w:t>.</w:t>
            </w:r>
            <w:r w:rsidR="00CD2396" w:rsidRPr="00D52C07">
              <w:rPr>
                <w:rFonts w:ascii="Arial" w:hAnsi="Arial" w:cs="Arial"/>
              </w:rPr>
              <w:t xml:space="preserve"> Kathleen recommended including Angela Holbrook on the sub-committee as well. </w:t>
            </w:r>
            <w:r w:rsidR="0074696C" w:rsidRPr="00D52C07">
              <w:rPr>
                <w:rFonts w:ascii="Arial" w:hAnsi="Arial" w:cs="Arial"/>
              </w:rPr>
              <w:t>The transition period commenced in May, 2012 so we may start s</w:t>
            </w:r>
            <w:r w:rsidR="00381881" w:rsidRPr="00D52C07">
              <w:rPr>
                <w:rFonts w:ascii="Arial" w:hAnsi="Arial" w:cs="Arial"/>
              </w:rPr>
              <w:t xml:space="preserve">eeing the new SDS format for new products/chemicals purchased.  </w:t>
            </w:r>
            <w:r w:rsidR="004E5B7B" w:rsidRPr="00D52C07">
              <w:rPr>
                <w:rFonts w:ascii="Arial" w:hAnsi="Arial" w:cs="Arial"/>
              </w:rPr>
              <w:t xml:space="preserve"> If anyone wants to take the lead on this transition project</w:t>
            </w:r>
            <w:r w:rsidR="00CD2396" w:rsidRPr="00D52C07">
              <w:rPr>
                <w:rFonts w:ascii="Arial" w:hAnsi="Arial" w:cs="Arial"/>
              </w:rPr>
              <w:t>, please contact Kathleen.</w:t>
            </w:r>
          </w:p>
          <w:p w:rsidR="00381881" w:rsidRPr="00D52C07" w:rsidRDefault="00CD2396" w:rsidP="00381881">
            <w:pPr>
              <w:pStyle w:val="ListParagraph"/>
              <w:numPr>
                <w:ilvl w:val="0"/>
                <w:numId w:val="16"/>
              </w:numPr>
              <w:tabs>
                <w:tab w:val="left" w:pos="9913"/>
              </w:tabs>
              <w:rPr>
                <w:rFonts w:ascii="Arial" w:hAnsi="Arial" w:cs="Arial"/>
              </w:rPr>
            </w:pPr>
            <w:r w:rsidRPr="00D52C07">
              <w:rPr>
                <w:rFonts w:ascii="Arial" w:hAnsi="Arial" w:cs="Arial"/>
              </w:rPr>
              <w:t>Kathleen reported that an agreement was signed with Gallagher Bassett to offer a web-based training platform for employee</w:t>
            </w:r>
            <w:r w:rsidR="008B16CE" w:rsidRPr="00D52C07">
              <w:rPr>
                <w:rFonts w:ascii="Arial" w:hAnsi="Arial" w:cs="Arial"/>
              </w:rPr>
              <w:t xml:space="preserve"> safety training.  The training platform consists </w:t>
            </w:r>
            <w:r w:rsidR="004E5B7B" w:rsidRPr="00D52C07">
              <w:rPr>
                <w:rFonts w:ascii="Arial" w:hAnsi="Arial" w:cs="Arial"/>
              </w:rPr>
              <w:t xml:space="preserve">of twelve (12) safety topics and one (1) training module on Sexual Harassment.  </w:t>
            </w:r>
            <w:r w:rsidR="0074696C" w:rsidRPr="00D52C07">
              <w:rPr>
                <w:rFonts w:ascii="Arial" w:hAnsi="Arial" w:cs="Arial"/>
              </w:rPr>
              <w:t>Kathleen</w:t>
            </w:r>
            <w:r w:rsidRPr="00D52C07">
              <w:rPr>
                <w:rFonts w:ascii="Arial" w:hAnsi="Arial" w:cs="Arial"/>
              </w:rPr>
              <w:t xml:space="preserve"> is being assisted by Tracy Reynolds, </w:t>
            </w:r>
            <w:r w:rsidR="008B16CE" w:rsidRPr="00D52C07">
              <w:rPr>
                <w:rFonts w:ascii="Arial" w:hAnsi="Arial" w:cs="Arial"/>
              </w:rPr>
              <w:t>Andre O’Leary, and Kirsten Thompson to determine trai</w:t>
            </w:r>
            <w:r w:rsidR="004E5B7B" w:rsidRPr="00D52C07">
              <w:rPr>
                <w:rFonts w:ascii="Arial" w:hAnsi="Arial" w:cs="Arial"/>
              </w:rPr>
              <w:t xml:space="preserve">ning assignments </w:t>
            </w:r>
            <w:r w:rsidR="00381881" w:rsidRPr="00D52C07">
              <w:rPr>
                <w:rFonts w:ascii="Arial" w:hAnsi="Arial" w:cs="Arial"/>
              </w:rPr>
              <w:t xml:space="preserve">for employees and have targeted early October for roll-out. </w:t>
            </w:r>
          </w:p>
          <w:p w:rsidR="004D5B1A" w:rsidRPr="00D52C07" w:rsidRDefault="004D5B1A" w:rsidP="00090BC5">
            <w:pPr>
              <w:tabs>
                <w:tab w:val="left" w:pos="9913"/>
              </w:tabs>
              <w:rPr>
                <w:rFonts w:ascii="Arial" w:hAnsi="Arial" w:cs="Arial"/>
              </w:rPr>
            </w:pPr>
            <w:bookmarkStart w:id="0" w:name="_GoBack"/>
            <w:bookmarkEnd w:id="0"/>
          </w:p>
        </w:tc>
      </w:tr>
      <w:tr w:rsidR="007439ED" w:rsidRPr="00D52C07" w:rsidTr="00687109">
        <w:tc>
          <w:tcPr>
            <w:tcW w:w="11088" w:type="dxa"/>
          </w:tcPr>
          <w:p w:rsidR="004D5B1A" w:rsidRPr="00D52C07" w:rsidRDefault="007439ED" w:rsidP="00090BC5">
            <w:pPr>
              <w:tabs>
                <w:tab w:val="left" w:pos="9913"/>
              </w:tabs>
              <w:rPr>
                <w:rFonts w:ascii="Arial" w:hAnsi="Arial" w:cs="Arial"/>
                <w:b/>
              </w:rPr>
            </w:pPr>
            <w:r w:rsidRPr="00D52C07">
              <w:rPr>
                <w:rFonts w:ascii="Arial" w:hAnsi="Arial" w:cs="Arial"/>
                <w:b/>
              </w:rPr>
              <w:lastRenderedPageBreak/>
              <w:t>G.  REVIEW OF COMMITTEE GOALS/PLANNING:</w:t>
            </w:r>
            <w:r w:rsidR="00530AA8" w:rsidRPr="00D52C07">
              <w:rPr>
                <w:rFonts w:ascii="Arial" w:hAnsi="Arial" w:cs="Arial"/>
                <w:b/>
              </w:rPr>
              <w:t xml:space="preserve">  </w:t>
            </w:r>
          </w:p>
          <w:p w:rsidR="004D5B1A" w:rsidRPr="00D52C07" w:rsidRDefault="00381881" w:rsidP="00B5665E">
            <w:pPr>
              <w:tabs>
                <w:tab w:val="left" w:pos="9913"/>
              </w:tabs>
              <w:ind w:left="360"/>
              <w:rPr>
                <w:rFonts w:ascii="Arial" w:hAnsi="Arial" w:cs="Arial"/>
              </w:rPr>
            </w:pPr>
            <w:r w:rsidRPr="00D52C07">
              <w:rPr>
                <w:rFonts w:ascii="Arial" w:hAnsi="Arial" w:cs="Arial"/>
              </w:rPr>
              <w:t>Commi</w:t>
            </w:r>
            <w:r w:rsidR="007C2FD5" w:rsidRPr="00D52C07">
              <w:rPr>
                <w:rFonts w:ascii="Arial" w:hAnsi="Arial" w:cs="Arial"/>
              </w:rPr>
              <w:t>ttee members were asked to bring recommendations for</w:t>
            </w:r>
            <w:r w:rsidRPr="00D52C07">
              <w:rPr>
                <w:rFonts w:ascii="Arial" w:hAnsi="Arial" w:cs="Arial"/>
              </w:rPr>
              <w:t xml:space="preserve"> setting saf</w:t>
            </w:r>
            <w:r w:rsidR="007C2FD5" w:rsidRPr="00D52C07">
              <w:rPr>
                <w:rFonts w:ascii="Arial" w:hAnsi="Arial" w:cs="Arial"/>
              </w:rPr>
              <w:t xml:space="preserve">ety goals that are measureable to next month’s meeting.  Recommendations can be for short and long term goals as long as they are measureable. </w:t>
            </w:r>
          </w:p>
          <w:p w:rsidR="004D5B1A" w:rsidRPr="00D52C07" w:rsidRDefault="004D5B1A" w:rsidP="00090BC5">
            <w:pPr>
              <w:tabs>
                <w:tab w:val="left" w:pos="9913"/>
              </w:tabs>
              <w:rPr>
                <w:rFonts w:ascii="Arial" w:hAnsi="Arial" w:cs="Arial"/>
              </w:rPr>
            </w:pPr>
          </w:p>
        </w:tc>
      </w:tr>
      <w:tr w:rsidR="007439ED" w:rsidRPr="00D52C07" w:rsidTr="00687109">
        <w:tc>
          <w:tcPr>
            <w:tcW w:w="11088" w:type="dxa"/>
          </w:tcPr>
          <w:p w:rsidR="007439ED" w:rsidRPr="00D52C07" w:rsidRDefault="007439ED" w:rsidP="00F12BD9">
            <w:pPr>
              <w:tabs>
                <w:tab w:val="left" w:pos="9913"/>
              </w:tabs>
              <w:rPr>
                <w:rFonts w:ascii="Arial" w:hAnsi="Arial" w:cs="Arial"/>
                <w:b/>
              </w:rPr>
            </w:pPr>
            <w:r w:rsidRPr="00D52C07">
              <w:rPr>
                <w:rFonts w:ascii="Arial" w:hAnsi="Arial" w:cs="Arial"/>
                <w:b/>
              </w:rPr>
              <w:t xml:space="preserve">H.  NEXT MEETING DATE: </w:t>
            </w:r>
            <w:r w:rsidR="00B5665E" w:rsidRPr="00D52C07">
              <w:rPr>
                <w:rFonts w:ascii="Arial" w:hAnsi="Arial" w:cs="Arial"/>
                <w:b/>
              </w:rPr>
              <w:t xml:space="preserve">    </w:t>
            </w:r>
            <w:r w:rsidR="007C2FD5" w:rsidRPr="00D52C07">
              <w:rPr>
                <w:rFonts w:ascii="Arial" w:hAnsi="Arial" w:cs="Arial"/>
                <w:b/>
              </w:rPr>
              <w:t>October 10, 2012</w:t>
            </w:r>
            <w:r w:rsidR="007C2FD5" w:rsidRPr="00D52C07">
              <w:rPr>
                <w:rFonts w:ascii="Arial" w:hAnsi="Arial" w:cs="Arial"/>
              </w:rPr>
              <w:t xml:space="preserve"> – 3:00</w:t>
            </w:r>
            <w:r w:rsidR="00F12BD9" w:rsidRPr="00D52C07">
              <w:rPr>
                <w:rFonts w:ascii="Arial" w:hAnsi="Arial" w:cs="Arial"/>
              </w:rPr>
              <w:t xml:space="preserve"> PM, Facilities Conf.</w:t>
            </w:r>
            <w:r w:rsidR="007C2FD5" w:rsidRPr="00D52C07">
              <w:rPr>
                <w:rFonts w:ascii="Arial" w:hAnsi="Arial" w:cs="Arial"/>
              </w:rPr>
              <w:t xml:space="preserve"> Room, Bldg. D</w:t>
            </w:r>
            <w:r w:rsidR="00F12BD9" w:rsidRPr="00D52C07">
              <w:rPr>
                <w:rFonts w:ascii="Arial" w:hAnsi="Arial" w:cs="Arial"/>
              </w:rPr>
              <w:t xml:space="preserve">.  </w:t>
            </w:r>
          </w:p>
        </w:tc>
      </w:tr>
    </w:tbl>
    <w:p w:rsidR="00B5665E" w:rsidRPr="00D52C07" w:rsidRDefault="00B5665E" w:rsidP="00090BC5">
      <w:pPr>
        <w:tabs>
          <w:tab w:val="left" w:pos="9913"/>
        </w:tabs>
        <w:rPr>
          <w:rFonts w:ascii="Arial" w:hAnsi="Arial" w:cs="Arial"/>
        </w:rPr>
      </w:pPr>
    </w:p>
    <w:p w:rsidR="007C2FD5" w:rsidRPr="00D52C07" w:rsidRDefault="00F12BD9" w:rsidP="00090BC5">
      <w:pPr>
        <w:tabs>
          <w:tab w:val="left" w:pos="9913"/>
        </w:tabs>
        <w:rPr>
          <w:rFonts w:ascii="Arial" w:hAnsi="Arial" w:cs="Arial"/>
        </w:rPr>
      </w:pPr>
      <w:r w:rsidRPr="00D52C07">
        <w:rPr>
          <w:rFonts w:ascii="Arial" w:hAnsi="Arial" w:cs="Arial"/>
        </w:rPr>
        <w:t>Meeting adjourned at 4:10PM.   Meeting minutes r</w:t>
      </w:r>
      <w:r w:rsidR="007C2FD5" w:rsidRPr="00D52C07">
        <w:rPr>
          <w:rFonts w:ascii="Arial" w:hAnsi="Arial" w:cs="Arial"/>
        </w:rPr>
        <w:t>espectfully submitted by:  Kathleen Haye</w:t>
      </w:r>
      <w:r w:rsidRPr="00D52C07">
        <w:rPr>
          <w:rFonts w:ascii="Arial" w:hAnsi="Arial" w:cs="Arial"/>
        </w:rPr>
        <w:t>s, Committee Chairperson</w:t>
      </w:r>
    </w:p>
    <w:sectPr w:rsidR="007C2FD5" w:rsidRPr="00D52C07" w:rsidSect="00E16136">
      <w:footerReference w:type="default" r:id="rId8"/>
      <w:pgSz w:w="12240" w:h="15840" w:code="1"/>
      <w:pgMar w:top="432" w:right="432" w:bottom="288"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3E0" w:rsidRDefault="004943E0" w:rsidP="007C2FD5">
      <w:pPr>
        <w:spacing w:after="0"/>
      </w:pPr>
      <w:r>
        <w:separator/>
      </w:r>
    </w:p>
  </w:endnote>
  <w:endnote w:type="continuationSeparator" w:id="0">
    <w:p w:rsidR="004943E0" w:rsidRDefault="004943E0" w:rsidP="007C2F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96297"/>
      <w:docPartObj>
        <w:docPartGallery w:val="Page Numbers (Bottom of Page)"/>
        <w:docPartUnique/>
      </w:docPartObj>
    </w:sdtPr>
    <w:sdtEndPr/>
    <w:sdtContent>
      <w:sdt>
        <w:sdtPr>
          <w:id w:val="565050523"/>
          <w:docPartObj>
            <w:docPartGallery w:val="Page Numbers (Top of Page)"/>
            <w:docPartUnique/>
          </w:docPartObj>
        </w:sdtPr>
        <w:sdtEndPr/>
        <w:sdtContent>
          <w:p w:rsidR="004943E0" w:rsidRDefault="004943E0">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D52C07">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52C07">
              <w:rPr>
                <w:b/>
                <w:noProof/>
              </w:rPr>
              <w:t>3</w:t>
            </w:r>
            <w:r>
              <w:rPr>
                <w:b/>
                <w:sz w:val="24"/>
                <w:szCs w:val="24"/>
              </w:rPr>
              <w:fldChar w:fldCharType="end"/>
            </w:r>
          </w:p>
        </w:sdtContent>
      </w:sdt>
    </w:sdtContent>
  </w:sdt>
  <w:p w:rsidR="004943E0" w:rsidRDefault="004943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3E0" w:rsidRDefault="004943E0" w:rsidP="007C2FD5">
      <w:pPr>
        <w:spacing w:after="0"/>
      </w:pPr>
      <w:r>
        <w:separator/>
      </w:r>
    </w:p>
  </w:footnote>
  <w:footnote w:type="continuationSeparator" w:id="0">
    <w:p w:rsidR="004943E0" w:rsidRDefault="004943E0" w:rsidP="007C2FD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64229"/>
    <w:multiLevelType w:val="hybridMultilevel"/>
    <w:tmpl w:val="7F2C4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3E0F22"/>
    <w:multiLevelType w:val="hybridMultilevel"/>
    <w:tmpl w:val="CE24B69A"/>
    <w:lvl w:ilvl="0" w:tplc="CD025E1C">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nsid w:val="23E4083B"/>
    <w:multiLevelType w:val="hybridMultilevel"/>
    <w:tmpl w:val="DD9C2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15606E"/>
    <w:multiLevelType w:val="hybridMultilevel"/>
    <w:tmpl w:val="F8EE546C"/>
    <w:lvl w:ilvl="0" w:tplc="D6D41B9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0B63BA"/>
    <w:multiLevelType w:val="hybridMultilevel"/>
    <w:tmpl w:val="89BC6BF0"/>
    <w:lvl w:ilvl="0" w:tplc="42680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F329DE"/>
    <w:multiLevelType w:val="hybridMultilevel"/>
    <w:tmpl w:val="05ECB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702D73"/>
    <w:multiLevelType w:val="hybridMultilevel"/>
    <w:tmpl w:val="05ECB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B7474D"/>
    <w:multiLevelType w:val="hybridMultilevel"/>
    <w:tmpl w:val="AE36C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12468E"/>
    <w:multiLevelType w:val="hybridMultilevel"/>
    <w:tmpl w:val="27A689A6"/>
    <w:lvl w:ilvl="0" w:tplc="12C08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606366F"/>
    <w:multiLevelType w:val="hybridMultilevel"/>
    <w:tmpl w:val="99C0E072"/>
    <w:lvl w:ilvl="0" w:tplc="0590CE94">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465328"/>
    <w:multiLevelType w:val="hybridMultilevel"/>
    <w:tmpl w:val="8EE2E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B36BA2"/>
    <w:multiLevelType w:val="hybridMultilevel"/>
    <w:tmpl w:val="0000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497476"/>
    <w:multiLevelType w:val="hybridMultilevel"/>
    <w:tmpl w:val="DE921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D741A9"/>
    <w:multiLevelType w:val="hybridMultilevel"/>
    <w:tmpl w:val="451C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C972D4"/>
    <w:multiLevelType w:val="hybridMultilevel"/>
    <w:tmpl w:val="64B4D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C8491F"/>
    <w:multiLevelType w:val="hybridMultilevel"/>
    <w:tmpl w:val="038C9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F10DD9"/>
    <w:multiLevelType w:val="hybridMultilevel"/>
    <w:tmpl w:val="637E49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F35322"/>
    <w:multiLevelType w:val="hybridMultilevel"/>
    <w:tmpl w:val="3F586332"/>
    <w:lvl w:ilvl="0" w:tplc="0D7CB326">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8"/>
  </w:num>
  <w:num w:numId="3">
    <w:abstractNumId w:val="12"/>
  </w:num>
  <w:num w:numId="4">
    <w:abstractNumId w:val="3"/>
  </w:num>
  <w:num w:numId="5">
    <w:abstractNumId w:val="17"/>
  </w:num>
  <w:num w:numId="6">
    <w:abstractNumId w:val="9"/>
  </w:num>
  <w:num w:numId="7">
    <w:abstractNumId w:val="16"/>
  </w:num>
  <w:num w:numId="8">
    <w:abstractNumId w:val="1"/>
  </w:num>
  <w:num w:numId="9">
    <w:abstractNumId w:val="10"/>
  </w:num>
  <w:num w:numId="10">
    <w:abstractNumId w:val="7"/>
  </w:num>
  <w:num w:numId="11">
    <w:abstractNumId w:val="2"/>
  </w:num>
  <w:num w:numId="12">
    <w:abstractNumId w:val="13"/>
  </w:num>
  <w:num w:numId="13">
    <w:abstractNumId w:val="14"/>
  </w:num>
  <w:num w:numId="14">
    <w:abstractNumId w:val="15"/>
  </w:num>
  <w:num w:numId="15">
    <w:abstractNumId w:val="6"/>
  </w:num>
  <w:num w:numId="16">
    <w:abstractNumId w:val="5"/>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B6A02"/>
    <w:rsid w:val="00004218"/>
    <w:rsid w:val="00011045"/>
    <w:rsid w:val="00090601"/>
    <w:rsid w:val="00090BC5"/>
    <w:rsid w:val="000F6EEC"/>
    <w:rsid w:val="00110EBE"/>
    <w:rsid w:val="0016112E"/>
    <w:rsid w:val="00176DAC"/>
    <w:rsid w:val="00242EB3"/>
    <w:rsid w:val="0025057F"/>
    <w:rsid w:val="0031653C"/>
    <w:rsid w:val="00353436"/>
    <w:rsid w:val="00362D10"/>
    <w:rsid w:val="00381881"/>
    <w:rsid w:val="00385987"/>
    <w:rsid w:val="003F145E"/>
    <w:rsid w:val="003F47A2"/>
    <w:rsid w:val="004943E0"/>
    <w:rsid w:val="004C0859"/>
    <w:rsid w:val="004D0B3D"/>
    <w:rsid w:val="004D5B1A"/>
    <w:rsid w:val="004E5B7B"/>
    <w:rsid w:val="00512CFD"/>
    <w:rsid w:val="00530AA8"/>
    <w:rsid w:val="00533852"/>
    <w:rsid w:val="00584FC6"/>
    <w:rsid w:val="005B4102"/>
    <w:rsid w:val="005D7487"/>
    <w:rsid w:val="00631A3B"/>
    <w:rsid w:val="00687109"/>
    <w:rsid w:val="006949DA"/>
    <w:rsid w:val="00725285"/>
    <w:rsid w:val="007439ED"/>
    <w:rsid w:val="0074696C"/>
    <w:rsid w:val="007924F1"/>
    <w:rsid w:val="007B7E31"/>
    <w:rsid w:val="007C15B1"/>
    <w:rsid w:val="007C2FD5"/>
    <w:rsid w:val="008072E3"/>
    <w:rsid w:val="008272D7"/>
    <w:rsid w:val="00893B95"/>
    <w:rsid w:val="008B16CE"/>
    <w:rsid w:val="008F1835"/>
    <w:rsid w:val="00914FA2"/>
    <w:rsid w:val="0095289A"/>
    <w:rsid w:val="0098336A"/>
    <w:rsid w:val="00985480"/>
    <w:rsid w:val="00996917"/>
    <w:rsid w:val="009A23E1"/>
    <w:rsid w:val="009D69E8"/>
    <w:rsid w:val="00AA250D"/>
    <w:rsid w:val="00AF3C9A"/>
    <w:rsid w:val="00B5665E"/>
    <w:rsid w:val="00BF7D95"/>
    <w:rsid w:val="00C54BC3"/>
    <w:rsid w:val="00CB6A02"/>
    <w:rsid w:val="00CD2396"/>
    <w:rsid w:val="00D52C07"/>
    <w:rsid w:val="00D80CA5"/>
    <w:rsid w:val="00D90197"/>
    <w:rsid w:val="00DD4325"/>
    <w:rsid w:val="00DE21BB"/>
    <w:rsid w:val="00E16136"/>
    <w:rsid w:val="00EE0F65"/>
    <w:rsid w:val="00F118E0"/>
    <w:rsid w:val="00F12BD9"/>
    <w:rsid w:val="00F4219E"/>
    <w:rsid w:val="00FE4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4" type="connector" idref="#_x0000_s1028"/>
        <o:r id="V:Rule5" type="connector" idref="#_x0000_s1036"/>
        <o:r id="V:Rule6" type="connector" idref="#_x0000_s1035"/>
      </o:rules>
    </o:shapelayout>
  </w:shapeDefaults>
  <w:decimalSymbol w:val="."/>
  <w:listSeparator w:val=","/>
  <w15:docId w15:val="{F4865002-936B-4C9F-81B8-F1CDB7D7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A0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A02"/>
    <w:rPr>
      <w:rFonts w:ascii="Tahoma" w:hAnsi="Tahoma" w:cs="Tahoma"/>
      <w:sz w:val="16"/>
      <w:szCs w:val="16"/>
    </w:rPr>
  </w:style>
  <w:style w:type="table" w:styleId="TableGrid">
    <w:name w:val="Table Grid"/>
    <w:basedOn w:val="TableNormal"/>
    <w:uiPriority w:val="59"/>
    <w:rsid w:val="00CB6A0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4FC6"/>
    <w:pPr>
      <w:ind w:left="720"/>
      <w:contextualSpacing/>
    </w:pPr>
  </w:style>
  <w:style w:type="character" w:styleId="Hyperlink">
    <w:name w:val="Hyperlink"/>
    <w:basedOn w:val="DefaultParagraphFont"/>
    <w:uiPriority w:val="99"/>
    <w:unhideWhenUsed/>
    <w:rsid w:val="00362D10"/>
    <w:rPr>
      <w:color w:val="0000FF" w:themeColor="hyperlink"/>
      <w:u w:val="single"/>
    </w:rPr>
  </w:style>
  <w:style w:type="paragraph" w:styleId="Header">
    <w:name w:val="header"/>
    <w:basedOn w:val="Normal"/>
    <w:link w:val="HeaderChar"/>
    <w:uiPriority w:val="99"/>
    <w:semiHidden/>
    <w:unhideWhenUsed/>
    <w:rsid w:val="007C2FD5"/>
    <w:pPr>
      <w:tabs>
        <w:tab w:val="center" w:pos="4680"/>
        <w:tab w:val="right" w:pos="9360"/>
      </w:tabs>
      <w:spacing w:after="0"/>
    </w:pPr>
  </w:style>
  <w:style w:type="character" w:customStyle="1" w:styleId="HeaderChar">
    <w:name w:val="Header Char"/>
    <w:basedOn w:val="DefaultParagraphFont"/>
    <w:link w:val="Header"/>
    <w:uiPriority w:val="99"/>
    <w:semiHidden/>
    <w:rsid w:val="007C2FD5"/>
  </w:style>
  <w:style w:type="paragraph" w:styleId="Footer">
    <w:name w:val="footer"/>
    <w:basedOn w:val="Normal"/>
    <w:link w:val="FooterChar"/>
    <w:uiPriority w:val="99"/>
    <w:unhideWhenUsed/>
    <w:rsid w:val="007C2FD5"/>
    <w:pPr>
      <w:tabs>
        <w:tab w:val="center" w:pos="4680"/>
        <w:tab w:val="right" w:pos="9360"/>
      </w:tabs>
      <w:spacing w:after="0"/>
    </w:pPr>
  </w:style>
  <w:style w:type="character" w:customStyle="1" w:styleId="FooterChar">
    <w:name w:val="Footer Char"/>
    <w:basedOn w:val="DefaultParagraphFont"/>
    <w:link w:val="Footer"/>
    <w:uiPriority w:val="99"/>
    <w:rsid w:val="007C2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3</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 State College</dc:creator>
  <cp:keywords/>
  <dc:description/>
  <cp:lastModifiedBy>Justine Lewis</cp:lastModifiedBy>
  <cp:revision>6</cp:revision>
  <cp:lastPrinted>2012-09-12T16:27:00Z</cp:lastPrinted>
  <dcterms:created xsi:type="dcterms:W3CDTF">2012-09-13T20:30:00Z</dcterms:created>
  <dcterms:modified xsi:type="dcterms:W3CDTF">2016-05-05T15:02:00Z</dcterms:modified>
</cp:coreProperties>
</file>