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8E3941">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8E3941">
            <w:rPr>
              <w:caps/>
            </w:rPr>
            <w:t>CERT ACCOUNTING TECHNOLOGY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8843E2">
            <w:rPr>
              <w:caps/>
            </w:rPr>
            <w:t>Sam mccartney king</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8843E2">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Content>
          <w:r w:rsidR="008E3941">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C544C6"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8" o:title=""/>
          </v:shape>
          <w:control r:id="rId9" w:name="CheckBox1" w:shapeid="_x0000_i1053"/>
        </w:object>
      </w:r>
    </w:p>
    <w:p w:rsidR="005C4500" w:rsidRDefault="00C544C6" w:rsidP="005C4500">
      <w:pPr>
        <w:tabs>
          <w:tab w:val="left" w:pos="1800"/>
        </w:tabs>
        <w:spacing w:after="0"/>
        <w:rPr>
          <w:caps/>
        </w:rPr>
      </w:pPr>
      <w:r>
        <w:rPr>
          <w:caps/>
        </w:rPr>
        <w:object w:dxaOrig="225" w:dyaOrig="225">
          <v:shape id="_x0000_i1055" type="#_x0000_t75" style="width:198.75pt;height:18.75pt" o:ole="">
            <v:imagedata r:id="rId10" o:title=""/>
          </v:shape>
          <w:control r:id="rId11" w:name="CheckBox2" w:shapeid="_x0000_i1055"/>
        </w:object>
      </w:r>
    </w:p>
    <w:p w:rsidR="005C4500" w:rsidRDefault="00C544C6" w:rsidP="005C4500">
      <w:pPr>
        <w:tabs>
          <w:tab w:val="left" w:pos="1800"/>
        </w:tabs>
        <w:spacing w:after="0"/>
        <w:rPr>
          <w:caps/>
        </w:rPr>
      </w:pPr>
      <w:r>
        <w:rPr>
          <w:caps/>
        </w:rPr>
        <w:object w:dxaOrig="225" w:dyaOrig="225">
          <v:shape id="_x0000_i1057" type="#_x0000_t75" style="width:211.5pt;height:18.75pt" o:ole="">
            <v:imagedata r:id="rId12" o:title=""/>
          </v:shape>
          <w:control r:id="rId13" w:name="CheckBox3" w:shapeid="_x0000_i1057"/>
        </w:object>
      </w:r>
    </w:p>
    <w:p w:rsidR="005C4500" w:rsidRDefault="00C544C6" w:rsidP="005C4500">
      <w:pPr>
        <w:tabs>
          <w:tab w:val="left" w:pos="1800"/>
        </w:tabs>
        <w:spacing w:after="0"/>
        <w:rPr>
          <w:caps/>
        </w:rPr>
      </w:pPr>
      <w:r>
        <w:rPr>
          <w:caps/>
        </w:rPr>
        <w:object w:dxaOrig="225" w:dyaOrig="225">
          <v:shape id="_x0000_i1059" type="#_x0000_t75" style="width:237.75pt;height:18.75pt" o:ole="">
            <v:imagedata r:id="rId14" o:title=""/>
          </v:shape>
          <w:control r:id="rId15" w:name="CheckBox4" w:shapeid="_x0000_i1059"/>
        </w:object>
      </w:r>
    </w:p>
    <w:p w:rsidR="007018A4" w:rsidRDefault="00C544C6" w:rsidP="005C4500">
      <w:pPr>
        <w:tabs>
          <w:tab w:val="left" w:pos="1800"/>
        </w:tabs>
        <w:spacing w:after="0"/>
        <w:rPr>
          <w:caps/>
        </w:rPr>
      </w:pPr>
      <w:r>
        <w:rPr>
          <w:caps/>
        </w:rPr>
        <w:object w:dxaOrig="225" w:dyaOrig="225">
          <v:shape id="_x0000_i1061" type="#_x0000_t75" style="width:204pt;height:18.75pt" o:ole="">
            <v:imagedata r:id="rId16" o:title=""/>
          </v:shape>
          <w:control r:id="rId17" w:name="CheckBox8" w:shapeid="_x0000_i1061"/>
        </w:object>
      </w:r>
    </w:p>
    <w:p w:rsidR="005C4500" w:rsidRDefault="00C544C6" w:rsidP="005C4500">
      <w:pPr>
        <w:tabs>
          <w:tab w:val="left" w:pos="1800"/>
        </w:tabs>
        <w:spacing w:after="0"/>
        <w:rPr>
          <w:caps/>
        </w:rPr>
      </w:pPr>
      <w:r>
        <w:rPr>
          <w:caps/>
        </w:rPr>
        <w:object w:dxaOrig="225" w:dyaOrig="225">
          <v:shape id="_x0000_i1063" type="#_x0000_t75" style="width:241.5pt;height:18.75pt" o:ole="">
            <v:imagedata r:id="rId18" o:title=""/>
          </v:shape>
          <w:control r:id="rId19" w:name="CheckBox5" w:shapeid="_x0000_i1063"/>
        </w:object>
      </w:r>
    </w:p>
    <w:p w:rsidR="005C4500" w:rsidRDefault="00C544C6" w:rsidP="005C4500">
      <w:pPr>
        <w:tabs>
          <w:tab w:val="left" w:pos="1800"/>
        </w:tabs>
        <w:spacing w:after="0"/>
        <w:rPr>
          <w:caps/>
        </w:rPr>
      </w:pPr>
      <w:r>
        <w:rPr>
          <w:caps/>
        </w:rPr>
        <w:object w:dxaOrig="225" w:dyaOrig="225">
          <v:shape id="_x0000_i1065" type="#_x0000_t75" style="width:271.5pt;height:18.75pt" o:ole="">
            <v:imagedata r:id="rId20" o:title=""/>
          </v:shape>
          <w:control r:id="rId21" w:name="CheckBox6" w:shapeid="_x0000_i1065"/>
        </w:object>
      </w:r>
    </w:p>
    <w:p w:rsidR="00DA6B0E" w:rsidRDefault="00C544C6"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2" o:title=""/>
          </v:shape>
          <w:control r:id="rId23" w:name="CheckBox7" w:shapeid="_x0000_i1067"/>
        </w:object>
      </w:r>
    </w:p>
    <w:p w:rsidR="00661872" w:rsidRPr="00DA6B0E" w:rsidRDefault="00C544C6"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Content>
          <w:r w:rsidR="008E3941" w:rsidRPr="00DA6B0E">
            <w:rPr>
              <w:rStyle w:val="PlaceholderText"/>
              <w:color w:val="FF0000"/>
            </w:rPr>
            <w:t>CLICK HERE TO ENTER TEXT</w:t>
          </w:r>
          <w:r w:rsidR="008E3941">
            <w:rPr>
              <w:rStyle w:val="PlaceholderText"/>
              <w:color w:val="FF0000"/>
            </w:rPr>
            <w:t xml:space="preserve"> IF “OTHER”</w:t>
          </w:r>
        </w:sdtContent>
      </w:sdt>
    </w:p>
    <w:p w:rsidR="005C4500" w:rsidRPr="00F15C46" w:rsidRDefault="005C4500" w:rsidP="005C4500">
      <w:pPr>
        <w:tabs>
          <w:tab w:val="left" w:pos="720"/>
          <w:tab w:val="left" w:pos="1440"/>
          <w:tab w:val="left" w:pos="2160"/>
          <w:tab w:val="left" w:pos="2880"/>
          <w:tab w:val="left" w:pos="3600"/>
          <w:tab w:val="left" w:pos="4320"/>
          <w:tab w:val="left" w:pos="5145"/>
        </w:tabs>
        <w:spacing w:after="120"/>
        <w:rPr>
          <w:caps/>
        </w:rPr>
      </w:pPr>
      <w:r>
        <w:rPr>
          <w:b/>
          <w:caps/>
        </w:rPr>
        <w:t>EXPLAIN THE NATURE OF THE ACTION:</w:t>
      </w:r>
      <w:r w:rsidR="00F15C46">
        <w:rPr>
          <w:b/>
          <w:caps/>
        </w:rPr>
        <w:t xml:space="preserve">  </w:t>
      </w:r>
      <w:r w:rsidR="00F15C46" w:rsidRPr="00F15C46">
        <w:rPr>
          <w:caps/>
        </w:rPr>
        <w:t>The new program requirements below reflect the deletion of CGS 1100 which is replaced by cgs 1000.  it also includes the addition of TAX 2401.  Geb 1011 is removed because the business concepts required in the framework are more than adquetly addressed in the accounting and tax courses that make up the certificate. the new certificate requirements are outlined below.</w:t>
      </w:r>
    </w:p>
    <w:sdt>
      <w:sdtPr>
        <w:rPr>
          <w:caps/>
        </w:rPr>
        <w:id w:val="706026229"/>
        <w:placeholder>
          <w:docPart w:val="A00DEB46C6D744AE8F8D8B1FA4E0935B"/>
        </w:placeholder>
        <w:text w:multiLine="1"/>
      </w:sdtPr>
      <w:sdtContent>
        <w:p w:rsidR="005C4500" w:rsidRDefault="008843E2" w:rsidP="008E3941">
          <w:pPr>
            <w:tabs>
              <w:tab w:val="left" w:pos="720"/>
              <w:tab w:val="left" w:pos="1440"/>
              <w:tab w:val="left" w:pos="2160"/>
              <w:tab w:val="left" w:pos="2880"/>
              <w:tab w:val="left" w:pos="3600"/>
              <w:tab w:val="left" w:pos="4320"/>
              <w:tab w:val="left" w:pos="5145"/>
            </w:tabs>
            <w:spacing w:after="120"/>
            <w:rPr>
              <w:caps/>
            </w:rPr>
          </w:pPr>
          <w:r w:rsidRPr="008E3941">
            <w:rPr>
              <w:caps/>
            </w:rPr>
            <w:t>Accounting Technology Management Certificate Requirements:</w:t>
          </w:r>
          <w:r>
            <w:rPr>
              <w:caps/>
            </w:rPr>
            <w:br/>
          </w:r>
          <w:r w:rsidRPr="008E3941">
            <w:rPr>
              <w:caps/>
            </w:rPr>
            <w:t>ACG 1001 - Financial Accounting I 3 credit(s)</w:t>
          </w:r>
          <w:r>
            <w:rPr>
              <w:caps/>
            </w:rPr>
            <w:br/>
          </w:r>
          <w:r w:rsidRPr="008E3941">
            <w:rPr>
              <w:caps/>
            </w:rPr>
            <w:t>ACG 2011 - Financial Accounting II 3 credit(s)</w:t>
          </w:r>
          <w:r>
            <w:rPr>
              <w:caps/>
            </w:rPr>
            <w:br/>
          </w:r>
          <w:r w:rsidRPr="008E3941">
            <w:rPr>
              <w:caps/>
            </w:rPr>
            <w:t>ACG 2071 - Managerial Accounting 3 credit(s)</w:t>
          </w:r>
          <w:r>
            <w:rPr>
              <w:caps/>
            </w:rPr>
            <w:br/>
          </w:r>
          <w:r w:rsidRPr="008E3941">
            <w:rPr>
              <w:caps/>
            </w:rPr>
            <w:t>ACG 2500 - Governmental and Not-For-Profit Accounting 3 credit(s)</w:t>
          </w:r>
          <w:r>
            <w:rPr>
              <w:caps/>
            </w:rPr>
            <w:br/>
          </w:r>
          <w:r w:rsidRPr="008E3941">
            <w:rPr>
              <w:caps/>
            </w:rPr>
            <w:t xml:space="preserve">CGS </w:t>
          </w:r>
          <w:r w:rsidR="00667983">
            <w:rPr>
              <w:caps/>
            </w:rPr>
            <w:t>1000 – Computer Literacy</w:t>
          </w:r>
          <w:r w:rsidRPr="008E3941">
            <w:rPr>
              <w:caps/>
            </w:rPr>
            <w:t xml:space="preserve"> 3 credit(s)</w:t>
          </w:r>
          <w:r>
            <w:rPr>
              <w:caps/>
            </w:rPr>
            <w:br/>
          </w:r>
          <w:r w:rsidRPr="008E3941">
            <w:rPr>
              <w:caps/>
            </w:rPr>
            <w:t>CGS 2511 - Adv</w:t>
          </w:r>
          <w:r>
            <w:rPr>
              <w:caps/>
            </w:rPr>
            <w:t>anced Spreadsheet Computing</w:t>
          </w:r>
          <w:r w:rsidRPr="008E3941">
            <w:rPr>
              <w:caps/>
            </w:rPr>
            <w:t xml:space="preserve"> 3 credit(s)</w:t>
          </w:r>
          <w:r>
            <w:rPr>
              <w:caps/>
            </w:rPr>
            <w:br/>
          </w:r>
          <w:r w:rsidRPr="008E3941">
            <w:rPr>
              <w:caps/>
            </w:rPr>
            <w:t>TAX 2000 - Federal Tax Accounting I 3 credit(s)</w:t>
          </w:r>
          <w:r>
            <w:rPr>
              <w:caps/>
            </w:rPr>
            <w:br/>
          </w:r>
          <w:r w:rsidRPr="008E3941">
            <w:rPr>
              <w:caps/>
            </w:rPr>
            <w:t>TAX 2010 - Federal Tax Accounting II 3 credit(s)</w:t>
          </w:r>
          <w:r>
            <w:rPr>
              <w:caps/>
            </w:rPr>
            <w:br/>
          </w:r>
          <w:r w:rsidRPr="0044047F">
            <w:rPr>
              <w:caps/>
            </w:rPr>
            <w:lastRenderedPageBreak/>
            <w:t>TAX 2401 - TRUSTS, ESTATES, AND GIFTS:  ACCOUNTING AND TAXATION 3 CREDIT(S)</w:t>
          </w:r>
          <w:r>
            <w:rPr>
              <w:caps/>
            </w:rPr>
            <w:br/>
          </w:r>
          <w:r w:rsidRPr="008E3941">
            <w:rPr>
              <w:caps/>
            </w:rPr>
            <w:t>Total Credit Hours: 27</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6F44C9" w:rsidRPr="009116E7" w:rsidRDefault="006F44C9" w:rsidP="00D65916">
      <w:pPr>
        <w:rPr>
          <w:b/>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C544C6"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DF5F12">
            <w:rPr>
              <w:caps/>
            </w:rPr>
            <w:t>These changes align the Certificate curriculum</w:t>
          </w:r>
          <w:r w:rsidR="00D65916">
            <w:rPr>
              <w:caps/>
            </w:rPr>
            <w:t xml:space="preserve"> </w:t>
          </w:r>
          <w:r w:rsidR="00DF5F12">
            <w:rPr>
              <w:caps/>
            </w:rPr>
            <w:t>to the</w:t>
          </w:r>
          <w:r w:rsidR="00D65916">
            <w:rPr>
              <w:caps/>
            </w:rPr>
            <w:t xml:space="preserve"> state curriculum framework and match the state required number of credit hours.</w:t>
          </w:r>
          <w:r w:rsidR="00DF5F12">
            <w:rPr>
              <w:caps/>
            </w:rPr>
            <w:t xml:space="preserve"> Additionally, these changes allow for students who were previously interested in the tax career cluster certificate (Career clusters are no longer offered) to earn this state recognized Accounting certificate for college credit.</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Fall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C544C6"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D65916">
            <w:rPr>
              <w:caps/>
            </w:rPr>
            <w:t>FALL 2013</w:t>
          </w:r>
        </w:sdtContent>
      </w:sdt>
      <w:r w:rsidR="009116E7" w:rsidRPr="001715A0">
        <w:rPr>
          <w:caps/>
        </w:rPr>
        <w:t xml:space="preserve">       </w:t>
      </w:r>
    </w:p>
    <w:p w:rsidR="009116E7" w:rsidRPr="001715A0" w:rsidRDefault="00C544C6" w:rsidP="009116E7">
      <w:pPr>
        <w:tabs>
          <w:tab w:val="left" w:pos="5040"/>
        </w:tabs>
        <w:rPr>
          <w:caps/>
        </w:rPr>
      </w:pPr>
      <w:sdt>
        <w:sdtPr>
          <w:rPr>
            <w:caps/>
          </w:rPr>
          <w:id w:val="706025999"/>
          <w:placeholder>
            <w:docPart w:val="FD8D85C53A6C4D8191E70A50375CE47D"/>
          </w:placeholder>
          <w:text/>
        </w:sdtPr>
        <w:sdtContent>
          <w:r w:rsidR="00D65916">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333BF" w:rsidP="009116E7">
      <w:pPr>
        <w:pBdr>
          <w:top w:val="single" w:sz="4" w:space="0" w:color="auto"/>
          <w:left w:val="single" w:sz="4" w:space="5" w:color="auto"/>
          <w:bottom w:val="single" w:sz="4" w:space="0" w:color="auto"/>
          <w:right w:val="single" w:sz="4" w:space="0" w:color="auto"/>
        </w:pBdr>
        <w:spacing w:after="0"/>
        <w:rPr>
          <w:caps/>
        </w:rPr>
      </w:pPr>
      <w:r w:rsidRPr="00C544C6">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333BF" w:rsidP="009116E7">
      <w:pPr>
        <w:pBdr>
          <w:top w:val="single" w:sz="4" w:space="1" w:color="auto"/>
          <w:left w:val="single" w:sz="4" w:space="4" w:color="auto"/>
          <w:bottom w:val="single" w:sz="4" w:space="1" w:color="auto"/>
          <w:right w:val="single" w:sz="4" w:space="4" w:color="auto"/>
        </w:pBdr>
        <w:spacing w:after="0"/>
        <w:rPr>
          <w:caps/>
        </w:rPr>
      </w:pPr>
      <w:r w:rsidRPr="00C544C6">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C544C6" w:rsidP="009116E7">
      <w:pPr>
        <w:spacing w:after="0"/>
        <w:rPr>
          <w:caps/>
        </w:rPr>
      </w:pPr>
      <w:r w:rsidRPr="001715A0">
        <w:rPr>
          <w:caps/>
        </w:rPr>
        <w:object w:dxaOrig="225" w:dyaOrig="225">
          <v:shape id="_x0000_i1069" type="#_x0000_t75" style="width:496.5pt;height:69.75pt" o:ole="">
            <v:imagedata r:id="rId26" o:title=""/>
          </v:shape>
          <w:control r:id="rId27"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C544C6" w:rsidP="009116E7">
      <w:pPr>
        <w:spacing w:after="0"/>
        <w:rPr>
          <w:caps/>
        </w:rPr>
      </w:pPr>
      <w:r w:rsidRPr="001715A0">
        <w:rPr>
          <w:caps/>
        </w:rPr>
        <w:object w:dxaOrig="225" w:dyaOrig="225">
          <v:shape id="_x0000_i1073" type="#_x0000_t75" style="width:263.25pt;height:23.25pt" o:ole="">
            <v:imagedata r:id="rId28" o:title=""/>
          </v:shape>
          <w:control r:id="rId29" w:name="TextBox8" w:shapeid="_x0000_i1073"/>
        </w:object>
      </w:r>
      <w:r w:rsidR="009116E7" w:rsidRPr="001715A0">
        <w:rPr>
          <w:caps/>
        </w:rPr>
        <w:tab/>
      </w:r>
      <w:sdt>
        <w:sdtPr>
          <w:rPr>
            <w:caps/>
          </w:rPr>
          <w:id w:val="-1606787907"/>
          <w:placeholder>
            <w:docPart w:val="BFDF35474A584BF1B45EE2F2A269F842"/>
          </w:placeholder>
          <w:date w:fullDate="2013-01-03T00:00:00Z">
            <w:dateFormat w:val="M/d/yyyy"/>
            <w:lid w:val="en-US"/>
            <w:storeMappedDataAs w:val="dateTime"/>
            <w:calendar w:val="gregorian"/>
          </w:date>
        </w:sdtPr>
        <w:sdtContent>
          <w:r w:rsidR="008843E2">
            <w:rPr>
              <w:caps/>
            </w:rPr>
            <w:t>1/3/2013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C544C6" w:rsidP="009116E7">
      <w:pPr>
        <w:spacing w:after="0"/>
        <w:rPr>
          <w:caps/>
        </w:rPr>
      </w:pPr>
      <w:r w:rsidRPr="001715A0">
        <w:rPr>
          <w:caps/>
        </w:rPr>
        <w:object w:dxaOrig="225" w:dyaOrig="225">
          <v:shape id="_x0000_i1075" type="#_x0000_t75" style="width:263.25pt;height:24pt" o:ole="">
            <v:imagedata r:id="rId30" o:title=""/>
          </v:shape>
          <w:control r:id="rId31"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Content>
          <w:r w:rsidR="008843E2">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C544C6" w:rsidP="009116E7">
      <w:pPr>
        <w:spacing w:after="120"/>
        <w:rPr>
          <w:caps/>
        </w:rPr>
      </w:pPr>
      <w:r w:rsidRPr="001715A0">
        <w:rPr>
          <w:caps/>
        </w:rPr>
        <w:object w:dxaOrig="225" w:dyaOrig="225">
          <v:shape id="_x0000_i1081" type="#_x0000_t75" style="width:263.25pt;height:25.5pt" o:ole="">
            <v:imagedata r:id="rId32" o:title=""/>
          </v:shape>
          <w:control r:id="rId33" w:name="TextBox191" w:shapeid="_x0000_i1081"/>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Content>
          <w:r w:rsidR="002333BF">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C544C6" w:rsidP="009116E7">
      <w:pPr>
        <w:spacing w:after="0"/>
        <w:rPr>
          <w:caps/>
        </w:rPr>
      </w:pPr>
      <w:r w:rsidRPr="001715A0">
        <w:rPr>
          <w:caps/>
        </w:rPr>
        <w:object w:dxaOrig="225" w:dyaOrig="225">
          <v:shape id="_x0000_i1082" type="#_x0000_t75" style="width:263.25pt;height:27pt" o:ole="">
            <v:imagedata r:id="rId34" o:title=""/>
          </v:shape>
          <w:control r:id="rId35" w:name="TextBox19" w:shapeid="_x0000_i1082"/>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E0454C">
            <w:rPr>
              <w:b/>
              <w:caps/>
            </w:rPr>
            <w:t>February 22, 2013</w:t>
          </w:r>
        </w:sdtContent>
      </w:sdt>
    </w:p>
    <w:p w:rsidR="009116E7" w:rsidRPr="001715A0" w:rsidRDefault="009116E7" w:rsidP="009116E7">
      <w:pPr>
        <w:spacing w:after="0"/>
        <w:rPr>
          <w:caps/>
        </w:rPr>
      </w:pPr>
      <w:r w:rsidRPr="001715A0">
        <w:rPr>
          <w:caps/>
        </w:rPr>
        <w:tab/>
      </w:r>
      <w:bookmarkStart w:id="0" w:name="_GoBack"/>
      <w:bookmarkEnd w:id="0"/>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6"/>
      <w:footerReference w:type="default" r:id="rId37"/>
      <w:headerReference w:type="first" r:id="rId3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C544C6" w:rsidRPr="00451983">
          <w:rPr>
            <w:sz w:val="16"/>
          </w:rPr>
          <w:fldChar w:fldCharType="begin"/>
        </w:r>
        <w:r w:rsidRPr="00451983">
          <w:rPr>
            <w:sz w:val="16"/>
          </w:rPr>
          <w:instrText xml:space="preserve"> PAGE   \* MERGEFORMAT </w:instrText>
        </w:r>
        <w:r w:rsidR="00C544C6" w:rsidRPr="00451983">
          <w:rPr>
            <w:sz w:val="16"/>
          </w:rPr>
          <w:fldChar w:fldCharType="separate"/>
        </w:r>
        <w:r w:rsidR="002333BF">
          <w:rPr>
            <w:noProof/>
            <w:sz w:val="16"/>
          </w:rPr>
          <w:t>3</w:t>
        </w:r>
        <w:r w:rsidR="00C544C6"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33BF"/>
    <w:rsid w:val="002344C3"/>
    <w:rsid w:val="00250B1E"/>
    <w:rsid w:val="00290D00"/>
    <w:rsid w:val="00293316"/>
    <w:rsid w:val="002D6038"/>
    <w:rsid w:val="002E069A"/>
    <w:rsid w:val="002F3037"/>
    <w:rsid w:val="00307986"/>
    <w:rsid w:val="00311B56"/>
    <w:rsid w:val="003468F7"/>
    <w:rsid w:val="00380FA7"/>
    <w:rsid w:val="003810CC"/>
    <w:rsid w:val="003C6A51"/>
    <w:rsid w:val="003E33D3"/>
    <w:rsid w:val="003E6472"/>
    <w:rsid w:val="004468B7"/>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67983"/>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470F0"/>
    <w:rsid w:val="00862C96"/>
    <w:rsid w:val="00864F63"/>
    <w:rsid w:val="00872D20"/>
    <w:rsid w:val="008843E2"/>
    <w:rsid w:val="008B7824"/>
    <w:rsid w:val="008E3941"/>
    <w:rsid w:val="008F1C26"/>
    <w:rsid w:val="008F2531"/>
    <w:rsid w:val="00905056"/>
    <w:rsid w:val="00907166"/>
    <w:rsid w:val="009116E7"/>
    <w:rsid w:val="00916F6A"/>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544C6"/>
    <w:rsid w:val="00C63119"/>
    <w:rsid w:val="00C82E26"/>
    <w:rsid w:val="00C9122A"/>
    <w:rsid w:val="00C96271"/>
    <w:rsid w:val="00CA5BE1"/>
    <w:rsid w:val="00CB6AC9"/>
    <w:rsid w:val="00CF5246"/>
    <w:rsid w:val="00D5027E"/>
    <w:rsid w:val="00D56DAB"/>
    <w:rsid w:val="00D626F1"/>
    <w:rsid w:val="00D65916"/>
    <w:rsid w:val="00D801C0"/>
    <w:rsid w:val="00D8205A"/>
    <w:rsid w:val="00DA344F"/>
    <w:rsid w:val="00DA6B0E"/>
    <w:rsid w:val="00DB26D2"/>
    <w:rsid w:val="00DD447B"/>
    <w:rsid w:val="00DF5F12"/>
    <w:rsid w:val="00E0454C"/>
    <w:rsid w:val="00E158AB"/>
    <w:rsid w:val="00E24E2F"/>
    <w:rsid w:val="00E74BC2"/>
    <w:rsid w:val="00E819B1"/>
    <w:rsid w:val="00E852F2"/>
    <w:rsid w:val="00E85C72"/>
    <w:rsid w:val="00E9708E"/>
    <w:rsid w:val="00E97D3C"/>
    <w:rsid w:val="00EB2F91"/>
    <w:rsid w:val="00ED5D80"/>
    <w:rsid w:val="00EE1FA5"/>
    <w:rsid w:val="00EF40F3"/>
    <w:rsid w:val="00F15C46"/>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2B6C3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2B6C3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2B6C3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2B6C3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2B6C3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2B6C3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2B6C3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2B6C3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2B6C3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2B6C33"/>
    <w:rsid w:val="00397B4B"/>
    <w:rsid w:val="003B65F3"/>
    <w:rsid w:val="003C6F96"/>
    <w:rsid w:val="003E36D7"/>
    <w:rsid w:val="004E0448"/>
    <w:rsid w:val="00554C08"/>
    <w:rsid w:val="007B2FA2"/>
    <w:rsid w:val="007E1C39"/>
    <w:rsid w:val="0084608C"/>
    <w:rsid w:val="008C58CD"/>
    <w:rsid w:val="00975472"/>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541CF-E1E4-4EAA-AEA9-0339283F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25</cp:revision>
  <cp:lastPrinted>2010-08-26T00:38:00Z</cp:lastPrinted>
  <dcterms:created xsi:type="dcterms:W3CDTF">2010-09-01T13:31:00Z</dcterms:created>
  <dcterms:modified xsi:type="dcterms:W3CDTF">2013-01-20T16:32:00Z</dcterms:modified>
</cp:coreProperties>
</file>