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45733C">
            <w:rPr>
              <w:caps/>
            </w:rPr>
            <w:t>CRIMINAL JUSTICE AND PUBLIC SAFETY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9B25E7">
            <w:rPr>
              <w:caps/>
            </w:rPr>
            <w:t>AS CRIMINAL JUSTICE TECHNOLOGY</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9B25E7">
            <w:rPr>
              <w:caps/>
            </w:rPr>
            <w:t>Michael Nisson</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45733C">
            <w:rPr>
              <w:caps/>
            </w:rPr>
            <w:t>Michael Nisson</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1-01T00:00:00Z">
            <w:dateFormat w:val="M/d/yyyy"/>
            <w:lid w:val="en-US"/>
            <w:storeMappedDataAs w:val="dateTime"/>
            <w:calendar w:val="gregorian"/>
          </w:date>
        </w:sdtPr>
        <w:sdtEndPr/>
        <w:sdtContent>
          <w:r w:rsidR="008B6393">
            <w:rPr>
              <w:caps/>
            </w:rPr>
            <w:t>11/1/2012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3C5706"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9B25E7">
            <w:rPr>
              <w:rStyle w:val="FormStyle"/>
              <w:b w:val="0"/>
              <w:caps/>
              <w:color w:val="auto"/>
            </w:rPr>
            <w:t>CCJ 1020 introduction to criminal justice</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774EDA"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774EDA"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774EDA"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text/>
        </w:sdtPr>
        <w:sdtEndPr/>
        <w:sdtContent>
          <w:r w:rsidR="009B25E7">
            <w:rPr>
              <w:caps/>
            </w:rPr>
            <w:t>School of Business and Technology</w:t>
          </w:r>
        </w:sdtContent>
      </w:sdt>
    </w:p>
    <w:p w:rsidR="00872D20" w:rsidRPr="001715A0" w:rsidRDefault="00774EDA"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774EDA"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774EDA"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774EDA"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774EDA"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774EDA"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774EDA"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774EDA"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3C5706"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774EDA"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3C5706"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774EDA"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9B25E7">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9B25E7" w:rsidRPr="001715A0" w:rsidTr="009B25E7">
        <w:trPr>
          <w:trHeight w:val="223"/>
        </w:trPr>
        <w:tc>
          <w:tcPr>
            <w:tcW w:w="3168" w:type="dxa"/>
          </w:tcPr>
          <w:p w:rsidR="009B25E7" w:rsidRDefault="009B25E7" w:rsidP="00CF0E79">
            <w:pPr>
              <w:shd w:val="clear" w:color="auto" w:fill="FFFFFF"/>
              <w:spacing w:line="310" w:lineRule="exact"/>
              <w:ind w:left="14" w:right="43" w:firstLine="18"/>
              <w:rPr>
                <w:b/>
              </w:rPr>
            </w:pPr>
            <w:r>
              <w:rPr>
                <w:b/>
                <w:color w:val="000000"/>
              </w:rPr>
              <w:t>01.0 Describe and discuss the criminal justice system</w:t>
            </w:r>
          </w:p>
        </w:tc>
        <w:tc>
          <w:tcPr>
            <w:tcW w:w="3294" w:type="dxa"/>
          </w:tcPr>
          <w:p w:rsidR="009B25E7" w:rsidRDefault="009B25E7" w:rsidP="00CF0E79">
            <w:pPr>
              <w:shd w:val="clear" w:color="auto" w:fill="FFFFFF"/>
              <w:ind w:left="11"/>
            </w:pPr>
          </w:p>
        </w:tc>
        <w:tc>
          <w:tcPr>
            <w:tcW w:w="3168" w:type="dxa"/>
          </w:tcPr>
          <w:p w:rsidR="009B25E7" w:rsidRDefault="009B25E7" w:rsidP="00CF0E79">
            <w:pPr>
              <w:shd w:val="clear" w:color="auto" w:fill="FFFFFF"/>
              <w:ind w:left="11"/>
            </w:pPr>
          </w:p>
        </w:tc>
      </w:tr>
      <w:tr w:rsidR="009B25E7" w:rsidRPr="001715A0" w:rsidTr="009B25E7">
        <w:tc>
          <w:tcPr>
            <w:tcW w:w="3168" w:type="dxa"/>
          </w:tcPr>
          <w:p w:rsidR="009B25E7" w:rsidRDefault="009B25E7" w:rsidP="00CF0E79">
            <w:pPr>
              <w:shd w:val="clear" w:color="auto" w:fill="FFFFFF"/>
              <w:spacing w:line="266" w:lineRule="exact"/>
              <w:ind w:left="14" w:right="36"/>
            </w:pPr>
            <w:r>
              <w:rPr>
                <w:color w:val="000000"/>
              </w:rPr>
              <w:t xml:space="preserve">01.01 Define the primary components of criminal justice and their primary responsibilities.                 </w:t>
            </w:r>
          </w:p>
        </w:tc>
        <w:tc>
          <w:tcPr>
            <w:tcW w:w="3294" w:type="dxa"/>
          </w:tcPr>
          <w:p w:rsidR="009B25E7" w:rsidRDefault="009B25E7" w:rsidP="00CF0E79">
            <w:pPr>
              <w:shd w:val="clear" w:color="auto" w:fill="FFFFFF"/>
              <w:ind w:left="4"/>
              <w:rPr>
                <w:color w:val="000000"/>
              </w:rPr>
            </w:pPr>
            <w:r>
              <w:rPr>
                <w:color w:val="000000"/>
              </w:rPr>
              <w:t>Essay</w:t>
            </w:r>
            <w:r>
              <w:t>, assessed with standard rubric</w:t>
            </w:r>
          </w:p>
        </w:tc>
        <w:tc>
          <w:tcPr>
            <w:tcW w:w="3168" w:type="dxa"/>
          </w:tcPr>
          <w:p w:rsidR="009B25E7" w:rsidRDefault="009B25E7" w:rsidP="00CF0E79">
            <w:pPr>
              <w:shd w:val="clear" w:color="auto" w:fill="FFFFFF"/>
              <w:ind w:left="4"/>
            </w:pPr>
            <w:r>
              <w:t>Com</w:t>
            </w:r>
          </w:p>
        </w:tc>
      </w:tr>
      <w:tr w:rsidR="009B25E7" w:rsidRPr="001715A0" w:rsidTr="009B25E7">
        <w:tc>
          <w:tcPr>
            <w:tcW w:w="3168" w:type="dxa"/>
          </w:tcPr>
          <w:p w:rsidR="009B25E7" w:rsidRDefault="009B25E7" w:rsidP="00CF0E79">
            <w:pPr>
              <w:shd w:val="clear" w:color="auto" w:fill="FFFFFF"/>
              <w:spacing w:line="266" w:lineRule="exact"/>
              <w:ind w:left="14" w:right="205"/>
            </w:pPr>
            <w:r>
              <w:rPr>
                <w:color w:val="000000"/>
              </w:rPr>
              <w:t>01.02 Identify problems that keep the system from functioning effectively and efficiently.</w:t>
            </w:r>
          </w:p>
        </w:tc>
        <w:tc>
          <w:tcPr>
            <w:tcW w:w="3294" w:type="dxa"/>
          </w:tcPr>
          <w:p w:rsidR="009B25E7" w:rsidRDefault="009B25E7" w:rsidP="00CF0E79">
            <w:pPr>
              <w:shd w:val="clear" w:color="auto" w:fill="FFFFFF"/>
            </w:pPr>
            <w:r>
              <w:t>Essay, assessed with standard rubric</w:t>
            </w:r>
          </w:p>
        </w:tc>
        <w:tc>
          <w:tcPr>
            <w:tcW w:w="3168" w:type="dxa"/>
          </w:tcPr>
          <w:p w:rsidR="009B25E7" w:rsidRDefault="009B25E7" w:rsidP="00CF0E79">
            <w:pPr>
              <w:shd w:val="clear" w:color="auto" w:fill="FFFFFF"/>
              <w:spacing w:line="266" w:lineRule="exact"/>
              <w:ind w:right="2074" w:firstLine="7"/>
            </w:pPr>
            <w:r>
              <w:t>Com, CT</w:t>
            </w:r>
          </w:p>
        </w:tc>
      </w:tr>
      <w:tr w:rsidR="009B25E7" w:rsidRPr="001715A0" w:rsidTr="009B25E7">
        <w:tc>
          <w:tcPr>
            <w:tcW w:w="3168" w:type="dxa"/>
          </w:tcPr>
          <w:p w:rsidR="009B25E7" w:rsidRDefault="009B25E7" w:rsidP="00CF0E79">
            <w:pPr>
              <w:shd w:val="clear" w:color="auto" w:fill="FFFFFF"/>
              <w:spacing w:line="266" w:lineRule="exact"/>
              <w:ind w:left="11" w:right="202" w:firstLine="4"/>
            </w:pPr>
            <w:r>
              <w:rPr>
                <w:color w:val="000000"/>
              </w:rPr>
              <w:t>01.03 Explain the function and procedure of the federal Uniform Crime Reporting (UCR) system.</w:t>
            </w:r>
          </w:p>
        </w:tc>
        <w:tc>
          <w:tcPr>
            <w:tcW w:w="3294" w:type="dxa"/>
          </w:tcPr>
          <w:p w:rsidR="009B25E7" w:rsidRDefault="009B25E7" w:rsidP="00CF0E79">
            <w:pPr>
              <w:shd w:val="clear" w:color="auto" w:fill="FFFFFF"/>
            </w:pPr>
            <w:r>
              <w:t>Essay, assessed with standard rubric</w:t>
            </w:r>
          </w:p>
        </w:tc>
        <w:tc>
          <w:tcPr>
            <w:tcW w:w="3168" w:type="dxa"/>
          </w:tcPr>
          <w:p w:rsidR="009B25E7" w:rsidRDefault="009B25E7" w:rsidP="00CF0E79">
            <w:pPr>
              <w:shd w:val="clear" w:color="auto" w:fill="FFFFFF"/>
            </w:pPr>
            <w:r>
              <w:t>Com</w:t>
            </w:r>
          </w:p>
        </w:tc>
      </w:tr>
      <w:tr w:rsidR="009B25E7" w:rsidRPr="001715A0" w:rsidTr="009B25E7">
        <w:tc>
          <w:tcPr>
            <w:tcW w:w="3168" w:type="dxa"/>
          </w:tcPr>
          <w:p w:rsidR="009B25E7" w:rsidRDefault="009B25E7" w:rsidP="00CF0E79">
            <w:pPr>
              <w:shd w:val="clear" w:color="auto" w:fill="FFFFFF"/>
              <w:spacing w:line="266" w:lineRule="exact"/>
              <w:ind w:left="7" w:right="479" w:firstLine="4"/>
            </w:pPr>
            <w:r>
              <w:t xml:space="preserve">01.04 Contrast </w:t>
            </w:r>
            <w:r>
              <w:rPr>
                <w:color w:val="000000"/>
              </w:rPr>
              <w:t xml:space="preserve">present day criminal justice traditions and practices with their historical precedents and beginnings. </w:t>
            </w:r>
          </w:p>
        </w:tc>
        <w:tc>
          <w:tcPr>
            <w:tcW w:w="3294" w:type="dxa"/>
          </w:tcPr>
          <w:p w:rsidR="009B25E7" w:rsidRDefault="009B25E7" w:rsidP="00CF0E79">
            <w:pPr>
              <w:shd w:val="clear" w:color="auto" w:fill="FFFFFF"/>
            </w:pPr>
            <w:r>
              <w:t>Essay, assessed with standard rubric</w:t>
            </w:r>
          </w:p>
        </w:tc>
        <w:tc>
          <w:tcPr>
            <w:tcW w:w="3168" w:type="dxa"/>
          </w:tcPr>
          <w:p w:rsidR="009B25E7" w:rsidRDefault="009B25E7" w:rsidP="00CF0E79">
            <w:pPr>
              <w:shd w:val="clear" w:color="auto" w:fill="FFFFFF"/>
            </w:pPr>
            <w:r>
              <w:t>Com, CT</w:t>
            </w:r>
          </w:p>
        </w:tc>
      </w:tr>
      <w:tr w:rsidR="009B25E7" w:rsidRPr="001715A0" w:rsidTr="009B25E7">
        <w:tc>
          <w:tcPr>
            <w:tcW w:w="3168" w:type="dxa"/>
          </w:tcPr>
          <w:p w:rsidR="009B25E7" w:rsidRDefault="009B25E7" w:rsidP="00CF0E79">
            <w:pPr>
              <w:shd w:val="clear" w:color="auto" w:fill="FFFFFF"/>
              <w:spacing w:line="266" w:lineRule="exact"/>
              <w:ind w:left="11" w:right="54"/>
            </w:pPr>
            <w:r>
              <w:t xml:space="preserve">01.05 List the procedures </w:t>
            </w:r>
            <w:r>
              <w:rPr>
                <w:color w:val="000000"/>
              </w:rPr>
              <w:t xml:space="preserve">an offender undergoes in his/her progression through the system. </w:t>
            </w:r>
          </w:p>
        </w:tc>
        <w:tc>
          <w:tcPr>
            <w:tcW w:w="3294" w:type="dxa"/>
          </w:tcPr>
          <w:p w:rsidR="009B25E7" w:rsidRDefault="009B25E7" w:rsidP="00CF0E79">
            <w:pPr>
              <w:shd w:val="clear" w:color="auto" w:fill="FFFFFF"/>
            </w:pPr>
            <w:r>
              <w:t>Essay, assessed with standard rubric</w:t>
            </w:r>
          </w:p>
        </w:tc>
        <w:tc>
          <w:tcPr>
            <w:tcW w:w="3168" w:type="dxa"/>
          </w:tcPr>
          <w:p w:rsidR="009B25E7" w:rsidRDefault="009B25E7" w:rsidP="00CF0E79">
            <w:pPr>
              <w:shd w:val="clear" w:color="auto" w:fill="FFFFFF"/>
            </w:pPr>
            <w:r>
              <w:t>Com</w:t>
            </w:r>
          </w:p>
          <w:p w:rsidR="009B25E7" w:rsidRDefault="009B25E7" w:rsidP="00CF0E79">
            <w:pPr>
              <w:shd w:val="clear" w:color="auto" w:fill="FFFFFF"/>
            </w:pPr>
          </w:p>
        </w:tc>
      </w:tr>
      <w:tr w:rsidR="009B25E7" w:rsidRPr="001715A0" w:rsidTr="009B25E7">
        <w:tc>
          <w:tcPr>
            <w:tcW w:w="3168" w:type="dxa"/>
          </w:tcPr>
          <w:p w:rsidR="009B25E7" w:rsidRDefault="009B25E7" w:rsidP="00CF0E79">
            <w:pPr>
              <w:shd w:val="clear" w:color="auto" w:fill="FFFFFF"/>
              <w:spacing w:line="270" w:lineRule="exact"/>
              <w:ind w:left="11" w:right="346"/>
            </w:pPr>
            <w:r>
              <w:t xml:space="preserve">01.06 Define and evaluate the present day value of the </w:t>
            </w:r>
            <w:proofErr w:type="spellStart"/>
            <w:r>
              <w:t>Peelian</w:t>
            </w:r>
            <w:proofErr w:type="spellEnd"/>
            <w:r>
              <w:t xml:space="preserve"> Principles.</w:t>
            </w:r>
          </w:p>
        </w:tc>
        <w:tc>
          <w:tcPr>
            <w:tcW w:w="3294" w:type="dxa"/>
          </w:tcPr>
          <w:p w:rsidR="009B25E7" w:rsidRDefault="009B25E7" w:rsidP="00CF0E79">
            <w:pPr>
              <w:shd w:val="clear" w:color="auto" w:fill="FFFFFF"/>
              <w:rPr>
                <w:color w:val="000000"/>
              </w:rPr>
            </w:pPr>
            <w:r>
              <w:rPr>
                <w:color w:val="000000"/>
              </w:rPr>
              <w:t>Essay</w:t>
            </w:r>
            <w:r>
              <w:t>, assessed with standard rubric</w:t>
            </w:r>
          </w:p>
        </w:tc>
        <w:tc>
          <w:tcPr>
            <w:tcW w:w="3168" w:type="dxa"/>
          </w:tcPr>
          <w:p w:rsidR="009B25E7" w:rsidRDefault="009B25E7" w:rsidP="00CF0E79">
            <w:pPr>
              <w:shd w:val="clear" w:color="auto" w:fill="FFFFFF"/>
              <w:spacing w:line="270" w:lineRule="exact"/>
              <w:ind w:right="2088"/>
            </w:pPr>
            <w:r>
              <w:t>Com, CT</w:t>
            </w:r>
          </w:p>
        </w:tc>
      </w:tr>
      <w:tr w:rsidR="009B25E7" w:rsidRPr="001715A0" w:rsidTr="009B25E7">
        <w:tc>
          <w:tcPr>
            <w:tcW w:w="3168" w:type="dxa"/>
          </w:tcPr>
          <w:p w:rsidR="009B25E7" w:rsidRDefault="009B25E7" w:rsidP="00CF0E79">
            <w:pPr>
              <w:shd w:val="clear" w:color="auto" w:fill="FFFFFF"/>
              <w:spacing w:line="266" w:lineRule="exact"/>
              <w:ind w:left="7" w:right="598"/>
            </w:pPr>
            <w:r>
              <w:t>01.07 Identify courtroom procedures.</w:t>
            </w:r>
          </w:p>
        </w:tc>
        <w:tc>
          <w:tcPr>
            <w:tcW w:w="3294" w:type="dxa"/>
          </w:tcPr>
          <w:p w:rsidR="009B25E7" w:rsidRDefault="009B25E7" w:rsidP="00CF0E79">
            <w:pPr>
              <w:shd w:val="clear" w:color="auto" w:fill="FFFFFF"/>
              <w:spacing w:line="263" w:lineRule="exact"/>
            </w:pPr>
            <w:r>
              <w:t>Essay, assessed with standard rubric</w:t>
            </w:r>
          </w:p>
        </w:tc>
        <w:tc>
          <w:tcPr>
            <w:tcW w:w="3168" w:type="dxa"/>
          </w:tcPr>
          <w:p w:rsidR="009B25E7" w:rsidRDefault="009B25E7" w:rsidP="00CF0E79">
            <w:pPr>
              <w:shd w:val="clear" w:color="auto" w:fill="FFFFFF"/>
              <w:spacing w:line="263" w:lineRule="exact"/>
            </w:pPr>
            <w:r>
              <w:t>Com</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6D6756">
            <w:rPr>
              <w:caps/>
            </w:rPr>
            <w:t>POSTSECONDARY VOCATIONAL (PSV) - 1.27.01 - PUBLIC SERVICE</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3C5706"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9B25E7">
            <w:rPr>
              <w:caps/>
            </w:rPr>
            <w:t>NA</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9B25E7">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9B25E7">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9B25E7">
            <w:rPr>
              <w:caps/>
            </w:rPr>
            <w:t>NO</w:t>
          </w:r>
        </w:sdtContent>
      </w:sdt>
    </w:p>
    <w:p w:rsidR="003E6472" w:rsidRPr="001715A0" w:rsidRDefault="003E6472" w:rsidP="003E33D3">
      <w:pPr>
        <w:tabs>
          <w:tab w:val="left" w:pos="3690"/>
        </w:tabs>
        <w:spacing w:after="120"/>
        <w:rPr>
          <w:b/>
          <w:caps/>
        </w:rPr>
      </w:pPr>
      <w:r w:rsidRPr="001715A0">
        <w:rPr>
          <w:b/>
          <w:caps/>
        </w:rPr>
        <w:lastRenderedPageBreak/>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9B25E7">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9B25E7">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9B25E7">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9B25E7">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9B25E7">
            <w:rPr>
              <w:caps/>
            </w:rPr>
            <w:t>NO</w:t>
          </w:r>
        </w:sdtContent>
      </w:sdt>
    </w:p>
    <w:p w:rsidR="00C21673" w:rsidRDefault="001F116A" w:rsidP="009B25E7">
      <w:pPr>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9B25E7">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9B25E7">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9B25E7">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9B25E7">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9B25E7">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3C5706" w:rsidP="00CB6626">
      <w:pPr>
        <w:spacing w:after="0"/>
        <w:rPr>
          <w:b/>
          <w:caps/>
        </w:rPr>
      </w:pPr>
      <w:sdt>
        <w:sdtPr>
          <w:rPr>
            <w:caps/>
          </w:rPr>
          <w:id w:val="706025988"/>
          <w:lock w:val="sdtLocked"/>
          <w:placeholder>
            <w:docPart w:val="9E1E59A2518347B1A54E88852AB0CE55"/>
          </w:placeholder>
          <w:text w:multiLine="1"/>
        </w:sdtPr>
        <w:sdtEndPr/>
        <w:sdtContent>
          <w:r w:rsidR="00CB6626" w:rsidRPr="00926EBA">
            <w:rPr>
              <w:caps/>
            </w:rPr>
            <w:t>CHANGE OF DEPARTMENT:  DUE TO THE REORGANIZATION OF EDISON STATE COLLEGE EFFECTIVE OCTOBER 15, 2012, LAW &amp; PUBLIC SERVICE PROGRAMS ARE NOW LOCATED IN THE SCHOOL OF BUSINESS AND TECHNOLOGY.</w:t>
          </w:r>
          <w:r w:rsidR="00CB6626">
            <w:rPr>
              <w:caps/>
            </w:rPr>
            <w:br/>
          </w:r>
          <w:r w:rsidR="00CB6626" w:rsidRPr="00926EBA">
            <w:rPr>
              <w:caps/>
            </w:rPr>
            <w:t>CHANGE TO LEARNING OUTCOMES:  PLEASE SEE ATTACHED 2012 – 2013 STATE FRAMEWORKS.</w:t>
          </w:r>
          <w:r w:rsidR="00CB6626">
            <w:rPr>
              <w:caps/>
            </w:rPr>
            <w:t xml:space="preserv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3C5706"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9B25E7">
            <w:rPr>
              <w:caps/>
            </w:rPr>
            <w:t>FALL 2013</w:t>
          </w:r>
        </w:sdtContent>
      </w:sdt>
      <w:r w:rsidR="00DE2FB7" w:rsidRPr="001715A0">
        <w:rPr>
          <w:caps/>
        </w:rPr>
        <w:t xml:space="preserve">        </w:t>
      </w:r>
    </w:p>
    <w:p w:rsidR="00DE2FB7" w:rsidRPr="001715A0" w:rsidRDefault="003C5706" w:rsidP="00DE2FB7">
      <w:pPr>
        <w:tabs>
          <w:tab w:val="left" w:pos="5040"/>
        </w:tabs>
        <w:rPr>
          <w:caps/>
        </w:rPr>
      </w:pPr>
      <w:sdt>
        <w:sdtPr>
          <w:rPr>
            <w:caps/>
          </w:rPr>
          <w:id w:val="706025999"/>
          <w:placeholder>
            <w:docPart w:val="5E886FE7221B44788AD63CD24E2C4767"/>
          </w:placeholder>
          <w:text/>
        </w:sdtPr>
        <w:sdtEndPr/>
        <w:sdtContent>
          <w:r w:rsidR="006D6756">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lastRenderedPageBreak/>
        <w:t>SIGNATURE #1 NEEDED FOR EFFECTIVE TERM EXCEPTION:</w:t>
      </w:r>
    </w:p>
    <w:p w:rsidR="00DE2FB7" w:rsidRPr="001715A0" w:rsidRDefault="003C5706"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3C5706"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774EDA"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774EDA"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1-01T00:00:00Z">
            <w:dateFormat w:val="M/d/yyyy"/>
            <w:lid w:val="en-US"/>
            <w:storeMappedDataAs w:val="dateTime"/>
            <w:calendar w:val="gregorian"/>
          </w:date>
        </w:sdtPr>
        <w:sdtEndPr/>
        <w:sdtContent>
          <w:r w:rsidR="00ED3379">
            <w:rPr>
              <w:caps/>
            </w:rPr>
            <w:t>11/1/2012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774EDA"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B0037E">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774EDA"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766CC2">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774EDA" w:rsidP="00862C96">
      <w:pPr>
        <w:spacing w:after="0"/>
        <w:rPr>
          <w:caps/>
        </w:rPr>
      </w:pPr>
      <w:r w:rsidRPr="001715A0">
        <w:rPr>
          <w:caps/>
        </w:rPr>
        <w:object w:dxaOrig="225" w:dyaOrig="225">
          <v:shape id="_x0000_i1101" type="#_x0000_t75" style="width:263.25pt;height:27pt" o:ole="">
            <v:imagedata r:id="rId45" o:title=""/>
          </v:shape>
          <w:control r:id="rId46" w:name="TextBox19" w:shapeid="_x0000_i1101"/>
        </w:object>
      </w:r>
      <w:r w:rsidR="00E74BC2" w:rsidRPr="001715A0">
        <w:rPr>
          <w:caps/>
        </w:rPr>
        <w:tab/>
      </w:r>
      <w:sdt>
        <w:sdtPr>
          <w:rPr>
            <w:caps/>
          </w:rPr>
          <w:id w:val="-1606787905"/>
          <w:placeholder>
            <w:docPart w:val="47F46F9D93CE43F59982B192B03083F3"/>
          </w:placeholder>
          <w:date w:fullDate="2013-02-05T00:00:00Z">
            <w:dateFormat w:val="M/d/yyyy"/>
            <w:lid w:val="en-US"/>
            <w:storeMappedDataAs w:val="dateTime"/>
            <w:calendar w:val="gregorian"/>
          </w:date>
        </w:sdtPr>
        <w:sdtEndPr/>
        <w:sdtContent>
          <w:r w:rsidR="003C5706">
            <w:rPr>
              <w:caps/>
            </w:rPr>
            <w:t>2/5/2013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383B44">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774EDA" w:rsidRPr="00451983">
          <w:rPr>
            <w:sz w:val="16"/>
          </w:rPr>
          <w:fldChar w:fldCharType="begin"/>
        </w:r>
        <w:r w:rsidRPr="00451983">
          <w:rPr>
            <w:sz w:val="16"/>
          </w:rPr>
          <w:instrText xml:space="preserve"> PAGE   \* MERGEFORMAT </w:instrText>
        </w:r>
        <w:r w:rsidR="00774EDA" w:rsidRPr="00451983">
          <w:rPr>
            <w:sz w:val="16"/>
          </w:rPr>
          <w:fldChar w:fldCharType="separate"/>
        </w:r>
        <w:r w:rsidR="003C5706">
          <w:rPr>
            <w:noProof/>
            <w:sz w:val="16"/>
          </w:rPr>
          <w:t>4</w:t>
        </w:r>
        <w:r w:rsidR="00774EDA"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62FBB"/>
    <w:rsid w:val="0007493D"/>
    <w:rsid w:val="00074DF9"/>
    <w:rsid w:val="00081C89"/>
    <w:rsid w:val="00092A5F"/>
    <w:rsid w:val="000966E7"/>
    <w:rsid w:val="000D1BA3"/>
    <w:rsid w:val="000E1D88"/>
    <w:rsid w:val="000E4B24"/>
    <w:rsid w:val="000F072F"/>
    <w:rsid w:val="0011432E"/>
    <w:rsid w:val="00146CF1"/>
    <w:rsid w:val="001715A0"/>
    <w:rsid w:val="0019737B"/>
    <w:rsid w:val="001B6498"/>
    <w:rsid w:val="001B66C6"/>
    <w:rsid w:val="001C18AE"/>
    <w:rsid w:val="001D3685"/>
    <w:rsid w:val="001E12FC"/>
    <w:rsid w:val="001E3478"/>
    <w:rsid w:val="001F116A"/>
    <w:rsid w:val="00200ACE"/>
    <w:rsid w:val="00220FA2"/>
    <w:rsid w:val="00247E98"/>
    <w:rsid w:val="00250B1E"/>
    <w:rsid w:val="00282D62"/>
    <w:rsid w:val="00293316"/>
    <w:rsid w:val="002D6038"/>
    <w:rsid w:val="002F3037"/>
    <w:rsid w:val="00311B56"/>
    <w:rsid w:val="003374DC"/>
    <w:rsid w:val="00383B44"/>
    <w:rsid w:val="003906C3"/>
    <w:rsid w:val="003B4DFA"/>
    <w:rsid w:val="003C5706"/>
    <w:rsid w:val="003D40AC"/>
    <w:rsid w:val="003E33D3"/>
    <w:rsid w:val="003E6472"/>
    <w:rsid w:val="004035DD"/>
    <w:rsid w:val="00405A0A"/>
    <w:rsid w:val="00414D40"/>
    <w:rsid w:val="004233B5"/>
    <w:rsid w:val="00431C0A"/>
    <w:rsid w:val="004468B7"/>
    <w:rsid w:val="00451983"/>
    <w:rsid w:val="0045733C"/>
    <w:rsid w:val="00460311"/>
    <w:rsid w:val="004630F7"/>
    <w:rsid w:val="0049139C"/>
    <w:rsid w:val="0049214C"/>
    <w:rsid w:val="004A2E11"/>
    <w:rsid w:val="004A3EED"/>
    <w:rsid w:val="004A650D"/>
    <w:rsid w:val="004B79EF"/>
    <w:rsid w:val="004F35FB"/>
    <w:rsid w:val="005119C1"/>
    <w:rsid w:val="00525C08"/>
    <w:rsid w:val="005276DF"/>
    <w:rsid w:val="005339A1"/>
    <w:rsid w:val="00534004"/>
    <w:rsid w:val="00552D66"/>
    <w:rsid w:val="00553FEF"/>
    <w:rsid w:val="00596792"/>
    <w:rsid w:val="005C6AF8"/>
    <w:rsid w:val="005E052D"/>
    <w:rsid w:val="005E1F08"/>
    <w:rsid w:val="00602709"/>
    <w:rsid w:val="00627C53"/>
    <w:rsid w:val="00634272"/>
    <w:rsid w:val="00647A07"/>
    <w:rsid w:val="00685810"/>
    <w:rsid w:val="006A4707"/>
    <w:rsid w:val="006B3626"/>
    <w:rsid w:val="006D6756"/>
    <w:rsid w:val="006E2DEC"/>
    <w:rsid w:val="007233D7"/>
    <w:rsid w:val="00726D1E"/>
    <w:rsid w:val="00766CC2"/>
    <w:rsid w:val="00774EDA"/>
    <w:rsid w:val="0077712E"/>
    <w:rsid w:val="00785FB3"/>
    <w:rsid w:val="007C35B3"/>
    <w:rsid w:val="007D0604"/>
    <w:rsid w:val="007F4BE0"/>
    <w:rsid w:val="00801E25"/>
    <w:rsid w:val="00804FD1"/>
    <w:rsid w:val="00824EE7"/>
    <w:rsid w:val="008470F0"/>
    <w:rsid w:val="00862C96"/>
    <w:rsid w:val="00864F63"/>
    <w:rsid w:val="00872D20"/>
    <w:rsid w:val="008A3DF8"/>
    <w:rsid w:val="008B271D"/>
    <w:rsid w:val="008B5209"/>
    <w:rsid w:val="008B6393"/>
    <w:rsid w:val="008B7824"/>
    <w:rsid w:val="008C3DA5"/>
    <w:rsid w:val="008D5F1B"/>
    <w:rsid w:val="008D78DE"/>
    <w:rsid w:val="008F1C26"/>
    <w:rsid w:val="00901EA3"/>
    <w:rsid w:val="00905056"/>
    <w:rsid w:val="0094584E"/>
    <w:rsid w:val="00951692"/>
    <w:rsid w:val="00963892"/>
    <w:rsid w:val="00983BD3"/>
    <w:rsid w:val="00986AE3"/>
    <w:rsid w:val="009B1DF4"/>
    <w:rsid w:val="009B25E7"/>
    <w:rsid w:val="009E7A39"/>
    <w:rsid w:val="00A03ECB"/>
    <w:rsid w:val="00A74DFD"/>
    <w:rsid w:val="00A87420"/>
    <w:rsid w:val="00A95B91"/>
    <w:rsid w:val="00AB7E7E"/>
    <w:rsid w:val="00AF15F3"/>
    <w:rsid w:val="00B0037E"/>
    <w:rsid w:val="00B11D07"/>
    <w:rsid w:val="00B1252B"/>
    <w:rsid w:val="00B22AED"/>
    <w:rsid w:val="00B256DB"/>
    <w:rsid w:val="00B361AB"/>
    <w:rsid w:val="00B96807"/>
    <w:rsid w:val="00BB049E"/>
    <w:rsid w:val="00BB2224"/>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626"/>
    <w:rsid w:val="00CB6AC9"/>
    <w:rsid w:val="00CD1473"/>
    <w:rsid w:val="00CF5246"/>
    <w:rsid w:val="00D01A37"/>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74BC2"/>
    <w:rsid w:val="00E819B1"/>
    <w:rsid w:val="00E852F2"/>
    <w:rsid w:val="00E85C72"/>
    <w:rsid w:val="00E9201C"/>
    <w:rsid w:val="00E9708E"/>
    <w:rsid w:val="00EA2958"/>
    <w:rsid w:val="00ED3379"/>
    <w:rsid w:val="00ED5D80"/>
    <w:rsid w:val="00ED6E28"/>
    <w:rsid w:val="00EE1FA5"/>
    <w:rsid w:val="00EF0D98"/>
    <w:rsid w:val="00EF40F3"/>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E36D7"/>
    <w:rsid w:val="004275D8"/>
    <w:rsid w:val="004742F9"/>
    <w:rsid w:val="004B4DD7"/>
    <w:rsid w:val="00554C08"/>
    <w:rsid w:val="005C698F"/>
    <w:rsid w:val="00617AFB"/>
    <w:rsid w:val="006B477D"/>
    <w:rsid w:val="006C159F"/>
    <w:rsid w:val="007002CF"/>
    <w:rsid w:val="00725E00"/>
    <w:rsid w:val="00827CA3"/>
    <w:rsid w:val="0083215A"/>
    <w:rsid w:val="0084608C"/>
    <w:rsid w:val="008B1759"/>
    <w:rsid w:val="00926E93"/>
    <w:rsid w:val="009320F4"/>
    <w:rsid w:val="00955F95"/>
    <w:rsid w:val="009602EA"/>
    <w:rsid w:val="009A21B5"/>
    <w:rsid w:val="00A7046F"/>
    <w:rsid w:val="00B97194"/>
    <w:rsid w:val="00BC5082"/>
    <w:rsid w:val="00C02081"/>
    <w:rsid w:val="00C106D5"/>
    <w:rsid w:val="00C13C8E"/>
    <w:rsid w:val="00D10900"/>
    <w:rsid w:val="00D220C9"/>
    <w:rsid w:val="00D45E6C"/>
    <w:rsid w:val="00E126B2"/>
    <w:rsid w:val="00F77085"/>
    <w:rsid w:val="00F86E88"/>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7F0A-205B-4F12-9218-52944219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cp:lastModifiedBy>
  <cp:revision>6</cp:revision>
  <cp:lastPrinted>2011-08-30T14:20:00Z</cp:lastPrinted>
  <dcterms:created xsi:type="dcterms:W3CDTF">2012-11-01T19:48:00Z</dcterms:created>
  <dcterms:modified xsi:type="dcterms:W3CDTF">2013-02-05T13:52:00Z</dcterms:modified>
</cp:coreProperties>
</file>