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8E7000">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777C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2EE8">
            <w:rPr>
              <w:rStyle w:val="FormStyle"/>
              <w:b w:val="0"/>
              <w:caps/>
              <w:color w:val="auto"/>
            </w:rPr>
            <w:t xml:space="preserve">PLA </w:t>
          </w:r>
          <w:r w:rsidR="00630902">
            <w:rPr>
              <w:rStyle w:val="FormStyle"/>
              <w:b w:val="0"/>
              <w:caps/>
              <w:color w:val="auto"/>
            </w:rPr>
            <w:t>2763 Law office management</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41DE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41DE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41DE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541DE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41DE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41DE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41DE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41DE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41DE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41DE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41DE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1777C1"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41DE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1777C1"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41DE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AB191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B1917" w:rsidRPr="001715A0" w:rsidTr="00AB1917">
        <w:trPr>
          <w:trHeight w:val="223"/>
        </w:trPr>
        <w:tc>
          <w:tcPr>
            <w:tcW w:w="3168" w:type="dxa"/>
          </w:tcPr>
          <w:p w:rsidR="00AB1917" w:rsidRDefault="00AB1917" w:rsidP="00886483">
            <w:pPr>
              <w:shd w:val="clear" w:color="auto" w:fill="FFFFFF"/>
              <w:spacing w:line="266" w:lineRule="exact"/>
              <w:ind w:left="36" w:right="191"/>
              <w:rPr>
                <w:color w:val="000000"/>
                <w:spacing w:val="-1"/>
              </w:rPr>
            </w:pPr>
            <w:r>
              <w:rPr>
                <w:color w:val="000000"/>
              </w:rPr>
              <w:t xml:space="preserve">10.0 Demonstrate knowledge </w:t>
            </w:r>
            <w:proofErr w:type="gramStart"/>
            <w:r>
              <w:rPr>
                <w:color w:val="000000"/>
              </w:rPr>
              <w:t xml:space="preserve">of </w:t>
            </w:r>
            <w:r w:rsidRPr="00B76D3B">
              <w:rPr>
                <w:color w:val="000000"/>
              </w:rPr>
              <w:t xml:space="preserve"> </w:t>
            </w:r>
            <w:r w:rsidRPr="00B76D3B">
              <w:rPr>
                <w:color w:val="000000"/>
                <w:spacing w:val="-1"/>
              </w:rPr>
              <w:t>management</w:t>
            </w:r>
            <w:proofErr w:type="gramEnd"/>
            <w:r w:rsidRPr="00B76D3B">
              <w:rPr>
                <w:color w:val="000000"/>
                <w:spacing w:val="-1"/>
              </w:rPr>
              <w:t xml:space="preserve"> techniques and procedures.</w:t>
            </w:r>
          </w:p>
          <w:p w:rsidR="00AB1917" w:rsidRDefault="00AB1917" w:rsidP="00886483">
            <w:pPr>
              <w:shd w:val="clear" w:color="auto" w:fill="FFFFFF"/>
              <w:spacing w:line="266" w:lineRule="exact"/>
              <w:ind w:left="36" w:right="191"/>
              <w:rPr>
                <w:color w:val="000000"/>
                <w:spacing w:val="-1"/>
              </w:rPr>
            </w:pPr>
            <w:r>
              <w:rPr>
                <w:color w:val="000000"/>
                <w:spacing w:val="-1"/>
              </w:rPr>
              <w:t>(Program Outcome)</w:t>
            </w:r>
          </w:p>
          <w:p w:rsidR="00AB1917" w:rsidRDefault="00AB1917" w:rsidP="00886483">
            <w:pPr>
              <w:shd w:val="clear" w:color="auto" w:fill="FFFFFF"/>
              <w:spacing w:line="266" w:lineRule="exact"/>
              <w:ind w:left="36" w:right="191"/>
              <w:rPr>
                <w:color w:val="000000"/>
                <w:spacing w:val="-1"/>
              </w:rPr>
            </w:pPr>
          </w:p>
          <w:p w:rsidR="00AB1917" w:rsidRPr="00B76D3B" w:rsidRDefault="00AB1917" w:rsidP="00886483">
            <w:pPr>
              <w:shd w:val="clear" w:color="auto" w:fill="FFFFFF"/>
              <w:spacing w:line="266" w:lineRule="exact"/>
              <w:ind w:left="36" w:right="191"/>
            </w:pPr>
            <w:r>
              <w:rPr>
                <w:color w:val="000000"/>
                <w:spacing w:val="-1"/>
              </w:rPr>
              <w:t>The student will be able to:</w:t>
            </w:r>
          </w:p>
        </w:tc>
        <w:tc>
          <w:tcPr>
            <w:tcW w:w="3294" w:type="dxa"/>
          </w:tcPr>
          <w:p w:rsidR="00AB1917" w:rsidRPr="00B76D3B" w:rsidRDefault="00AB1917" w:rsidP="00886483">
            <w:pPr>
              <w:shd w:val="clear" w:color="auto" w:fill="FFFFFF"/>
              <w:spacing w:line="266" w:lineRule="exact"/>
              <w:ind w:left="7" w:right="223"/>
            </w:pPr>
          </w:p>
        </w:tc>
        <w:tc>
          <w:tcPr>
            <w:tcW w:w="3168" w:type="dxa"/>
          </w:tcPr>
          <w:p w:rsidR="00AB1917" w:rsidRPr="00B76D3B" w:rsidRDefault="00AB1917" w:rsidP="00886483">
            <w:pPr>
              <w:shd w:val="clear" w:color="auto" w:fill="FFFFFF"/>
              <w:spacing w:line="266" w:lineRule="exact"/>
              <w:ind w:left="14" w:right="2070" w:firstLine="14"/>
            </w:pPr>
          </w:p>
        </w:tc>
      </w:tr>
      <w:tr w:rsidR="00AB1917" w:rsidRPr="001715A0" w:rsidTr="00AB1917">
        <w:tc>
          <w:tcPr>
            <w:tcW w:w="3168" w:type="dxa"/>
          </w:tcPr>
          <w:p w:rsidR="00AB1917" w:rsidRPr="00B76D3B" w:rsidRDefault="00AB1917" w:rsidP="00886483">
            <w:pPr>
              <w:shd w:val="clear" w:color="auto" w:fill="FFFFFF"/>
              <w:spacing w:line="266" w:lineRule="exact"/>
              <w:ind w:left="29" w:right="25"/>
            </w:pPr>
            <w:r>
              <w:rPr>
                <w:color w:val="000000"/>
              </w:rPr>
              <w:t>10.01 Define a variety of terms and concepts relating to law office management and structure.</w:t>
            </w:r>
          </w:p>
        </w:tc>
        <w:tc>
          <w:tcPr>
            <w:tcW w:w="3294" w:type="dxa"/>
          </w:tcPr>
          <w:p w:rsidR="00AB1917" w:rsidRPr="00B76D3B" w:rsidRDefault="00AB1917" w:rsidP="00886483">
            <w:pPr>
              <w:shd w:val="clear" w:color="auto" w:fill="FFFFFF"/>
              <w:spacing w:line="266" w:lineRule="exact"/>
              <w:ind w:right="112" w:firstLine="7"/>
            </w:pPr>
            <w:r>
              <w:t>Essay Exam/Essay Exam Rubric</w:t>
            </w:r>
          </w:p>
        </w:tc>
        <w:tc>
          <w:tcPr>
            <w:tcW w:w="3168" w:type="dxa"/>
          </w:tcPr>
          <w:p w:rsidR="00AB1917" w:rsidRPr="00B76D3B" w:rsidRDefault="00AB1917" w:rsidP="00886483">
            <w:pPr>
              <w:shd w:val="clear" w:color="auto" w:fill="FFFFFF"/>
              <w:ind w:left="4"/>
            </w:pPr>
            <w:r>
              <w:t>COM, CT, GSR</w:t>
            </w:r>
          </w:p>
        </w:tc>
      </w:tr>
      <w:tr w:rsidR="00AB1917" w:rsidRPr="001715A0" w:rsidTr="00AB1917">
        <w:tc>
          <w:tcPr>
            <w:tcW w:w="3168" w:type="dxa"/>
          </w:tcPr>
          <w:p w:rsidR="00AB1917" w:rsidRPr="00B76D3B" w:rsidRDefault="00AB1917" w:rsidP="00886483">
            <w:pPr>
              <w:shd w:val="clear" w:color="auto" w:fill="FFFFFF"/>
              <w:spacing w:line="266" w:lineRule="exact"/>
              <w:ind w:left="22" w:right="40" w:firstLine="4"/>
            </w:pPr>
            <w:r>
              <w:rPr>
                <w:color w:val="000000"/>
              </w:rPr>
              <w:t>10.02 List and discuss techniques for improving the confidence that clients will have in the personnel of the law office.</w:t>
            </w:r>
          </w:p>
        </w:tc>
        <w:tc>
          <w:tcPr>
            <w:tcW w:w="3294" w:type="dxa"/>
          </w:tcPr>
          <w:p w:rsidR="00AB1917" w:rsidRPr="00B76D3B" w:rsidRDefault="00AB1917" w:rsidP="00886483">
            <w:pPr>
              <w:shd w:val="clear" w:color="auto" w:fill="FFFFFF"/>
              <w:spacing w:line="266" w:lineRule="exact"/>
              <w:ind w:right="230"/>
            </w:pPr>
            <w:r>
              <w:t>Essay Exam/Essay Exam Rubric</w:t>
            </w:r>
          </w:p>
        </w:tc>
        <w:tc>
          <w:tcPr>
            <w:tcW w:w="3168" w:type="dxa"/>
          </w:tcPr>
          <w:p w:rsidR="00AB1917" w:rsidRPr="00B76D3B" w:rsidRDefault="00AB1917" w:rsidP="00886483">
            <w:pPr>
              <w:shd w:val="clear" w:color="auto" w:fill="FFFFFF"/>
              <w:spacing w:line="266" w:lineRule="exact"/>
              <w:ind w:left="4"/>
            </w:pPr>
            <w:r>
              <w:t>COM, CT, GSR</w:t>
            </w:r>
          </w:p>
        </w:tc>
      </w:tr>
      <w:tr w:rsidR="00AB1917" w:rsidRPr="001715A0" w:rsidTr="00AB1917">
        <w:tc>
          <w:tcPr>
            <w:tcW w:w="3168" w:type="dxa"/>
          </w:tcPr>
          <w:p w:rsidR="00AB1917" w:rsidRPr="00B76D3B" w:rsidRDefault="00AB1917" w:rsidP="00886483">
            <w:pPr>
              <w:shd w:val="clear" w:color="auto" w:fill="FFFFFF"/>
              <w:spacing w:line="266" w:lineRule="exact"/>
              <w:ind w:left="22" w:right="277"/>
            </w:pPr>
            <w:r>
              <w:rPr>
                <w:color w:val="000000"/>
              </w:rPr>
              <w:t>10.03 Discuss the various aspects of fee setting in the law office to include fixed fees, minimum fees, contingent fees, retainers, payment schedules, and billing practice.</w:t>
            </w:r>
          </w:p>
        </w:tc>
        <w:tc>
          <w:tcPr>
            <w:tcW w:w="3294" w:type="dxa"/>
          </w:tcPr>
          <w:p w:rsidR="00AB1917" w:rsidRPr="00B76D3B" w:rsidRDefault="00AB1917" w:rsidP="00886483">
            <w:pPr>
              <w:shd w:val="clear" w:color="auto" w:fill="FFFFFF"/>
              <w:spacing w:line="266" w:lineRule="exact"/>
              <w:ind w:right="7"/>
            </w:pPr>
            <w:r>
              <w:t>Fee Setting &amp; Billing Project/Portfolio Rubric</w:t>
            </w:r>
          </w:p>
        </w:tc>
        <w:tc>
          <w:tcPr>
            <w:tcW w:w="3168" w:type="dxa"/>
          </w:tcPr>
          <w:p w:rsidR="00AB1917" w:rsidRPr="00B76D3B" w:rsidRDefault="00AB1917" w:rsidP="00886483">
            <w:pPr>
              <w:shd w:val="clear" w:color="auto" w:fill="FFFFFF"/>
              <w:spacing w:line="266" w:lineRule="exact"/>
            </w:pPr>
            <w:r>
              <w:t>COM, CT, GSR, TIM, QR</w:t>
            </w:r>
          </w:p>
        </w:tc>
      </w:tr>
      <w:tr w:rsidR="00AB1917" w:rsidRPr="001715A0" w:rsidTr="00AB1917">
        <w:tc>
          <w:tcPr>
            <w:tcW w:w="3168" w:type="dxa"/>
          </w:tcPr>
          <w:p w:rsidR="00AB1917" w:rsidRPr="00B76D3B" w:rsidRDefault="00AB1917" w:rsidP="00886483">
            <w:pPr>
              <w:shd w:val="clear" w:color="auto" w:fill="FFFFFF"/>
              <w:spacing w:line="270" w:lineRule="exact"/>
              <w:ind w:left="14" w:right="108" w:firstLine="4"/>
            </w:pPr>
            <w:r>
              <w:t>10.04 Describe the steps and procedures involved in recruiting and selecting personnel for the law office.</w:t>
            </w:r>
          </w:p>
        </w:tc>
        <w:tc>
          <w:tcPr>
            <w:tcW w:w="3294" w:type="dxa"/>
          </w:tcPr>
          <w:p w:rsidR="00AB1917" w:rsidRPr="00B76D3B" w:rsidRDefault="00AB1917" w:rsidP="00886483">
            <w:pPr>
              <w:shd w:val="clear" w:color="auto" w:fill="FFFFFF"/>
              <w:spacing w:line="266" w:lineRule="exact"/>
              <w:ind w:right="144"/>
            </w:pPr>
            <w:r>
              <w:t>Essay Exam/Essay Exam Rubric</w:t>
            </w:r>
          </w:p>
        </w:tc>
        <w:tc>
          <w:tcPr>
            <w:tcW w:w="3168" w:type="dxa"/>
          </w:tcPr>
          <w:p w:rsidR="00AB1917" w:rsidRPr="00B76D3B" w:rsidRDefault="00AB1917" w:rsidP="00886483">
            <w:pPr>
              <w:shd w:val="clear" w:color="auto" w:fill="FFFFFF"/>
              <w:spacing w:line="270" w:lineRule="exact"/>
            </w:pPr>
            <w:r>
              <w:t>COM, CT, GSR</w:t>
            </w:r>
          </w:p>
        </w:tc>
      </w:tr>
      <w:tr w:rsidR="00AB1917" w:rsidRPr="001715A0" w:rsidTr="00AB1917">
        <w:tc>
          <w:tcPr>
            <w:tcW w:w="3168" w:type="dxa"/>
          </w:tcPr>
          <w:p w:rsidR="00AB1917" w:rsidRPr="00B76D3B" w:rsidRDefault="00AB1917" w:rsidP="00886483">
            <w:pPr>
              <w:shd w:val="clear" w:color="auto" w:fill="FFFFFF"/>
              <w:spacing w:line="270" w:lineRule="exact"/>
              <w:ind w:left="14" w:right="464"/>
            </w:pPr>
            <w:r>
              <w:t>10.05 Describe how client files are opened, maintained, and closed.</w:t>
            </w:r>
          </w:p>
        </w:tc>
        <w:tc>
          <w:tcPr>
            <w:tcW w:w="3294" w:type="dxa"/>
          </w:tcPr>
          <w:p w:rsidR="00AB1917" w:rsidRPr="00B76D3B" w:rsidRDefault="00AB1917" w:rsidP="00886483">
            <w:pPr>
              <w:shd w:val="clear" w:color="auto" w:fill="FFFFFF"/>
              <w:spacing w:line="266" w:lineRule="exact"/>
              <w:ind w:right="263"/>
            </w:pPr>
            <w:r>
              <w:t>Fee Setting &amp; Billing Project/Portfolio Rubric</w:t>
            </w:r>
          </w:p>
        </w:tc>
        <w:tc>
          <w:tcPr>
            <w:tcW w:w="3168" w:type="dxa"/>
          </w:tcPr>
          <w:p w:rsidR="00AB1917" w:rsidRPr="00B76D3B" w:rsidRDefault="00AB1917" w:rsidP="00886483">
            <w:pPr>
              <w:shd w:val="clear" w:color="auto" w:fill="FFFFFF"/>
              <w:spacing w:line="266" w:lineRule="exact"/>
            </w:pPr>
            <w:r>
              <w:t>COM, CT, GSR, TIM, QR</w:t>
            </w:r>
          </w:p>
        </w:tc>
      </w:tr>
      <w:tr w:rsidR="00AB1917" w:rsidRPr="001715A0" w:rsidTr="00AB1917">
        <w:tc>
          <w:tcPr>
            <w:tcW w:w="3168" w:type="dxa"/>
          </w:tcPr>
          <w:p w:rsidR="00AB1917" w:rsidRPr="00B76D3B" w:rsidRDefault="00AB1917" w:rsidP="00886483">
            <w:pPr>
              <w:shd w:val="clear" w:color="auto" w:fill="FFFFFF"/>
              <w:spacing w:line="270" w:lineRule="exact"/>
              <w:ind w:left="14" w:right="464"/>
            </w:pPr>
            <w:r>
              <w:t>10.06 Describe the purpose and content of an employee handbook.</w:t>
            </w:r>
          </w:p>
        </w:tc>
        <w:tc>
          <w:tcPr>
            <w:tcW w:w="3294" w:type="dxa"/>
          </w:tcPr>
          <w:p w:rsidR="00AB1917" w:rsidRPr="00B76D3B" w:rsidRDefault="00AB1917" w:rsidP="00886483">
            <w:pPr>
              <w:shd w:val="clear" w:color="auto" w:fill="FFFFFF"/>
              <w:spacing w:line="266" w:lineRule="exact"/>
              <w:ind w:right="263"/>
            </w:pPr>
            <w:r>
              <w:t>Employee Handbook Project/Portfolio Rubric</w:t>
            </w:r>
          </w:p>
        </w:tc>
        <w:tc>
          <w:tcPr>
            <w:tcW w:w="3168" w:type="dxa"/>
          </w:tcPr>
          <w:p w:rsidR="00AB1917" w:rsidRPr="00B76D3B" w:rsidRDefault="00AB1917" w:rsidP="00886483">
            <w:pPr>
              <w:shd w:val="clear" w:color="auto" w:fill="FFFFFF"/>
              <w:spacing w:line="266" w:lineRule="exact"/>
            </w:pPr>
            <w:r>
              <w:t>COM, CT, GSR, TIM, QR</w:t>
            </w:r>
          </w:p>
        </w:tc>
      </w:tr>
      <w:tr w:rsidR="00AB1917" w:rsidRPr="001715A0" w:rsidTr="00AB1917">
        <w:tc>
          <w:tcPr>
            <w:tcW w:w="3168" w:type="dxa"/>
          </w:tcPr>
          <w:p w:rsidR="00AB1917" w:rsidRDefault="00AB1917" w:rsidP="00886483">
            <w:pPr>
              <w:shd w:val="clear" w:color="auto" w:fill="FFFFFF"/>
              <w:spacing w:line="270" w:lineRule="exact"/>
              <w:ind w:left="14" w:right="464"/>
            </w:pPr>
            <w:r>
              <w:t>10.07 Describe a typical law office; its purposes and uses.</w:t>
            </w:r>
          </w:p>
        </w:tc>
        <w:tc>
          <w:tcPr>
            <w:tcW w:w="3294" w:type="dxa"/>
          </w:tcPr>
          <w:p w:rsidR="00AB1917" w:rsidRPr="00B76D3B" w:rsidRDefault="00AB1917" w:rsidP="00886483">
            <w:pPr>
              <w:shd w:val="clear" w:color="auto" w:fill="FFFFFF"/>
              <w:spacing w:line="266" w:lineRule="exact"/>
              <w:ind w:right="263"/>
            </w:pPr>
            <w:r>
              <w:t>Essay Exam/Essay Exam Rubric</w:t>
            </w:r>
          </w:p>
        </w:tc>
        <w:tc>
          <w:tcPr>
            <w:tcW w:w="3168" w:type="dxa"/>
          </w:tcPr>
          <w:p w:rsidR="00AB1917" w:rsidRPr="00B76D3B" w:rsidRDefault="00AB1917" w:rsidP="00886483">
            <w:pPr>
              <w:shd w:val="clear" w:color="auto" w:fill="FFFFFF"/>
              <w:spacing w:line="266" w:lineRule="exact"/>
            </w:pPr>
            <w:r>
              <w:t>COM, CT, GSR</w:t>
            </w:r>
          </w:p>
        </w:tc>
      </w:tr>
      <w:tr w:rsidR="00AB1917" w:rsidRPr="001715A0" w:rsidTr="00AB1917">
        <w:tc>
          <w:tcPr>
            <w:tcW w:w="3168" w:type="dxa"/>
          </w:tcPr>
          <w:p w:rsidR="00AB1917" w:rsidRDefault="00AB1917" w:rsidP="00886483">
            <w:pPr>
              <w:shd w:val="clear" w:color="auto" w:fill="FFFFFF"/>
              <w:spacing w:line="270" w:lineRule="exact"/>
              <w:ind w:left="14" w:right="464"/>
            </w:pPr>
            <w:r>
              <w:t>10.08 Describe a filing system that would be suitable for a small law office.</w:t>
            </w:r>
          </w:p>
        </w:tc>
        <w:tc>
          <w:tcPr>
            <w:tcW w:w="3294" w:type="dxa"/>
          </w:tcPr>
          <w:p w:rsidR="00AB1917" w:rsidRPr="00B76D3B" w:rsidRDefault="00AB1917" w:rsidP="00886483">
            <w:pPr>
              <w:shd w:val="clear" w:color="auto" w:fill="FFFFFF"/>
              <w:spacing w:line="266" w:lineRule="exact"/>
              <w:ind w:right="263"/>
            </w:pPr>
            <w:r>
              <w:t>Essay Exam/Essay Exam Rubric</w:t>
            </w:r>
          </w:p>
        </w:tc>
        <w:tc>
          <w:tcPr>
            <w:tcW w:w="3168" w:type="dxa"/>
          </w:tcPr>
          <w:p w:rsidR="00AB1917" w:rsidRPr="00B76D3B" w:rsidRDefault="00AB1917" w:rsidP="00886483">
            <w:pPr>
              <w:shd w:val="clear" w:color="auto" w:fill="FFFFFF"/>
              <w:spacing w:line="266" w:lineRule="exact"/>
            </w:pPr>
            <w:r>
              <w:t>COM, CT, GSR</w:t>
            </w:r>
          </w:p>
        </w:tc>
      </w:tr>
      <w:tr w:rsidR="00AB1917" w:rsidRPr="001715A0" w:rsidTr="00AB1917">
        <w:tc>
          <w:tcPr>
            <w:tcW w:w="3168" w:type="dxa"/>
          </w:tcPr>
          <w:p w:rsidR="00AB1917" w:rsidRDefault="00AB1917" w:rsidP="00886483">
            <w:pPr>
              <w:shd w:val="clear" w:color="auto" w:fill="FFFFFF"/>
              <w:spacing w:line="270" w:lineRule="exact"/>
              <w:ind w:left="14" w:right="464"/>
            </w:pPr>
            <w:r>
              <w:t xml:space="preserve">10.09 List the advantages of data management and microcomputer skills in a law </w:t>
            </w:r>
            <w:r>
              <w:lastRenderedPageBreak/>
              <w:t>office.</w:t>
            </w:r>
          </w:p>
        </w:tc>
        <w:tc>
          <w:tcPr>
            <w:tcW w:w="3294" w:type="dxa"/>
          </w:tcPr>
          <w:p w:rsidR="00AB1917" w:rsidRPr="00B76D3B" w:rsidRDefault="00AB1917" w:rsidP="00886483">
            <w:pPr>
              <w:shd w:val="clear" w:color="auto" w:fill="FFFFFF"/>
              <w:spacing w:line="266" w:lineRule="exact"/>
              <w:ind w:right="263"/>
            </w:pPr>
            <w:r>
              <w:lastRenderedPageBreak/>
              <w:t>Fee Setting &amp; Billing Project/Portfolio Rubric</w:t>
            </w:r>
          </w:p>
        </w:tc>
        <w:tc>
          <w:tcPr>
            <w:tcW w:w="3168" w:type="dxa"/>
          </w:tcPr>
          <w:p w:rsidR="00AB1917" w:rsidRPr="00B76D3B" w:rsidRDefault="00AB1917" w:rsidP="00886483">
            <w:pPr>
              <w:shd w:val="clear" w:color="auto" w:fill="FFFFFF"/>
              <w:spacing w:line="266" w:lineRule="exact"/>
            </w:pPr>
            <w:r>
              <w:t>COM, CT, GSR, TIM , QR</w:t>
            </w:r>
          </w:p>
        </w:tc>
      </w:tr>
      <w:tr w:rsidR="00AB1917" w:rsidRPr="001715A0" w:rsidTr="00AB1917">
        <w:tc>
          <w:tcPr>
            <w:tcW w:w="3168" w:type="dxa"/>
          </w:tcPr>
          <w:p w:rsidR="00AB1917" w:rsidRDefault="00AB1917" w:rsidP="00886483">
            <w:pPr>
              <w:shd w:val="clear" w:color="auto" w:fill="FFFFFF"/>
              <w:spacing w:line="270" w:lineRule="exact"/>
              <w:ind w:left="14" w:right="464"/>
            </w:pPr>
            <w:r>
              <w:lastRenderedPageBreak/>
              <w:t>10.10 Describe the elements of an emergency preparedness plan for a law office.</w:t>
            </w:r>
          </w:p>
        </w:tc>
        <w:tc>
          <w:tcPr>
            <w:tcW w:w="3294" w:type="dxa"/>
          </w:tcPr>
          <w:p w:rsidR="00AB1917" w:rsidRPr="00B76D3B" w:rsidRDefault="00AB1917" w:rsidP="00886483">
            <w:pPr>
              <w:shd w:val="clear" w:color="auto" w:fill="FFFFFF"/>
              <w:spacing w:line="266" w:lineRule="exact"/>
              <w:ind w:right="263"/>
            </w:pPr>
            <w:r>
              <w:t>Employee Handbook Project/Portfolio Rubric</w:t>
            </w:r>
          </w:p>
        </w:tc>
        <w:tc>
          <w:tcPr>
            <w:tcW w:w="3168" w:type="dxa"/>
          </w:tcPr>
          <w:p w:rsidR="00AB1917" w:rsidRPr="00B76D3B" w:rsidRDefault="00AB1917" w:rsidP="00886483">
            <w:pPr>
              <w:shd w:val="clear" w:color="auto" w:fill="FFFFFF"/>
              <w:spacing w:line="266" w:lineRule="exact"/>
            </w:pPr>
            <w:r>
              <w:t>COM, CT, GSR, TIM, QR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C1AD4">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777C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1777C1">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lastRenderedPageBreak/>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1777C1" w:rsidP="00C21673">
      <w:pPr>
        <w:spacing w:after="0"/>
        <w:rPr>
          <w:b/>
          <w:caps/>
        </w:rPr>
      </w:pPr>
      <w:sdt>
        <w:sdtPr>
          <w:rPr>
            <w:caps/>
          </w:rPr>
          <w:id w:val="706025988"/>
          <w:lock w:val="sdtLocked"/>
          <w:placeholder>
            <w:docPart w:val="9E1E59A2518347B1A54E88852AB0CE55"/>
          </w:placeholder>
          <w:text w:multiLine="1"/>
        </w:sdtPr>
        <w:sdtEndPr/>
        <w:sdtContent>
          <w:r w:rsidR="004C1AD4">
            <w:rPr>
              <w:caps/>
            </w:rPr>
            <w:t>Change of department:  Due to the reorganization of edison state college effective October 15, 2012, Law &amp; Public Service Programs are now located in the School of Business and Technology.</w:t>
          </w:r>
          <w:r w:rsidR="004C1AD4">
            <w:rPr>
              <w:caps/>
            </w:rPr>
            <w:br/>
            <w:t xml:space="preserve">Change to learning outcomes:  Please see attached 2012 – 2013 State Frameworks.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777C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1777C1" w:rsidP="00DE2FB7">
      <w:pPr>
        <w:tabs>
          <w:tab w:val="left" w:pos="5040"/>
        </w:tabs>
        <w:rPr>
          <w:caps/>
        </w:rPr>
      </w:pPr>
      <w:sdt>
        <w:sdtPr>
          <w:rPr>
            <w:caps/>
          </w:rPr>
          <w:id w:val="706025999"/>
          <w:placeholder>
            <w:docPart w:val="5E886FE7221B44788AD63CD24E2C4767"/>
          </w:placeholder>
          <w:text/>
        </w:sdtPr>
        <w:sdtEndPr/>
        <w:sdtContent>
          <w:r w:rsidR="004C1AD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777C1"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777C1"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41DE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41DEA" w:rsidP="00862C96">
      <w:pPr>
        <w:spacing w:after="0"/>
        <w:rPr>
          <w:caps/>
        </w:rPr>
      </w:pPr>
      <w:r w:rsidRPr="001715A0">
        <w:rPr>
          <w:caps/>
        </w:rPr>
        <w:lastRenderedPageBreak/>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8E7000">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41DE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7822F4">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41DE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243E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41DE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E70AE3">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A75F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41DEA" w:rsidRPr="00451983">
          <w:rPr>
            <w:sz w:val="16"/>
          </w:rPr>
          <w:fldChar w:fldCharType="begin"/>
        </w:r>
        <w:r w:rsidRPr="00451983">
          <w:rPr>
            <w:sz w:val="16"/>
          </w:rPr>
          <w:instrText xml:space="preserve"> PAGE   \* MERGEFORMAT </w:instrText>
        </w:r>
        <w:r w:rsidR="00541DEA" w:rsidRPr="00451983">
          <w:rPr>
            <w:sz w:val="16"/>
          </w:rPr>
          <w:fldChar w:fldCharType="separate"/>
        </w:r>
        <w:r w:rsidR="001777C1">
          <w:rPr>
            <w:noProof/>
            <w:sz w:val="16"/>
          </w:rPr>
          <w:t>5</w:t>
        </w:r>
        <w:r w:rsidR="00541DE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43E3"/>
    <w:rsid w:val="0004057E"/>
    <w:rsid w:val="00052EE8"/>
    <w:rsid w:val="00054B55"/>
    <w:rsid w:val="0007493D"/>
    <w:rsid w:val="00074DF9"/>
    <w:rsid w:val="00081C89"/>
    <w:rsid w:val="00092A5F"/>
    <w:rsid w:val="000966E7"/>
    <w:rsid w:val="000D1BA3"/>
    <w:rsid w:val="000E1D88"/>
    <w:rsid w:val="000E4B24"/>
    <w:rsid w:val="000F072F"/>
    <w:rsid w:val="0011432E"/>
    <w:rsid w:val="00146CF1"/>
    <w:rsid w:val="001715A0"/>
    <w:rsid w:val="001777C1"/>
    <w:rsid w:val="0019737B"/>
    <w:rsid w:val="001B6498"/>
    <w:rsid w:val="001B66C6"/>
    <w:rsid w:val="001C18AE"/>
    <w:rsid w:val="001D0152"/>
    <w:rsid w:val="001D3685"/>
    <w:rsid w:val="001E12FC"/>
    <w:rsid w:val="001E3478"/>
    <w:rsid w:val="001F116A"/>
    <w:rsid w:val="00200ACE"/>
    <w:rsid w:val="00220FA2"/>
    <w:rsid w:val="00247E98"/>
    <w:rsid w:val="00250B1E"/>
    <w:rsid w:val="00253951"/>
    <w:rsid w:val="00282D62"/>
    <w:rsid w:val="00293316"/>
    <w:rsid w:val="002A59F1"/>
    <w:rsid w:val="002D6038"/>
    <w:rsid w:val="002E48E9"/>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52EF8"/>
    <w:rsid w:val="00460311"/>
    <w:rsid w:val="004630F7"/>
    <w:rsid w:val="0049139C"/>
    <w:rsid w:val="0049214C"/>
    <w:rsid w:val="004A2E11"/>
    <w:rsid w:val="004A3EED"/>
    <w:rsid w:val="004A650D"/>
    <w:rsid w:val="004B79EF"/>
    <w:rsid w:val="004C1AD4"/>
    <w:rsid w:val="004F35FB"/>
    <w:rsid w:val="005119C1"/>
    <w:rsid w:val="00525C08"/>
    <w:rsid w:val="005339A1"/>
    <w:rsid w:val="00534004"/>
    <w:rsid w:val="00541DEA"/>
    <w:rsid w:val="00552D66"/>
    <w:rsid w:val="00553FEF"/>
    <w:rsid w:val="00596792"/>
    <w:rsid w:val="005C6AF8"/>
    <w:rsid w:val="005E052D"/>
    <w:rsid w:val="005E1F08"/>
    <w:rsid w:val="00602709"/>
    <w:rsid w:val="00627C53"/>
    <w:rsid w:val="00630902"/>
    <w:rsid w:val="00634272"/>
    <w:rsid w:val="00647A07"/>
    <w:rsid w:val="00685810"/>
    <w:rsid w:val="006A4707"/>
    <w:rsid w:val="006B3626"/>
    <w:rsid w:val="006E2DEC"/>
    <w:rsid w:val="007233D7"/>
    <w:rsid w:val="00726D1E"/>
    <w:rsid w:val="0076070D"/>
    <w:rsid w:val="0077712E"/>
    <w:rsid w:val="007822F4"/>
    <w:rsid w:val="00785FB3"/>
    <w:rsid w:val="007C35B3"/>
    <w:rsid w:val="007D0604"/>
    <w:rsid w:val="00801E25"/>
    <w:rsid w:val="00804FD1"/>
    <w:rsid w:val="00824EE7"/>
    <w:rsid w:val="008470F0"/>
    <w:rsid w:val="008565DE"/>
    <w:rsid w:val="00862C96"/>
    <w:rsid w:val="00864F63"/>
    <w:rsid w:val="00872D20"/>
    <w:rsid w:val="008A3DF8"/>
    <w:rsid w:val="008A75F3"/>
    <w:rsid w:val="008B271D"/>
    <w:rsid w:val="008B5209"/>
    <w:rsid w:val="008B7824"/>
    <w:rsid w:val="008C3DA5"/>
    <w:rsid w:val="008D5F1B"/>
    <w:rsid w:val="008E7000"/>
    <w:rsid w:val="008F1C26"/>
    <w:rsid w:val="008F7E58"/>
    <w:rsid w:val="00901EA3"/>
    <w:rsid w:val="00905056"/>
    <w:rsid w:val="00935AEE"/>
    <w:rsid w:val="0094584E"/>
    <w:rsid w:val="00951692"/>
    <w:rsid w:val="00963892"/>
    <w:rsid w:val="00983BD3"/>
    <w:rsid w:val="00986AE3"/>
    <w:rsid w:val="009B1DF4"/>
    <w:rsid w:val="009E7A39"/>
    <w:rsid w:val="00A03ECB"/>
    <w:rsid w:val="00A74DFD"/>
    <w:rsid w:val="00A87420"/>
    <w:rsid w:val="00A95B91"/>
    <w:rsid w:val="00AB1917"/>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74B4B"/>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C0002"/>
    <w:rsid w:val="00DD447B"/>
    <w:rsid w:val="00DE0842"/>
    <w:rsid w:val="00DE2FB7"/>
    <w:rsid w:val="00DF3A34"/>
    <w:rsid w:val="00E24E2F"/>
    <w:rsid w:val="00E41110"/>
    <w:rsid w:val="00E70AE3"/>
    <w:rsid w:val="00E74BC2"/>
    <w:rsid w:val="00E819B1"/>
    <w:rsid w:val="00E852F2"/>
    <w:rsid w:val="00E85C72"/>
    <w:rsid w:val="00E9201C"/>
    <w:rsid w:val="00E9708E"/>
    <w:rsid w:val="00EA2958"/>
    <w:rsid w:val="00ED5D80"/>
    <w:rsid w:val="00ED6E28"/>
    <w:rsid w:val="00EE1FA5"/>
    <w:rsid w:val="00EF0D98"/>
    <w:rsid w:val="00EF40F3"/>
    <w:rsid w:val="00F47DC4"/>
    <w:rsid w:val="00F846D0"/>
    <w:rsid w:val="00FA14EC"/>
    <w:rsid w:val="00FB2FF4"/>
    <w:rsid w:val="00FC51E6"/>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81EB0"/>
    <w:rsid w:val="00091EE1"/>
    <w:rsid w:val="001F4D3D"/>
    <w:rsid w:val="00361706"/>
    <w:rsid w:val="0038177C"/>
    <w:rsid w:val="00397B4B"/>
    <w:rsid w:val="003E36D7"/>
    <w:rsid w:val="004275D8"/>
    <w:rsid w:val="0046516D"/>
    <w:rsid w:val="004742F9"/>
    <w:rsid w:val="00554C08"/>
    <w:rsid w:val="00574645"/>
    <w:rsid w:val="005C698F"/>
    <w:rsid w:val="00617AFB"/>
    <w:rsid w:val="00637A01"/>
    <w:rsid w:val="006B477D"/>
    <w:rsid w:val="006C33B9"/>
    <w:rsid w:val="007002CF"/>
    <w:rsid w:val="00715577"/>
    <w:rsid w:val="0083215A"/>
    <w:rsid w:val="0084608C"/>
    <w:rsid w:val="008B1759"/>
    <w:rsid w:val="00926E93"/>
    <w:rsid w:val="00955F95"/>
    <w:rsid w:val="009602EA"/>
    <w:rsid w:val="009A21B5"/>
    <w:rsid w:val="00A7046F"/>
    <w:rsid w:val="00A907F7"/>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452EC-D118-414A-A796-EACAEFC0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2012-11-01T19:41:00Z</dcterms:created>
  <dcterms:modified xsi:type="dcterms:W3CDTF">2013-02-14T15:43:00Z</dcterms:modified>
</cp:coreProperties>
</file>