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E613D6">
            <w:rPr>
              <w:caps/>
            </w:rPr>
            <w:t>SCHOOL OF EDUCATION</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524D24">
            <w:rPr>
              <w:caps/>
            </w:rPr>
            <w:t>AA GENERAL EDUCATION</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E613D6">
            <w:rPr>
              <w:caps/>
            </w:rPr>
            <w:t>Joyce Rollins</w:t>
          </w:r>
          <w:r w:rsidR="00E613D6">
            <w:rPr>
              <w:caps/>
            </w:rPr>
            <w:tab/>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E613D6">
            <w:rPr>
              <w:caps/>
            </w:rPr>
            <w:t>Joyce Rollins</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3-01-04T00:00:00Z">
            <w:dateFormat w:val="M/d/yyyy"/>
            <w:lid w:val="en-US"/>
            <w:storeMappedDataAs w:val="dateTime"/>
            <w:calendar w:val="gregorian"/>
          </w:date>
        </w:sdtPr>
        <w:sdtEndPr/>
        <w:sdtContent>
          <w:r w:rsidR="00E613D6">
            <w:rPr>
              <w:caps/>
            </w:rPr>
            <w:t>1/4/2013</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CA0513"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524D24">
            <w:rPr>
              <w:rStyle w:val="FormStyle"/>
              <w:b w:val="0"/>
              <w:caps/>
              <w:color w:val="auto"/>
            </w:rPr>
            <w:t>EDF 2005 introduction to the teaching profession</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AC07B9"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AC07B9"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AC07B9"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AC07B9"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081C89" w:rsidRPr="00DE0842">
            <w:rPr>
              <w:rStyle w:val="PlaceholderText"/>
              <w:caps/>
              <w:color w:val="FF0000"/>
              <w:sz w:val="18"/>
            </w:rPr>
            <w:t>LIST</w:t>
          </w:r>
          <w:r w:rsidR="003374DC" w:rsidRPr="00DE0842">
            <w:rPr>
              <w:rStyle w:val="PlaceholderText"/>
              <w:caps/>
              <w:color w:val="FF0000"/>
              <w:sz w:val="18"/>
            </w:rPr>
            <w:t xml:space="preserve"> ALL P</w:t>
          </w:r>
          <w:r w:rsidR="00081C89" w:rsidRPr="00DE0842">
            <w:rPr>
              <w:rStyle w:val="PlaceholderText"/>
              <w:caps/>
              <w:color w:val="FF0000"/>
              <w:sz w:val="18"/>
            </w:rPr>
            <w:t>RE</w:t>
          </w:r>
          <w:r w:rsidR="003374DC" w:rsidRPr="00DE0842">
            <w:rPr>
              <w:rStyle w:val="PlaceholderText"/>
              <w:caps/>
              <w:color w:val="FF0000"/>
              <w:sz w:val="18"/>
            </w:rPr>
            <w:t>RE</w:t>
          </w:r>
          <w:r w:rsidR="00081C89" w:rsidRPr="00DE0842">
            <w:rPr>
              <w:rStyle w:val="PlaceholderText"/>
              <w:caps/>
              <w:color w:val="FF0000"/>
              <w:sz w:val="18"/>
            </w:rPr>
            <w:t>QUISITES</w:t>
          </w:r>
          <w:r w:rsidR="003374DC" w:rsidRPr="00DE0842">
            <w:rPr>
              <w:rStyle w:val="PlaceholderText"/>
              <w:caps/>
              <w:color w:val="FF0000"/>
              <w:sz w:val="18"/>
            </w:rPr>
            <w:t xml:space="preserve"> </w:t>
          </w:r>
          <w:r w:rsidR="00081C89" w:rsidRPr="00DE0842">
            <w:rPr>
              <w:rStyle w:val="PlaceholderText"/>
              <w:caps/>
              <w:color w:val="FF0000"/>
              <w:sz w:val="18"/>
            </w:rPr>
            <w:t>IN SEQUENTIAL ORDER</w:t>
          </w:r>
        </w:sdtContent>
      </w:sdt>
    </w:p>
    <w:p w:rsidR="00872D20" w:rsidRPr="001715A0" w:rsidRDefault="00AC07B9"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AC07B9"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AC07B9"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AC07B9"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AC07B9"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AC07B9"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AC07B9"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CA0513"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AC07B9"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CA0513"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AC07B9"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W w:w="0" w:type="auto"/>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ook w:val="04A0" w:firstRow="1" w:lastRow="0" w:firstColumn="1" w:lastColumn="0" w:noHBand="0" w:noVBand="1"/>
      </w:tblPr>
      <w:tblGrid>
        <w:gridCol w:w="3881"/>
        <w:gridCol w:w="3207"/>
        <w:gridCol w:w="2488"/>
      </w:tblGrid>
      <w:tr w:rsidR="00CA0513" w:rsidTr="00EA6710">
        <w:tc>
          <w:tcPr>
            <w:tcW w:w="3881" w:type="dxa"/>
            <w:tcBorders>
              <w:top w:val="single" w:sz="12" w:space="0" w:color="000000"/>
              <w:left w:val="single" w:sz="12" w:space="0" w:color="000000"/>
              <w:bottom w:val="single" w:sz="4" w:space="0" w:color="auto"/>
              <w:right w:val="single" w:sz="4" w:space="0" w:color="auto"/>
            </w:tcBorders>
          </w:tcPr>
          <w:p w:rsidR="00CA0513" w:rsidRPr="001715A0" w:rsidRDefault="00CA0513" w:rsidP="00BE6EDF">
            <w:pPr>
              <w:tabs>
                <w:tab w:val="left" w:pos="4140"/>
              </w:tabs>
              <w:jc w:val="center"/>
            </w:pPr>
            <w:bookmarkStart w:id="0" w:name="_GoBack"/>
            <w:r w:rsidRPr="001715A0">
              <w:t>LEARNING OUTCOMES</w:t>
            </w:r>
          </w:p>
        </w:tc>
        <w:tc>
          <w:tcPr>
            <w:tcW w:w="3207" w:type="dxa"/>
            <w:tcBorders>
              <w:top w:val="single" w:sz="12" w:space="0" w:color="000000"/>
              <w:left w:val="single" w:sz="4" w:space="0" w:color="auto"/>
              <w:bottom w:val="single" w:sz="4" w:space="0" w:color="auto"/>
              <w:right w:val="single" w:sz="4" w:space="0" w:color="auto"/>
            </w:tcBorders>
          </w:tcPr>
          <w:p w:rsidR="00CA0513" w:rsidRPr="001715A0" w:rsidRDefault="00CA0513" w:rsidP="00BE6EDF">
            <w:pPr>
              <w:tabs>
                <w:tab w:val="left" w:pos="4140"/>
              </w:tabs>
              <w:jc w:val="center"/>
            </w:pPr>
            <w:r w:rsidRPr="001715A0">
              <w:t>ASSESSMENTS</w:t>
            </w:r>
          </w:p>
        </w:tc>
        <w:tc>
          <w:tcPr>
            <w:tcW w:w="2488" w:type="dxa"/>
            <w:tcBorders>
              <w:top w:val="single" w:sz="12" w:space="0" w:color="000000"/>
              <w:left w:val="single" w:sz="4" w:space="0" w:color="auto"/>
              <w:bottom w:val="single" w:sz="4" w:space="0" w:color="auto"/>
              <w:right w:val="single" w:sz="12" w:space="0" w:color="000000"/>
            </w:tcBorders>
          </w:tcPr>
          <w:p w:rsidR="00CA0513" w:rsidRPr="001715A0" w:rsidRDefault="00CA0513" w:rsidP="00BE6EDF">
            <w:pPr>
              <w:tabs>
                <w:tab w:val="left" w:pos="4140"/>
              </w:tabs>
              <w:jc w:val="center"/>
            </w:pPr>
            <w:r w:rsidRPr="001715A0">
              <w:t>GENERAL EDUCATION COMPETENCIES</w:t>
            </w:r>
          </w:p>
        </w:tc>
      </w:tr>
      <w:tr w:rsidR="00524D24" w:rsidTr="00EA6710">
        <w:tc>
          <w:tcPr>
            <w:tcW w:w="3881" w:type="dxa"/>
            <w:tcBorders>
              <w:top w:val="single" w:sz="12" w:space="0" w:color="000000"/>
              <w:left w:val="single" w:sz="12" w:space="0" w:color="000000"/>
              <w:bottom w:val="single" w:sz="4" w:space="0" w:color="auto"/>
              <w:right w:val="single" w:sz="4" w:space="0" w:color="auto"/>
            </w:tcBorders>
            <w:hideMark/>
          </w:tcPr>
          <w:p w:rsidR="00524D24" w:rsidRDefault="00524D24">
            <w:pPr>
              <w:pStyle w:val="BodyTextIndent"/>
              <w:ind w:left="0"/>
              <w:jc w:val="left"/>
              <w:rPr>
                <w:rFonts w:ascii="Calibri" w:hAnsi="Calibri" w:cs="Arial"/>
                <w:szCs w:val="22"/>
              </w:rPr>
            </w:pPr>
            <w:r>
              <w:rPr>
                <w:rFonts w:ascii="Calibri" w:hAnsi="Calibri" w:cs="Arial"/>
                <w:szCs w:val="22"/>
              </w:rPr>
              <w:t xml:space="preserve">The students will apply educational research to justify or support educational practice or policy through an organized oral and written </w:t>
            </w:r>
            <w:proofErr w:type="gramStart"/>
            <w:r>
              <w:rPr>
                <w:rFonts w:ascii="Calibri" w:hAnsi="Calibri" w:cs="Arial"/>
                <w:szCs w:val="22"/>
              </w:rPr>
              <w:t>presentation .</w:t>
            </w:r>
            <w:proofErr w:type="gramEnd"/>
          </w:p>
        </w:tc>
        <w:tc>
          <w:tcPr>
            <w:tcW w:w="3207" w:type="dxa"/>
            <w:tcBorders>
              <w:top w:val="single" w:sz="12" w:space="0" w:color="000000"/>
              <w:left w:val="single" w:sz="4" w:space="0" w:color="auto"/>
              <w:bottom w:val="single" w:sz="4" w:space="0" w:color="auto"/>
              <w:right w:val="single" w:sz="4" w:space="0" w:color="auto"/>
            </w:tcBorders>
          </w:tcPr>
          <w:p w:rsidR="00524D24" w:rsidRDefault="00524D24">
            <w:pPr>
              <w:rPr>
                <w:rFonts w:ascii="Calibri" w:hAnsi="Calibri" w:cs="Arial"/>
                <w:sz w:val="22"/>
                <w:lang w:eastAsia="ar-SA"/>
              </w:rPr>
            </w:pPr>
            <w:r>
              <w:rPr>
                <w:rFonts w:ascii="Calibri" w:hAnsi="Calibri" w:cs="Arial"/>
                <w:sz w:val="22"/>
              </w:rPr>
              <w:t>Research Paper and Presentation</w:t>
            </w:r>
          </w:p>
          <w:p w:rsidR="00524D24" w:rsidRDefault="00524D24">
            <w:pPr>
              <w:widowControl w:val="0"/>
              <w:suppressAutoHyphens/>
              <w:rPr>
                <w:rFonts w:ascii="Calibri" w:hAnsi="Calibri" w:cs="Arial"/>
                <w:sz w:val="24"/>
                <w:highlight w:val="yellow"/>
                <w:lang w:eastAsia="ar-SA"/>
              </w:rPr>
            </w:pPr>
          </w:p>
        </w:tc>
        <w:tc>
          <w:tcPr>
            <w:tcW w:w="2488" w:type="dxa"/>
            <w:tcBorders>
              <w:top w:val="single" w:sz="12" w:space="0" w:color="000000"/>
              <w:left w:val="single" w:sz="4" w:space="0" w:color="auto"/>
              <w:bottom w:val="single" w:sz="4" w:space="0" w:color="auto"/>
              <w:right w:val="single" w:sz="12" w:space="0" w:color="000000"/>
            </w:tcBorders>
            <w:hideMark/>
          </w:tcPr>
          <w:p w:rsidR="00524D24" w:rsidRDefault="00524D24">
            <w:pPr>
              <w:jc w:val="center"/>
              <w:rPr>
                <w:rFonts w:ascii="Calibri" w:hAnsi="Calibri" w:cs="Arial"/>
                <w:sz w:val="22"/>
                <w:lang w:eastAsia="ar-SA"/>
              </w:rPr>
            </w:pPr>
            <w:r>
              <w:rPr>
                <w:rFonts w:ascii="Calibri" w:hAnsi="Calibri" w:cs="Arial"/>
                <w:sz w:val="22"/>
              </w:rPr>
              <w:t>COM, CT, TIM</w:t>
            </w:r>
          </w:p>
          <w:p w:rsidR="00524D24" w:rsidRDefault="00524D24">
            <w:pPr>
              <w:jc w:val="center"/>
              <w:rPr>
                <w:rFonts w:ascii="Calibri" w:hAnsi="Calibri" w:cs="Arial"/>
                <w:sz w:val="22"/>
              </w:rPr>
            </w:pPr>
          </w:p>
          <w:p w:rsidR="00524D24" w:rsidRDefault="00524D24">
            <w:pPr>
              <w:widowControl w:val="0"/>
              <w:suppressAutoHyphens/>
              <w:jc w:val="center"/>
              <w:rPr>
                <w:rFonts w:ascii="Calibri" w:hAnsi="Calibri" w:cs="Arial"/>
                <w:sz w:val="24"/>
                <w:lang w:eastAsia="ar-SA"/>
              </w:rPr>
            </w:pPr>
            <w:r>
              <w:rPr>
                <w:rFonts w:ascii="Calibri" w:hAnsi="Calibri" w:cs="Arial"/>
                <w:sz w:val="22"/>
              </w:rPr>
              <w:t>COM</w:t>
            </w:r>
          </w:p>
        </w:tc>
      </w:tr>
      <w:tr w:rsidR="00524D24" w:rsidTr="00EA6710">
        <w:tc>
          <w:tcPr>
            <w:tcW w:w="3881" w:type="dxa"/>
            <w:tcBorders>
              <w:top w:val="single" w:sz="4" w:space="0" w:color="auto"/>
              <w:left w:val="single" w:sz="12" w:space="0" w:color="000000"/>
              <w:bottom w:val="single" w:sz="4" w:space="0" w:color="auto"/>
              <w:right w:val="single" w:sz="4" w:space="0" w:color="auto"/>
            </w:tcBorders>
            <w:hideMark/>
          </w:tcPr>
          <w:p w:rsidR="00524D24" w:rsidRDefault="00524D24">
            <w:pPr>
              <w:pStyle w:val="BodyTextIndent"/>
              <w:ind w:left="0"/>
              <w:jc w:val="left"/>
              <w:rPr>
                <w:rFonts w:ascii="Calibri" w:hAnsi="Calibri" w:cs="Arial"/>
                <w:szCs w:val="22"/>
              </w:rPr>
            </w:pPr>
            <w:r>
              <w:rPr>
                <w:rFonts w:ascii="Calibri" w:hAnsi="Calibri" w:cs="Arial"/>
                <w:szCs w:val="22"/>
              </w:rPr>
              <w:t>The students will research and evaluate key factors associated with effective schools to synthesize field experience with current educational research.</w:t>
            </w:r>
          </w:p>
        </w:tc>
        <w:tc>
          <w:tcPr>
            <w:tcW w:w="3207" w:type="dxa"/>
            <w:tcBorders>
              <w:top w:val="single" w:sz="4" w:space="0" w:color="auto"/>
              <w:left w:val="single" w:sz="4" w:space="0" w:color="auto"/>
              <w:bottom w:val="single" w:sz="4" w:space="0" w:color="auto"/>
              <w:right w:val="single" w:sz="4" w:space="0" w:color="auto"/>
            </w:tcBorders>
          </w:tcPr>
          <w:p w:rsidR="00524D24" w:rsidRDefault="00524D24">
            <w:pPr>
              <w:widowControl w:val="0"/>
              <w:suppressAutoHyphens/>
              <w:rPr>
                <w:rFonts w:ascii="Calibri" w:hAnsi="Calibri" w:cs="Arial"/>
                <w:sz w:val="24"/>
                <w:lang w:eastAsia="ar-SA"/>
              </w:rPr>
            </w:pPr>
            <w:r>
              <w:rPr>
                <w:rFonts w:ascii="Calibri" w:hAnsi="Calibri" w:cs="Arial"/>
                <w:sz w:val="22"/>
              </w:rPr>
              <w:t>15 Classroom Observation Hours and Synthesis of Clinical Observation and Course Content Paper</w:t>
            </w:r>
          </w:p>
        </w:tc>
        <w:tc>
          <w:tcPr>
            <w:tcW w:w="2488" w:type="dxa"/>
            <w:tcBorders>
              <w:top w:val="single" w:sz="4" w:space="0" w:color="auto"/>
              <w:left w:val="single" w:sz="4" w:space="0" w:color="auto"/>
              <w:bottom w:val="single" w:sz="4" w:space="0" w:color="auto"/>
              <w:right w:val="single" w:sz="12" w:space="0" w:color="000000"/>
            </w:tcBorders>
            <w:hideMark/>
          </w:tcPr>
          <w:p w:rsidR="00524D24" w:rsidRDefault="00524D24">
            <w:pPr>
              <w:jc w:val="center"/>
              <w:rPr>
                <w:rFonts w:ascii="Calibri" w:hAnsi="Calibri" w:cs="Arial"/>
                <w:sz w:val="22"/>
                <w:lang w:eastAsia="ar-SA"/>
              </w:rPr>
            </w:pPr>
          </w:p>
          <w:p w:rsidR="00524D24" w:rsidRDefault="00524D24">
            <w:pPr>
              <w:widowControl w:val="0"/>
              <w:suppressAutoHyphens/>
              <w:jc w:val="center"/>
              <w:rPr>
                <w:rFonts w:ascii="Calibri" w:hAnsi="Calibri" w:cs="Arial"/>
                <w:sz w:val="24"/>
                <w:lang w:eastAsia="ar-SA"/>
              </w:rPr>
            </w:pPr>
            <w:r>
              <w:rPr>
                <w:rFonts w:ascii="Calibri" w:hAnsi="Calibri" w:cs="Arial"/>
                <w:sz w:val="22"/>
              </w:rPr>
              <w:t>COM, CT, GSR</w:t>
            </w:r>
          </w:p>
        </w:tc>
      </w:tr>
      <w:tr w:rsidR="00524D24" w:rsidTr="00185AB4">
        <w:tc>
          <w:tcPr>
            <w:tcW w:w="3881" w:type="dxa"/>
            <w:tcBorders>
              <w:top w:val="single" w:sz="4" w:space="0" w:color="auto"/>
              <w:left w:val="single" w:sz="12" w:space="0" w:color="000000"/>
              <w:bottom w:val="single" w:sz="4" w:space="0" w:color="auto"/>
              <w:right w:val="single" w:sz="4" w:space="0" w:color="auto"/>
            </w:tcBorders>
            <w:hideMark/>
          </w:tcPr>
          <w:p w:rsidR="00524D24" w:rsidRDefault="00524D24">
            <w:pPr>
              <w:pStyle w:val="BodyTextIndent"/>
              <w:ind w:left="0"/>
              <w:jc w:val="left"/>
              <w:rPr>
                <w:rFonts w:ascii="Calibri" w:hAnsi="Calibri" w:cs="Arial"/>
                <w:szCs w:val="22"/>
              </w:rPr>
            </w:pPr>
            <w:r>
              <w:rPr>
                <w:rFonts w:ascii="Calibri" w:hAnsi="Calibri" w:cs="Arial"/>
                <w:szCs w:val="22"/>
              </w:rPr>
              <w:t>The students will analyze and critique the legal aspects of education and investigate how governance, laws and policies are enacted at the local, state and federal level.</w:t>
            </w:r>
          </w:p>
        </w:tc>
        <w:tc>
          <w:tcPr>
            <w:tcW w:w="3207" w:type="dxa"/>
            <w:tcBorders>
              <w:top w:val="single" w:sz="4" w:space="0" w:color="auto"/>
              <w:left w:val="single" w:sz="4" w:space="0" w:color="auto"/>
              <w:bottom w:val="single" w:sz="4" w:space="0" w:color="auto"/>
              <w:right w:val="single" w:sz="4" w:space="0" w:color="auto"/>
            </w:tcBorders>
            <w:hideMark/>
          </w:tcPr>
          <w:p w:rsidR="00524D24" w:rsidRDefault="00524D24">
            <w:pPr>
              <w:rPr>
                <w:rFonts w:ascii="Calibri" w:hAnsi="Calibri" w:cs="Arial"/>
                <w:sz w:val="22"/>
                <w:lang w:eastAsia="ar-SA"/>
              </w:rPr>
            </w:pPr>
            <w:r>
              <w:rPr>
                <w:rFonts w:ascii="Calibri" w:hAnsi="Calibri" w:cs="Arial"/>
                <w:sz w:val="22"/>
              </w:rPr>
              <w:t>15 Classroom Observation Hours and Synthesis of Clinical Observation and Course Content Paper</w:t>
            </w:r>
          </w:p>
          <w:p w:rsidR="00524D24" w:rsidRDefault="00524D24">
            <w:pPr>
              <w:rPr>
                <w:rFonts w:ascii="Calibri" w:hAnsi="Calibri" w:cs="Arial"/>
                <w:sz w:val="22"/>
              </w:rPr>
            </w:pPr>
          </w:p>
          <w:p w:rsidR="00524D24" w:rsidRDefault="00524D24">
            <w:pPr>
              <w:widowControl w:val="0"/>
              <w:suppressAutoHyphens/>
              <w:rPr>
                <w:rFonts w:ascii="Calibri" w:hAnsi="Calibri" w:cs="Arial"/>
                <w:sz w:val="24"/>
                <w:lang w:eastAsia="ar-SA"/>
              </w:rPr>
            </w:pPr>
            <w:r>
              <w:rPr>
                <w:rFonts w:ascii="Calibri" w:hAnsi="Calibri" w:cs="Arial"/>
                <w:sz w:val="22"/>
              </w:rPr>
              <w:t>Final Exam</w:t>
            </w:r>
          </w:p>
        </w:tc>
        <w:tc>
          <w:tcPr>
            <w:tcW w:w="2488" w:type="dxa"/>
            <w:tcBorders>
              <w:top w:val="single" w:sz="4" w:space="0" w:color="auto"/>
              <w:left w:val="single" w:sz="4" w:space="0" w:color="auto"/>
              <w:bottom w:val="single" w:sz="4" w:space="0" w:color="auto"/>
              <w:right w:val="single" w:sz="12" w:space="0" w:color="000000"/>
            </w:tcBorders>
            <w:hideMark/>
          </w:tcPr>
          <w:p w:rsidR="00524D24" w:rsidRDefault="00524D24">
            <w:pPr>
              <w:widowControl w:val="0"/>
              <w:suppressAutoHyphens/>
              <w:jc w:val="center"/>
              <w:rPr>
                <w:rFonts w:ascii="Calibri" w:hAnsi="Calibri" w:cs="Arial"/>
                <w:sz w:val="24"/>
                <w:lang w:eastAsia="ar-SA"/>
              </w:rPr>
            </w:pPr>
            <w:r>
              <w:rPr>
                <w:rFonts w:ascii="Calibri" w:hAnsi="Calibri" w:cs="Arial"/>
                <w:sz w:val="22"/>
              </w:rPr>
              <w:t>COM, CT, GSR</w:t>
            </w:r>
          </w:p>
        </w:tc>
      </w:tr>
      <w:tr w:rsidR="00524D24" w:rsidTr="00185AB4">
        <w:tc>
          <w:tcPr>
            <w:tcW w:w="3881" w:type="dxa"/>
            <w:tcBorders>
              <w:top w:val="single" w:sz="4" w:space="0" w:color="auto"/>
              <w:left w:val="single" w:sz="12" w:space="0" w:color="000000"/>
              <w:bottom w:val="single" w:sz="4" w:space="0" w:color="auto"/>
              <w:right w:val="single" w:sz="4" w:space="0" w:color="auto"/>
            </w:tcBorders>
          </w:tcPr>
          <w:p w:rsidR="00524D24" w:rsidRDefault="00524D24">
            <w:pPr>
              <w:pStyle w:val="BodyTextIndent"/>
              <w:ind w:left="0"/>
              <w:jc w:val="left"/>
              <w:rPr>
                <w:rFonts w:ascii="Calibri" w:hAnsi="Calibri" w:cs="Arial"/>
                <w:szCs w:val="22"/>
              </w:rPr>
            </w:pPr>
            <w:r>
              <w:rPr>
                <w:rFonts w:ascii="Calibri" w:hAnsi="Calibri" w:cs="Arial"/>
                <w:szCs w:val="22"/>
              </w:rPr>
              <w:t>The students will compare and contrast key educational philosophies and their influences on K-12 education.</w:t>
            </w:r>
          </w:p>
        </w:tc>
        <w:tc>
          <w:tcPr>
            <w:tcW w:w="3207" w:type="dxa"/>
            <w:tcBorders>
              <w:top w:val="single" w:sz="4" w:space="0" w:color="auto"/>
              <w:left w:val="single" w:sz="4" w:space="0" w:color="auto"/>
              <w:bottom w:val="single" w:sz="4" w:space="0" w:color="auto"/>
              <w:right w:val="single" w:sz="4" w:space="0" w:color="auto"/>
            </w:tcBorders>
          </w:tcPr>
          <w:p w:rsidR="00524D24" w:rsidRDefault="00524D24">
            <w:pPr>
              <w:widowControl w:val="0"/>
              <w:suppressAutoHyphens/>
              <w:rPr>
                <w:rFonts w:ascii="Calibri" w:hAnsi="Calibri" w:cs="Arial"/>
                <w:sz w:val="24"/>
                <w:lang w:eastAsia="ar-SA"/>
              </w:rPr>
            </w:pPr>
            <w:r>
              <w:rPr>
                <w:rFonts w:ascii="Calibri" w:hAnsi="Calibri" w:cs="Arial"/>
              </w:rPr>
              <w:t>Final Exam</w:t>
            </w:r>
          </w:p>
        </w:tc>
        <w:tc>
          <w:tcPr>
            <w:tcW w:w="2488" w:type="dxa"/>
            <w:tcBorders>
              <w:top w:val="single" w:sz="4" w:space="0" w:color="auto"/>
              <w:left w:val="single" w:sz="4" w:space="0" w:color="auto"/>
              <w:bottom w:val="single" w:sz="4" w:space="0" w:color="auto"/>
              <w:right w:val="single" w:sz="12" w:space="0" w:color="000000"/>
            </w:tcBorders>
          </w:tcPr>
          <w:p w:rsidR="00524D24" w:rsidRDefault="00524D24">
            <w:pPr>
              <w:widowControl w:val="0"/>
              <w:suppressAutoHyphens/>
              <w:jc w:val="center"/>
              <w:rPr>
                <w:rFonts w:ascii="Calibri" w:hAnsi="Calibri" w:cs="Arial"/>
                <w:sz w:val="24"/>
                <w:lang w:eastAsia="ar-SA"/>
              </w:rPr>
            </w:pPr>
          </w:p>
        </w:tc>
      </w:tr>
      <w:tr w:rsidR="00524D24" w:rsidTr="00185AB4">
        <w:tc>
          <w:tcPr>
            <w:tcW w:w="3881" w:type="dxa"/>
            <w:tcBorders>
              <w:top w:val="single" w:sz="4" w:space="0" w:color="auto"/>
              <w:left w:val="single" w:sz="12" w:space="0" w:color="000000"/>
              <w:bottom w:val="single" w:sz="4" w:space="0" w:color="auto"/>
              <w:right w:val="single" w:sz="4" w:space="0" w:color="auto"/>
            </w:tcBorders>
          </w:tcPr>
          <w:p w:rsidR="00524D24" w:rsidRDefault="00524D24">
            <w:pPr>
              <w:pStyle w:val="BodyTextIndent"/>
              <w:ind w:left="0"/>
              <w:jc w:val="left"/>
              <w:rPr>
                <w:rFonts w:ascii="Calibri" w:hAnsi="Calibri" w:cs="Arial"/>
                <w:szCs w:val="22"/>
              </w:rPr>
            </w:pPr>
            <w:r>
              <w:rPr>
                <w:rFonts w:ascii="Calibri" w:hAnsi="Calibri" w:cs="Arial"/>
                <w:szCs w:val="22"/>
              </w:rPr>
              <w:t>The students will analyze local, state, and federal sources of funding and theorize how each affects K-12 education.</w:t>
            </w:r>
          </w:p>
        </w:tc>
        <w:tc>
          <w:tcPr>
            <w:tcW w:w="3207" w:type="dxa"/>
            <w:tcBorders>
              <w:top w:val="single" w:sz="4" w:space="0" w:color="auto"/>
              <w:left w:val="single" w:sz="4" w:space="0" w:color="auto"/>
              <w:bottom w:val="single" w:sz="4" w:space="0" w:color="auto"/>
              <w:right w:val="single" w:sz="4" w:space="0" w:color="auto"/>
            </w:tcBorders>
          </w:tcPr>
          <w:p w:rsidR="00524D24" w:rsidRDefault="00524D24">
            <w:pPr>
              <w:widowControl w:val="0"/>
              <w:suppressAutoHyphens/>
              <w:rPr>
                <w:rFonts w:ascii="Calibri" w:hAnsi="Calibri" w:cs="Arial"/>
                <w:sz w:val="24"/>
                <w:lang w:eastAsia="ar-SA"/>
              </w:rPr>
            </w:pPr>
            <w:r>
              <w:rPr>
                <w:rFonts w:ascii="Calibri" w:hAnsi="Calibri" w:cs="Arial"/>
                <w:sz w:val="22"/>
              </w:rPr>
              <w:t>Final Exam</w:t>
            </w:r>
          </w:p>
        </w:tc>
        <w:tc>
          <w:tcPr>
            <w:tcW w:w="2488" w:type="dxa"/>
            <w:tcBorders>
              <w:top w:val="single" w:sz="4" w:space="0" w:color="auto"/>
              <w:left w:val="single" w:sz="4" w:space="0" w:color="auto"/>
              <w:bottom w:val="single" w:sz="4" w:space="0" w:color="auto"/>
              <w:right w:val="single" w:sz="12" w:space="0" w:color="000000"/>
            </w:tcBorders>
          </w:tcPr>
          <w:p w:rsidR="00524D24" w:rsidRDefault="00524D24">
            <w:pPr>
              <w:widowControl w:val="0"/>
              <w:suppressAutoHyphens/>
              <w:jc w:val="center"/>
              <w:rPr>
                <w:rFonts w:ascii="Calibri" w:hAnsi="Calibri" w:cs="Arial"/>
                <w:sz w:val="24"/>
                <w:lang w:eastAsia="ar-SA"/>
              </w:rPr>
            </w:pPr>
          </w:p>
        </w:tc>
      </w:tr>
      <w:tr w:rsidR="00524D24" w:rsidTr="00185AB4">
        <w:tc>
          <w:tcPr>
            <w:tcW w:w="3881" w:type="dxa"/>
            <w:tcBorders>
              <w:top w:val="single" w:sz="4" w:space="0" w:color="auto"/>
              <w:left w:val="single" w:sz="12" w:space="0" w:color="000000"/>
              <w:bottom w:val="single" w:sz="4" w:space="0" w:color="auto"/>
              <w:right w:val="single" w:sz="4" w:space="0" w:color="auto"/>
            </w:tcBorders>
          </w:tcPr>
          <w:p w:rsidR="00524D24" w:rsidRDefault="00524D24">
            <w:pPr>
              <w:pStyle w:val="BodyTextIndent"/>
              <w:ind w:left="0"/>
              <w:jc w:val="left"/>
              <w:rPr>
                <w:rFonts w:ascii="Calibri" w:hAnsi="Calibri" w:cs="Arial"/>
                <w:szCs w:val="22"/>
              </w:rPr>
            </w:pPr>
            <w:r>
              <w:rPr>
                <w:rFonts w:ascii="Calibri" w:hAnsi="Calibri" w:cs="Arial"/>
                <w:szCs w:val="22"/>
              </w:rPr>
              <w:t>The students will research and synthesize the major rights and responsibilities of students and teachers in K-12 settings.</w:t>
            </w:r>
          </w:p>
        </w:tc>
        <w:tc>
          <w:tcPr>
            <w:tcW w:w="3207" w:type="dxa"/>
            <w:tcBorders>
              <w:top w:val="single" w:sz="4" w:space="0" w:color="auto"/>
              <w:left w:val="single" w:sz="4" w:space="0" w:color="auto"/>
              <w:bottom w:val="single" w:sz="4" w:space="0" w:color="auto"/>
              <w:right w:val="single" w:sz="4" w:space="0" w:color="auto"/>
            </w:tcBorders>
          </w:tcPr>
          <w:p w:rsidR="00524D24" w:rsidRDefault="00524D24">
            <w:pPr>
              <w:rPr>
                <w:rFonts w:ascii="Calibri" w:hAnsi="Calibri" w:cs="Arial"/>
                <w:sz w:val="24"/>
                <w:lang w:eastAsia="ar-SA"/>
              </w:rPr>
            </w:pPr>
            <w:r>
              <w:rPr>
                <w:rFonts w:ascii="Calibri" w:hAnsi="Calibri" w:cs="Arial"/>
                <w:sz w:val="22"/>
              </w:rPr>
              <w:t>15 Classroom Observation Hours and Synthesis of Clinical Observation and Course Content Paper</w:t>
            </w:r>
          </w:p>
          <w:p w:rsidR="00524D24" w:rsidRDefault="00524D24">
            <w:pPr>
              <w:rPr>
                <w:rFonts w:ascii="Calibri" w:hAnsi="Calibri" w:cs="Arial"/>
              </w:rPr>
            </w:pPr>
          </w:p>
          <w:p w:rsidR="00524D24" w:rsidRDefault="00524D24">
            <w:pPr>
              <w:rPr>
                <w:rFonts w:ascii="Calibri" w:hAnsi="Calibri" w:cs="Arial"/>
                <w:sz w:val="22"/>
              </w:rPr>
            </w:pPr>
            <w:r>
              <w:rPr>
                <w:rFonts w:ascii="Calibri" w:hAnsi="Calibri" w:cs="Arial"/>
                <w:sz w:val="22"/>
              </w:rPr>
              <w:t>Research Paper and Presentation</w:t>
            </w:r>
          </w:p>
          <w:p w:rsidR="00524D24" w:rsidRDefault="00524D24">
            <w:pPr>
              <w:widowControl w:val="0"/>
              <w:suppressAutoHyphens/>
              <w:rPr>
                <w:rFonts w:ascii="Calibri" w:hAnsi="Calibri" w:cs="Arial"/>
                <w:sz w:val="24"/>
                <w:lang w:eastAsia="ar-SA"/>
              </w:rPr>
            </w:pPr>
          </w:p>
        </w:tc>
        <w:tc>
          <w:tcPr>
            <w:tcW w:w="2488" w:type="dxa"/>
            <w:tcBorders>
              <w:top w:val="single" w:sz="4" w:space="0" w:color="auto"/>
              <w:left w:val="single" w:sz="4" w:space="0" w:color="auto"/>
              <w:bottom w:val="single" w:sz="4" w:space="0" w:color="auto"/>
              <w:right w:val="single" w:sz="12" w:space="0" w:color="000000"/>
            </w:tcBorders>
          </w:tcPr>
          <w:p w:rsidR="00524D24" w:rsidRDefault="00524D24">
            <w:pPr>
              <w:jc w:val="center"/>
              <w:rPr>
                <w:rFonts w:ascii="Calibri" w:hAnsi="Calibri" w:cs="Arial"/>
                <w:sz w:val="24"/>
                <w:lang w:eastAsia="ar-SA"/>
              </w:rPr>
            </w:pPr>
            <w:r>
              <w:rPr>
                <w:rFonts w:ascii="Calibri" w:hAnsi="Calibri" w:cs="Arial"/>
                <w:sz w:val="22"/>
              </w:rPr>
              <w:lastRenderedPageBreak/>
              <w:t>COM, CT, GSR</w:t>
            </w:r>
          </w:p>
          <w:p w:rsidR="00524D24" w:rsidRDefault="00524D24">
            <w:pPr>
              <w:jc w:val="center"/>
              <w:rPr>
                <w:rFonts w:ascii="Calibri" w:hAnsi="Calibri" w:cs="Arial"/>
              </w:rPr>
            </w:pPr>
          </w:p>
          <w:p w:rsidR="00524D24" w:rsidRDefault="00524D24">
            <w:pPr>
              <w:jc w:val="center"/>
              <w:rPr>
                <w:rFonts w:ascii="Calibri" w:hAnsi="Calibri" w:cs="Arial"/>
                <w:sz w:val="22"/>
              </w:rPr>
            </w:pPr>
          </w:p>
          <w:p w:rsidR="00524D24" w:rsidRDefault="00524D24">
            <w:pPr>
              <w:jc w:val="center"/>
              <w:rPr>
                <w:rFonts w:ascii="Calibri" w:hAnsi="Calibri" w:cs="Arial"/>
                <w:sz w:val="22"/>
              </w:rPr>
            </w:pPr>
          </w:p>
          <w:p w:rsidR="00524D24" w:rsidRDefault="00524D24">
            <w:pPr>
              <w:jc w:val="center"/>
              <w:rPr>
                <w:rFonts w:ascii="Calibri" w:hAnsi="Calibri" w:cs="Arial"/>
                <w:sz w:val="22"/>
              </w:rPr>
            </w:pPr>
          </w:p>
          <w:p w:rsidR="00524D24" w:rsidRDefault="00524D24">
            <w:pPr>
              <w:widowControl w:val="0"/>
              <w:suppressAutoHyphens/>
              <w:jc w:val="center"/>
              <w:rPr>
                <w:rFonts w:ascii="Calibri" w:hAnsi="Calibri" w:cs="Arial"/>
                <w:sz w:val="24"/>
                <w:lang w:eastAsia="ar-SA"/>
              </w:rPr>
            </w:pPr>
            <w:r>
              <w:rPr>
                <w:rFonts w:ascii="Calibri" w:hAnsi="Calibri" w:cs="Arial"/>
                <w:sz w:val="22"/>
              </w:rPr>
              <w:lastRenderedPageBreak/>
              <w:t>COM, CT, TIM</w:t>
            </w:r>
          </w:p>
        </w:tc>
      </w:tr>
      <w:tr w:rsidR="00524D24" w:rsidTr="00185AB4">
        <w:tc>
          <w:tcPr>
            <w:tcW w:w="3881" w:type="dxa"/>
            <w:tcBorders>
              <w:top w:val="single" w:sz="4" w:space="0" w:color="auto"/>
              <w:left w:val="single" w:sz="12" w:space="0" w:color="000000"/>
              <w:bottom w:val="single" w:sz="4" w:space="0" w:color="auto"/>
              <w:right w:val="single" w:sz="4" w:space="0" w:color="auto"/>
            </w:tcBorders>
          </w:tcPr>
          <w:p w:rsidR="00524D24" w:rsidRDefault="00524D24">
            <w:pPr>
              <w:pStyle w:val="BodyTextIndent"/>
              <w:ind w:left="0"/>
              <w:jc w:val="left"/>
              <w:rPr>
                <w:rFonts w:ascii="Calibri" w:hAnsi="Calibri" w:cs="Arial"/>
                <w:szCs w:val="22"/>
              </w:rPr>
            </w:pPr>
            <w:r>
              <w:rPr>
                <w:rFonts w:ascii="Calibri" w:hAnsi="Calibri" w:cs="Arial"/>
                <w:szCs w:val="22"/>
              </w:rPr>
              <w:lastRenderedPageBreak/>
              <w:t>The students will analyze the attributes of a professional educator and distinguish characteristics of ethical behavior in teaching how they relate to appropriate decision making in K-12 settings.</w:t>
            </w:r>
          </w:p>
        </w:tc>
        <w:tc>
          <w:tcPr>
            <w:tcW w:w="3207" w:type="dxa"/>
            <w:tcBorders>
              <w:top w:val="single" w:sz="4" w:space="0" w:color="auto"/>
              <w:left w:val="single" w:sz="4" w:space="0" w:color="auto"/>
              <w:bottom w:val="single" w:sz="4" w:space="0" w:color="auto"/>
              <w:right w:val="single" w:sz="4" w:space="0" w:color="auto"/>
            </w:tcBorders>
          </w:tcPr>
          <w:p w:rsidR="00524D24" w:rsidRDefault="00524D24">
            <w:pPr>
              <w:widowControl w:val="0"/>
              <w:suppressAutoHyphens/>
              <w:rPr>
                <w:rFonts w:ascii="Calibri" w:hAnsi="Calibri" w:cs="Arial"/>
                <w:sz w:val="24"/>
                <w:lang w:eastAsia="ar-SA"/>
              </w:rPr>
            </w:pPr>
            <w:r>
              <w:rPr>
                <w:rFonts w:ascii="Calibri" w:hAnsi="Calibri" w:cs="Arial"/>
                <w:sz w:val="22"/>
              </w:rPr>
              <w:t>15 Classroom Observation Hours and Synthesis of Clinical Observation and Course Content Paper</w:t>
            </w:r>
          </w:p>
        </w:tc>
        <w:tc>
          <w:tcPr>
            <w:tcW w:w="2488" w:type="dxa"/>
            <w:tcBorders>
              <w:top w:val="single" w:sz="4" w:space="0" w:color="auto"/>
              <w:left w:val="single" w:sz="4" w:space="0" w:color="auto"/>
              <w:bottom w:val="single" w:sz="4" w:space="0" w:color="auto"/>
              <w:right w:val="single" w:sz="12" w:space="0" w:color="000000"/>
            </w:tcBorders>
          </w:tcPr>
          <w:p w:rsidR="00524D24" w:rsidRDefault="00524D24">
            <w:pPr>
              <w:widowControl w:val="0"/>
              <w:suppressAutoHyphens/>
              <w:jc w:val="center"/>
              <w:rPr>
                <w:rFonts w:ascii="Calibri" w:hAnsi="Calibri" w:cs="Arial"/>
                <w:sz w:val="24"/>
                <w:lang w:eastAsia="ar-SA"/>
              </w:rPr>
            </w:pPr>
            <w:r>
              <w:rPr>
                <w:rFonts w:ascii="Calibri" w:hAnsi="Calibri" w:cs="Arial"/>
                <w:sz w:val="22"/>
              </w:rPr>
              <w:t>COM, CT, GSR</w:t>
            </w:r>
          </w:p>
        </w:tc>
      </w:tr>
      <w:tr w:rsidR="00524D24" w:rsidTr="00185AB4">
        <w:tc>
          <w:tcPr>
            <w:tcW w:w="3881" w:type="dxa"/>
            <w:tcBorders>
              <w:top w:val="single" w:sz="4" w:space="0" w:color="auto"/>
              <w:left w:val="single" w:sz="12" w:space="0" w:color="000000"/>
              <w:bottom w:val="single" w:sz="4" w:space="0" w:color="auto"/>
              <w:right w:val="single" w:sz="4" w:space="0" w:color="auto"/>
            </w:tcBorders>
          </w:tcPr>
          <w:p w:rsidR="00524D24" w:rsidRDefault="00524D24">
            <w:pPr>
              <w:pStyle w:val="BodyTextIndent"/>
              <w:ind w:left="0"/>
              <w:jc w:val="left"/>
              <w:rPr>
                <w:rFonts w:ascii="Calibri" w:hAnsi="Calibri" w:cs="Arial"/>
                <w:szCs w:val="22"/>
              </w:rPr>
            </w:pPr>
            <w:r>
              <w:rPr>
                <w:rFonts w:ascii="Calibri" w:hAnsi="Calibri" w:cs="Arial"/>
                <w:szCs w:val="22"/>
              </w:rPr>
              <w:t>The students will assess key social factors that impact learning to formulate a concept of the dynamic forces at play in K-12 classrooms.</w:t>
            </w:r>
          </w:p>
        </w:tc>
        <w:tc>
          <w:tcPr>
            <w:tcW w:w="3207" w:type="dxa"/>
            <w:tcBorders>
              <w:top w:val="single" w:sz="4" w:space="0" w:color="auto"/>
              <w:left w:val="single" w:sz="4" w:space="0" w:color="auto"/>
              <w:bottom w:val="single" w:sz="4" w:space="0" w:color="auto"/>
              <w:right w:val="single" w:sz="4" w:space="0" w:color="auto"/>
            </w:tcBorders>
          </w:tcPr>
          <w:p w:rsidR="00524D24" w:rsidRDefault="00524D24">
            <w:pPr>
              <w:widowControl w:val="0"/>
              <w:suppressAutoHyphens/>
              <w:rPr>
                <w:rFonts w:ascii="Calibri" w:hAnsi="Calibri" w:cs="Arial"/>
                <w:sz w:val="24"/>
                <w:lang w:eastAsia="ar-SA"/>
              </w:rPr>
            </w:pPr>
            <w:r>
              <w:rPr>
                <w:rFonts w:ascii="Calibri" w:hAnsi="Calibri" w:cs="Arial"/>
                <w:sz w:val="22"/>
              </w:rPr>
              <w:t>15 Classroom Observation Hours and Synthesis of Clinical Observation and Course Content Paper</w:t>
            </w:r>
          </w:p>
        </w:tc>
        <w:tc>
          <w:tcPr>
            <w:tcW w:w="2488" w:type="dxa"/>
            <w:tcBorders>
              <w:top w:val="single" w:sz="4" w:space="0" w:color="auto"/>
              <w:left w:val="single" w:sz="4" w:space="0" w:color="auto"/>
              <w:bottom w:val="single" w:sz="4" w:space="0" w:color="auto"/>
              <w:right w:val="single" w:sz="12" w:space="0" w:color="000000"/>
            </w:tcBorders>
          </w:tcPr>
          <w:p w:rsidR="00524D24" w:rsidRDefault="00524D24">
            <w:pPr>
              <w:widowControl w:val="0"/>
              <w:suppressAutoHyphens/>
              <w:jc w:val="center"/>
              <w:rPr>
                <w:rFonts w:ascii="Calibri" w:hAnsi="Calibri" w:cs="Arial"/>
                <w:sz w:val="24"/>
                <w:lang w:eastAsia="ar-SA"/>
              </w:rPr>
            </w:pPr>
            <w:r>
              <w:rPr>
                <w:rFonts w:ascii="Calibri" w:hAnsi="Calibri" w:cs="Arial"/>
                <w:sz w:val="22"/>
              </w:rPr>
              <w:t>COM, CT, GSR</w:t>
            </w:r>
          </w:p>
        </w:tc>
      </w:tr>
      <w:tr w:rsidR="00524D24" w:rsidTr="00185AB4">
        <w:tc>
          <w:tcPr>
            <w:tcW w:w="3881" w:type="dxa"/>
            <w:tcBorders>
              <w:top w:val="single" w:sz="4" w:space="0" w:color="auto"/>
              <w:left w:val="single" w:sz="12" w:space="0" w:color="000000"/>
              <w:bottom w:val="single" w:sz="4" w:space="0" w:color="auto"/>
              <w:right w:val="single" w:sz="4" w:space="0" w:color="auto"/>
            </w:tcBorders>
          </w:tcPr>
          <w:p w:rsidR="00524D24" w:rsidRDefault="00524D24">
            <w:pPr>
              <w:pStyle w:val="BodyTextIndent"/>
              <w:ind w:left="0"/>
              <w:jc w:val="left"/>
              <w:rPr>
                <w:rFonts w:ascii="Calibri" w:hAnsi="Calibri" w:cs="Arial"/>
                <w:szCs w:val="22"/>
              </w:rPr>
            </w:pPr>
            <w:r>
              <w:rPr>
                <w:rFonts w:ascii="Calibri" w:hAnsi="Calibri" w:cs="Arial"/>
                <w:szCs w:val="22"/>
              </w:rPr>
              <w:t>The students will analyze key cultural factors that impact learning to evaluate current teaching and learning in K-12 classrooms.</w:t>
            </w:r>
          </w:p>
        </w:tc>
        <w:tc>
          <w:tcPr>
            <w:tcW w:w="3207" w:type="dxa"/>
            <w:tcBorders>
              <w:top w:val="single" w:sz="4" w:space="0" w:color="auto"/>
              <w:left w:val="single" w:sz="4" w:space="0" w:color="auto"/>
              <w:bottom w:val="single" w:sz="4" w:space="0" w:color="auto"/>
              <w:right w:val="single" w:sz="4" w:space="0" w:color="auto"/>
            </w:tcBorders>
          </w:tcPr>
          <w:p w:rsidR="00524D24" w:rsidRDefault="00524D24">
            <w:pPr>
              <w:widowControl w:val="0"/>
              <w:suppressAutoHyphens/>
              <w:rPr>
                <w:rFonts w:ascii="Calibri" w:hAnsi="Calibri" w:cs="Arial"/>
                <w:sz w:val="24"/>
                <w:lang w:eastAsia="ar-SA"/>
              </w:rPr>
            </w:pPr>
            <w:r>
              <w:rPr>
                <w:rFonts w:ascii="Calibri" w:hAnsi="Calibri" w:cs="Arial"/>
                <w:sz w:val="22"/>
              </w:rPr>
              <w:t>15 Classroom Observation Hours and  Synthesis of Clinical Observation and Course Content Paper</w:t>
            </w:r>
          </w:p>
        </w:tc>
        <w:tc>
          <w:tcPr>
            <w:tcW w:w="2488" w:type="dxa"/>
            <w:tcBorders>
              <w:top w:val="single" w:sz="4" w:space="0" w:color="auto"/>
              <w:left w:val="single" w:sz="4" w:space="0" w:color="auto"/>
              <w:bottom w:val="single" w:sz="4" w:space="0" w:color="auto"/>
              <w:right w:val="single" w:sz="12" w:space="0" w:color="000000"/>
            </w:tcBorders>
          </w:tcPr>
          <w:p w:rsidR="00524D24" w:rsidRDefault="00524D24">
            <w:pPr>
              <w:widowControl w:val="0"/>
              <w:suppressAutoHyphens/>
              <w:jc w:val="center"/>
              <w:rPr>
                <w:rFonts w:ascii="Calibri" w:hAnsi="Calibri" w:cs="Arial"/>
                <w:sz w:val="24"/>
                <w:lang w:eastAsia="ar-SA"/>
              </w:rPr>
            </w:pPr>
            <w:r>
              <w:rPr>
                <w:rFonts w:ascii="Calibri" w:hAnsi="Calibri" w:cs="Arial"/>
                <w:sz w:val="22"/>
              </w:rPr>
              <w:t>COM, CT, GSR</w:t>
            </w:r>
          </w:p>
        </w:tc>
      </w:tr>
      <w:tr w:rsidR="00524D24" w:rsidTr="00185AB4">
        <w:tc>
          <w:tcPr>
            <w:tcW w:w="3881" w:type="dxa"/>
            <w:tcBorders>
              <w:top w:val="single" w:sz="4" w:space="0" w:color="auto"/>
              <w:left w:val="single" w:sz="12" w:space="0" w:color="000000"/>
              <w:bottom w:val="single" w:sz="4" w:space="0" w:color="auto"/>
              <w:right w:val="single" w:sz="4" w:space="0" w:color="auto"/>
            </w:tcBorders>
          </w:tcPr>
          <w:p w:rsidR="00524D24" w:rsidRDefault="00524D24">
            <w:pPr>
              <w:pStyle w:val="BodyTextIndent"/>
              <w:ind w:left="0"/>
              <w:jc w:val="left"/>
              <w:rPr>
                <w:rFonts w:ascii="Calibri" w:hAnsi="Calibri" w:cs="Arial"/>
                <w:szCs w:val="22"/>
              </w:rPr>
            </w:pPr>
            <w:r>
              <w:rPr>
                <w:rFonts w:ascii="Calibri" w:hAnsi="Calibri" w:cs="Arial"/>
                <w:szCs w:val="22"/>
              </w:rPr>
              <w:t>The students will design and implement a developmentally appropriate K-12 lesson based on the Sunshine State Standards.</w:t>
            </w:r>
          </w:p>
        </w:tc>
        <w:tc>
          <w:tcPr>
            <w:tcW w:w="3207" w:type="dxa"/>
            <w:tcBorders>
              <w:top w:val="single" w:sz="4" w:space="0" w:color="auto"/>
              <w:left w:val="single" w:sz="4" w:space="0" w:color="auto"/>
              <w:bottom w:val="single" w:sz="4" w:space="0" w:color="auto"/>
              <w:right w:val="single" w:sz="4" w:space="0" w:color="auto"/>
            </w:tcBorders>
          </w:tcPr>
          <w:p w:rsidR="00524D24" w:rsidRDefault="00524D24">
            <w:pPr>
              <w:rPr>
                <w:rFonts w:ascii="Calibri" w:hAnsi="Calibri" w:cs="Arial"/>
                <w:sz w:val="22"/>
                <w:lang w:eastAsia="ar-SA"/>
              </w:rPr>
            </w:pPr>
            <w:r>
              <w:rPr>
                <w:rFonts w:ascii="Calibri" w:hAnsi="Calibri" w:cs="Arial"/>
                <w:sz w:val="22"/>
              </w:rPr>
              <w:t xml:space="preserve">Lesson Plan </w:t>
            </w:r>
          </w:p>
          <w:p w:rsidR="00524D24" w:rsidRDefault="00524D24">
            <w:pPr>
              <w:rPr>
                <w:rFonts w:ascii="Calibri" w:hAnsi="Calibri" w:cs="Arial"/>
                <w:sz w:val="22"/>
              </w:rPr>
            </w:pPr>
          </w:p>
          <w:p w:rsidR="00524D24" w:rsidRDefault="00524D24">
            <w:pPr>
              <w:widowControl w:val="0"/>
              <w:suppressAutoHyphens/>
              <w:rPr>
                <w:rFonts w:ascii="Calibri" w:hAnsi="Calibri" w:cs="Arial"/>
                <w:sz w:val="24"/>
                <w:lang w:eastAsia="ar-SA"/>
              </w:rPr>
            </w:pPr>
            <w:r>
              <w:rPr>
                <w:rFonts w:ascii="Calibri" w:hAnsi="Calibri" w:cs="Arial"/>
                <w:sz w:val="22"/>
              </w:rPr>
              <w:t>Lesson Plan Presentation</w:t>
            </w:r>
          </w:p>
        </w:tc>
        <w:tc>
          <w:tcPr>
            <w:tcW w:w="2488" w:type="dxa"/>
            <w:tcBorders>
              <w:top w:val="single" w:sz="4" w:space="0" w:color="auto"/>
              <w:left w:val="single" w:sz="4" w:space="0" w:color="auto"/>
              <w:bottom w:val="single" w:sz="4" w:space="0" w:color="auto"/>
              <w:right w:val="single" w:sz="12" w:space="0" w:color="000000"/>
            </w:tcBorders>
          </w:tcPr>
          <w:p w:rsidR="00524D24" w:rsidRDefault="00524D24">
            <w:pPr>
              <w:jc w:val="center"/>
              <w:rPr>
                <w:rFonts w:ascii="Calibri" w:hAnsi="Calibri" w:cs="Arial"/>
                <w:sz w:val="22"/>
                <w:lang w:eastAsia="ar-SA"/>
              </w:rPr>
            </w:pPr>
            <w:r>
              <w:rPr>
                <w:rFonts w:ascii="Calibri" w:hAnsi="Calibri" w:cs="Arial"/>
                <w:sz w:val="22"/>
              </w:rPr>
              <w:t>COM</w:t>
            </w:r>
          </w:p>
          <w:p w:rsidR="00524D24" w:rsidRDefault="00524D24">
            <w:pPr>
              <w:jc w:val="center"/>
              <w:rPr>
                <w:rFonts w:ascii="Calibri" w:hAnsi="Calibri" w:cs="Arial"/>
                <w:sz w:val="22"/>
              </w:rPr>
            </w:pPr>
          </w:p>
          <w:p w:rsidR="00524D24" w:rsidRDefault="00524D24">
            <w:pPr>
              <w:widowControl w:val="0"/>
              <w:suppressAutoHyphens/>
              <w:jc w:val="center"/>
              <w:rPr>
                <w:rFonts w:ascii="Calibri" w:hAnsi="Calibri" w:cs="Arial"/>
                <w:sz w:val="24"/>
                <w:lang w:eastAsia="ar-SA"/>
              </w:rPr>
            </w:pPr>
            <w:r>
              <w:rPr>
                <w:rFonts w:ascii="Calibri" w:hAnsi="Calibri" w:cs="Arial"/>
                <w:sz w:val="22"/>
              </w:rPr>
              <w:t xml:space="preserve">COM </w:t>
            </w:r>
          </w:p>
        </w:tc>
      </w:tr>
      <w:bookmarkEnd w:id="0"/>
    </w:tbl>
    <w:p w:rsidR="005719DB" w:rsidRPr="00DF60C6" w:rsidRDefault="005719DB" w:rsidP="005719DB">
      <w:pPr>
        <w:rPr>
          <w:rFonts w:cs="Arial"/>
          <w:i/>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E613D6">
            <w:rPr>
              <w:caps/>
            </w:rPr>
            <w:t>-- NO CHANGE --</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CA0513"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DE3054">
            <w:rPr>
              <w:caps/>
            </w:rPr>
            <w:t xml:space="preserve"> </w:t>
          </w:r>
          <w:r w:rsidR="00BD0543">
            <w:rPr>
              <w:caps/>
            </w:rPr>
            <w:t xml:space="preserve"> </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E613D6">
            <w:rPr>
              <w:caps/>
            </w:rPr>
            <w:t xml:space="preserve">-- NO CHANGE -- </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showingPlcHdr/>
          <w:text/>
        </w:sdtPr>
        <w:sdtEndPr/>
        <w:sdtContent>
          <w:r w:rsidR="003E33D3" w:rsidRPr="00DE0842">
            <w:rPr>
              <w:rStyle w:val="PlaceholderText"/>
              <w:color w:val="FF0000"/>
            </w:rPr>
            <w:t>TYPE NUMBER HERE</w:t>
          </w:r>
        </w:sdtContent>
      </w:sdt>
    </w:p>
    <w:p w:rsidR="003E6472" w:rsidRPr="001715A0" w:rsidRDefault="00AF15F3" w:rsidP="001F116A">
      <w:pPr>
        <w:spacing w:after="120"/>
        <w:rPr>
          <w:b/>
          <w:caps/>
        </w:rPr>
      </w:pPr>
      <w:r w:rsidRPr="001715A0">
        <w:rPr>
          <w:b/>
          <w:caps/>
        </w:rPr>
        <w:lastRenderedPageBreak/>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E613D6">
            <w:rPr>
              <w:caps/>
            </w:rPr>
            <w:t>NO</w:t>
          </w:r>
        </w:sdtContent>
      </w:sdt>
    </w:p>
    <w:p w:rsidR="00C21673" w:rsidRDefault="001F116A" w:rsidP="001F116A">
      <w:pPr>
        <w:spacing w:after="120"/>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E613D6">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showingPlcHdr/>
          <w:text/>
        </w:sdtPr>
        <w:sdtEndPr/>
        <w:sdtContent>
          <w:r w:rsidR="003E33D3" w:rsidRPr="00C21673">
            <w:rPr>
              <w:rStyle w:val="PlaceholderText"/>
              <w:color w:val="FF0000"/>
            </w:rPr>
            <w:t>CLICK HERE TO ENTER TEXT</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showingPlcHdr/>
          <w:text/>
        </w:sdtPr>
        <w:sdtEndPr/>
        <w:sdtContent>
          <w:r w:rsidR="001F116A" w:rsidRPr="00C21673">
            <w:rPr>
              <w:rStyle w:val="PlaceholderText"/>
              <w:color w:val="FF0000"/>
            </w:rPr>
            <w:t>CLICK HERE TO ENTER TEXT</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E613D6">
            <w:rPr>
              <w:caps/>
            </w:rPr>
            <w:t>-- NA --</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E613D6">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BE58E1" w:rsidRP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proofErr w:type="gramStart"/>
      <w:r w:rsidRPr="001715A0">
        <w:rPr>
          <w:b/>
          <w:caps/>
        </w:rPr>
        <w:t>:</w:t>
      </w:r>
      <w:r w:rsidR="00524D24">
        <w:rPr>
          <w:caps/>
        </w:rPr>
        <w:t>he</w:t>
      </w:r>
      <w:proofErr w:type="gramEnd"/>
      <w:r w:rsidR="00524D24">
        <w:rPr>
          <w:caps/>
        </w:rPr>
        <w:t xml:space="preserve"> </w:t>
      </w:r>
      <w:sdt>
        <w:sdtPr>
          <w:rPr>
            <w:caps/>
          </w:rPr>
          <w:id w:val="706025988"/>
          <w:lock w:val="sdtLocked"/>
          <w:placeholder>
            <w:docPart w:val="9E1E59A2518347B1A54E88852AB0CE55"/>
          </w:placeholder>
          <w:text w:multiLine="1"/>
        </w:sdtPr>
        <w:sdtEndPr/>
        <w:sdtContent>
          <w:r w:rsidR="00524D24">
            <w:rPr>
              <w:caps/>
            </w:rPr>
            <w:t>While the learning outcomes remain the same for the course the previous assessment “case study” is being replaced with “Research paper and presentation</w:t>
          </w:r>
          <w:r w:rsidR="00E52387">
            <w:rPr>
              <w:caps/>
            </w:rPr>
            <w:t>.</w:t>
          </w:r>
          <w:r w:rsidR="00524D24">
            <w:rPr>
              <w:caps/>
            </w:rPr>
            <w:t>”  The case study assignment was direct</w:t>
          </w:r>
          <w:r w:rsidR="008D1736">
            <w:rPr>
              <w:caps/>
            </w:rPr>
            <w:t>ly tied to a specific textbook which is now out of date.  broadening the assessment allows for the assessment to stay current with trends and issues in education each semester.</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w:t>
      </w:r>
      <w:proofErr w:type="gramStart"/>
      <w:r w:rsidR="0007493D" w:rsidRPr="00C21673">
        <w:t>Fall</w:t>
      </w:r>
      <w:proofErr w:type="gramEnd"/>
      <w:r w:rsidR="0007493D" w:rsidRPr="00C21673">
        <w:t xml:space="preserve">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CA0513"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E52387">
            <w:rPr>
              <w:caps/>
            </w:rPr>
            <w:t>FALL 2013</w:t>
          </w:r>
        </w:sdtContent>
      </w:sdt>
      <w:r w:rsidR="00DE2FB7" w:rsidRPr="001715A0">
        <w:rPr>
          <w:caps/>
        </w:rPr>
        <w:t xml:space="preserve">        </w:t>
      </w:r>
    </w:p>
    <w:p w:rsidR="00DE2FB7" w:rsidRPr="001715A0" w:rsidRDefault="00CA0513"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CA0513"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726D1E" w:rsidRDefault="00726D1E">
      <w:pPr>
        <w:rPr>
          <w:caps/>
        </w:rPr>
      </w:pPr>
      <w:r>
        <w:rPr>
          <w:caps/>
        </w:rPr>
        <w:br w:type="page"/>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CA0513"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AC07B9"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AC07B9"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3-01-04T00:00:00Z">
            <w:dateFormat w:val="M/d/yyyy"/>
            <w:lid w:val="en-US"/>
            <w:storeMappedDataAs w:val="dateTime"/>
            <w:calendar w:val="gregorian"/>
          </w:date>
        </w:sdtPr>
        <w:sdtEndPr/>
        <w:sdtContent>
          <w:r w:rsidR="00E52387">
            <w:rPr>
              <w:caps/>
            </w:rPr>
            <w:t>1/4/2013</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AC07B9"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E52387">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AC07B9"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8D51D5">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AC07B9" w:rsidP="00862C96">
      <w:pPr>
        <w:spacing w:after="0"/>
        <w:rPr>
          <w:caps/>
        </w:rPr>
      </w:pPr>
      <w:r w:rsidRPr="001715A0">
        <w:rPr>
          <w:caps/>
        </w:rPr>
        <w:object w:dxaOrig="225" w:dyaOrig="225">
          <v:shape id="_x0000_i1099" type="#_x0000_t75" style="width:263.25pt;height:27pt" o:ole="">
            <v:imagedata r:id="rId45" o:title=""/>
          </v:shape>
          <w:control r:id="rId46" w:name="TextBox19" w:shapeid="_x0000_i1099"/>
        </w:object>
      </w:r>
      <w:r w:rsidR="00E74BC2" w:rsidRPr="001715A0">
        <w:rPr>
          <w:caps/>
        </w:rPr>
        <w:tab/>
      </w:r>
      <w:sdt>
        <w:sdtPr>
          <w:rPr>
            <w:caps/>
          </w:rPr>
          <w:id w:val="-1606787905"/>
          <w:placeholder>
            <w:docPart w:val="47F46F9D93CE43F59982B192B03083F3"/>
          </w:placeholder>
          <w:date w:fullDate="2013-02-11T00:00:00Z">
            <w:dateFormat w:val="M/d/yyyy"/>
            <w:lid w:val="en-US"/>
            <w:storeMappedDataAs w:val="dateTime"/>
            <w:calendar w:val="gregorian"/>
          </w:date>
        </w:sdtPr>
        <w:sdtEndPr/>
        <w:sdtContent>
          <w:r w:rsidR="008E741A">
            <w:rPr>
              <w:caps/>
            </w:rPr>
            <w:t>2/11/2013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560867">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AC07B9" w:rsidRPr="00451983">
          <w:rPr>
            <w:sz w:val="16"/>
          </w:rPr>
          <w:fldChar w:fldCharType="begin"/>
        </w:r>
        <w:r w:rsidRPr="00451983">
          <w:rPr>
            <w:sz w:val="16"/>
          </w:rPr>
          <w:instrText xml:space="preserve"> PAGE   \* MERGEFORMAT </w:instrText>
        </w:r>
        <w:r w:rsidR="00AC07B9" w:rsidRPr="00451983">
          <w:rPr>
            <w:sz w:val="16"/>
          </w:rPr>
          <w:fldChar w:fldCharType="separate"/>
        </w:r>
        <w:r w:rsidR="00CA0513">
          <w:rPr>
            <w:noProof/>
            <w:sz w:val="16"/>
          </w:rPr>
          <w:t>3</w:t>
        </w:r>
        <w:r w:rsidR="00AC07B9"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4057E"/>
    <w:rsid w:val="000721BB"/>
    <w:rsid w:val="0007493D"/>
    <w:rsid w:val="00074DF9"/>
    <w:rsid w:val="00081C89"/>
    <w:rsid w:val="000873CD"/>
    <w:rsid w:val="00092A5F"/>
    <w:rsid w:val="000966E7"/>
    <w:rsid w:val="000D1BA3"/>
    <w:rsid w:val="000E1D88"/>
    <w:rsid w:val="000E4B24"/>
    <w:rsid w:val="000F072F"/>
    <w:rsid w:val="0011432E"/>
    <w:rsid w:val="00146CF1"/>
    <w:rsid w:val="001715A0"/>
    <w:rsid w:val="00185AB4"/>
    <w:rsid w:val="00196DB6"/>
    <w:rsid w:val="0019737B"/>
    <w:rsid w:val="001B6498"/>
    <w:rsid w:val="001B66C6"/>
    <w:rsid w:val="001C18AE"/>
    <w:rsid w:val="001D3685"/>
    <w:rsid w:val="001E12FC"/>
    <w:rsid w:val="001E3478"/>
    <w:rsid w:val="001F116A"/>
    <w:rsid w:val="00200ACE"/>
    <w:rsid w:val="00220FA2"/>
    <w:rsid w:val="00247E98"/>
    <w:rsid w:val="00250B1E"/>
    <w:rsid w:val="00282D62"/>
    <w:rsid w:val="00293316"/>
    <w:rsid w:val="002D6038"/>
    <w:rsid w:val="002F3037"/>
    <w:rsid w:val="00311B56"/>
    <w:rsid w:val="003374DC"/>
    <w:rsid w:val="00352B51"/>
    <w:rsid w:val="003B4DFA"/>
    <w:rsid w:val="003D40AC"/>
    <w:rsid w:val="003E33D3"/>
    <w:rsid w:val="003E6472"/>
    <w:rsid w:val="004035DD"/>
    <w:rsid w:val="00405A0A"/>
    <w:rsid w:val="00414D40"/>
    <w:rsid w:val="004224C9"/>
    <w:rsid w:val="004233B5"/>
    <w:rsid w:val="00424930"/>
    <w:rsid w:val="00431C0A"/>
    <w:rsid w:val="004468B7"/>
    <w:rsid w:val="00451983"/>
    <w:rsid w:val="00460311"/>
    <w:rsid w:val="004630F7"/>
    <w:rsid w:val="0049139C"/>
    <w:rsid w:val="0049214C"/>
    <w:rsid w:val="004A2E11"/>
    <w:rsid w:val="004A3EED"/>
    <w:rsid w:val="004A650D"/>
    <w:rsid w:val="004B79EF"/>
    <w:rsid w:val="004F35FB"/>
    <w:rsid w:val="005119C1"/>
    <w:rsid w:val="00524D24"/>
    <w:rsid w:val="00525C08"/>
    <w:rsid w:val="005339A1"/>
    <w:rsid w:val="00534004"/>
    <w:rsid w:val="00552D66"/>
    <w:rsid w:val="00553FEF"/>
    <w:rsid w:val="00560867"/>
    <w:rsid w:val="005719DB"/>
    <w:rsid w:val="005914BF"/>
    <w:rsid w:val="00596792"/>
    <w:rsid w:val="005B47F9"/>
    <w:rsid w:val="005C6AF8"/>
    <w:rsid w:val="005E052D"/>
    <w:rsid w:val="005E1F08"/>
    <w:rsid w:val="00602709"/>
    <w:rsid w:val="00614CEF"/>
    <w:rsid w:val="0062135D"/>
    <w:rsid w:val="00627C53"/>
    <w:rsid w:val="00634272"/>
    <w:rsid w:val="00647A07"/>
    <w:rsid w:val="00685810"/>
    <w:rsid w:val="006A4707"/>
    <w:rsid w:val="006B3626"/>
    <w:rsid w:val="006E2DEC"/>
    <w:rsid w:val="0071302C"/>
    <w:rsid w:val="007233D7"/>
    <w:rsid w:val="00726D1E"/>
    <w:rsid w:val="0077712E"/>
    <w:rsid w:val="00785FB3"/>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1736"/>
    <w:rsid w:val="008D51D5"/>
    <w:rsid w:val="008D5F1B"/>
    <w:rsid w:val="008E741A"/>
    <w:rsid w:val="008F1C26"/>
    <w:rsid w:val="00901EA3"/>
    <w:rsid w:val="00905056"/>
    <w:rsid w:val="0094584E"/>
    <w:rsid w:val="00951692"/>
    <w:rsid w:val="00963892"/>
    <w:rsid w:val="0097264A"/>
    <w:rsid w:val="00983BD3"/>
    <w:rsid w:val="00986AE3"/>
    <w:rsid w:val="009B1DF4"/>
    <w:rsid w:val="009E7A39"/>
    <w:rsid w:val="00A03ECB"/>
    <w:rsid w:val="00A74DFD"/>
    <w:rsid w:val="00A87420"/>
    <w:rsid w:val="00A95B91"/>
    <w:rsid w:val="00AB7E7E"/>
    <w:rsid w:val="00AC07B9"/>
    <w:rsid w:val="00AF15F3"/>
    <w:rsid w:val="00B11D07"/>
    <w:rsid w:val="00B1252B"/>
    <w:rsid w:val="00B22AED"/>
    <w:rsid w:val="00B361AB"/>
    <w:rsid w:val="00B96807"/>
    <w:rsid w:val="00BB049E"/>
    <w:rsid w:val="00BB270A"/>
    <w:rsid w:val="00BB5F2C"/>
    <w:rsid w:val="00BC3E96"/>
    <w:rsid w:val="00BD0407"/>
    <w:rsid w:val="00BD0543"/>
    <w:rsid w:val="00BE58E1"/>
    <w:rsid w:val="00BE7D12"/>
    <w:rsid w:val="00BF3174"/>
    <w:rsid w:val="00C00B57"/>
    <w:rsid w:val="00C109E9"/>
    <w:rsid w:val="00C1176C"/>
    <w:rsid w:val="00C11B5F"/>
    <w:rsid w:val="00C20B12"/>
    <w:rsid w:val="00C21673"/>
    <w:rsid w:val="00C37BEC"/>
    <w:rsid w:val="00C82E26"/>
    <w:rsid w:val="00C96271"/>
    <w:rsid w:val="00CA02D8"/>
    <w:rsid w:val="00CA0513"/>
    <w:rsid w:val="00CB6AC9"/>
    <w:rsid w:val="00CD1473"/>
    <w:rsid w:val="00CF5246"/>
    <w:rsid w:val="00D046B8"/>
    <w:rsid w:val="00D31F3F"/>
    <w:rsid w:val="00D40DBF"/>
    <w:rsid w:val="00D5027E"/>
    <w:rsid w:val="00D56DAB"/>
    <w:rsid w:val="00D626F1"/>
    <w:rsid w:val="00D80726"/>
    <w:rsid w:val="00D8205A"/>
    <w:rsid w:val="00DA344F"/>
    <w:rsid w:val="00DB26D2"/>
    <w:rsid w:val="00DB26E6"/>
    <w:rsid w:val="00DD447B"/>
    <w:rsid w:val="00DD5325"/>
    <w:rsid w:val="00DE0842"/>
    <w:rsid w:val="00DE2FB7"/>
    <w:rsid w:val="00DE3054"/>
    <w:rsid w:val="00DF3A34"/>
    <w:rsid w:val="00E24E2F"/>
    <w:rsid w:val="00E41110"/>
    <w:rsid w:val="00E52387"/>
    <w:rsid w:val="00E613D6"/>
    <w:rsid w:val="00E6724E"/>
    <w:rsid w:val="00E74BC2"/>
    <w:rsid w:val="00E819B1"/>
    <w:rsid w:val="00E852F2"/>
    <w:rsid w:val="00E85C72"/>
    <w:rsid w:val="00E9201C"/>
    <w:rsid w:val="00E9708E"/>
    <w:rsid w:val="00EA2958"/>
    <w:rsid w:val="00EA6710"/>
    <w:rsid w:val="00ED5D80"/>
    <w:rsid w:val="00ED6E28"/>
    <w:rsid w:val="00EE1FA5"/>
    <w:rsid w:val="00EF0D98"/>
    <w:rsid w:val="00EF40F3"/>
    <w:rsid w:val="00F47DC4"/>
    <w:rsid w:val="00FA14EC"/>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Column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Indent2">
    <w:name w:val="Body Text Indent 2"/>
    <w:basedOn w:val="Normal"/>
    <w:link w:val="BodyTextIndent2Char"/>
    <w:unhideWhenUsed/>
    <w:rsid w:val="005719DB"/>
    <w:pPr>
      <w:widowControl w:val="0"/>
      <w:suppressAutoHyphens/>
      <w:spacing w:after="120" w:line="480" w:lineRule="auto"/>
      <w:ind w:left="360"/>
    </w:pPr>
    <w:rPr>
      <w:rFonts w:ascii="Calibri" w:eastAsia="Times New Roman" w:hAnsi="Calibri" w:cs="Times New Roman"/>
      <w:sz w:val="22"/>
      <w:szCs w:val="20"/>
      <w:lang w:eastAsia="ar-SA"/>
    </w:rPr>
  </w:style>
  <w:style w:type="character" w:customStyle="1" w:styleId="BodyTextIndent2Char">
    <w:name w:val="Body Text Indent 2 Char"/>
    <w:basedOn w:val="DefaultParagraphFont"/>
    <w:link w:val="BodyTextIndent2"/>
    <w:rsid w:val="005719DB"/>
    <w:rPr>
      <w:rFonts w:ascii="Calibri" w:eastAsia="Times New Roman" w:hAnsi="Calibri" w:cs="Times New Roman"/>
      <w:szCs w:val="20"/>
      <w:lang w:eastAsia="ar-SA"/>
    </w:rPr>
  </w:style>
  <w:style w:type="table" w:styleId="TableColumns1">
    <w:name w:val="Table Columns 1"/>
    <w:basedOn w:val="TableNormal"/>
    <w:rsid w:val="005719DB"/>
    <w:pPr>
      <w:widowControl w:val="0"/>
      <w:suppressAutoHyphens/>
      <w:spacing w:after="0" w:line="240" w:lineRule="auto"/>
    </w:pPr>
    <w:rPr>
      <w:rFonts w:ascii="Times New Roman" w:eastAsia="Times New Roman" w:hAnsi="Times New Roman" w:cs="Times New Roman"/>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Indent">
    <w:name w:val="Body Text Indent"/>
    <w:basedOn w:val="Normal"/>
    <w:link w:val="BodyTextIndentChar"/>
    <w:uiPriority w:val="99"/>
    <w:unhideWhenUsed/>
    <w:rsid w:val="00524D24"/>
    <w:pPr>
      <w:tabs>
        <w:tab w:val="center" w:pos="4675"/>
        <w:tab w:val="right" w:pos="9360"/>
      </w:tabs>
      <w:spacing w:after="0" w:line="240" w:lineRule="auto"/>
      <w:ind w:left="180"/>
      <w:jc w:val="both"/>
    </w:pPr>
    <w:rPr>
      <w:rFonts w:ascii="Times New Roman" w:eastAsia="Times New Roman" w:hAnsi="Times New Roman" w:cs="Times New Roman"/>
      <w:sz w:val="22"/>
      <w:szCs w:val="20"/>
    </w:rPr>
  </w:style>
  <w:style w:type="character" w:customStyle="1" w:styleId="BodyTextIndentChar">
    <w:name w:val="Body Text Indent Char"/>
    <w:basedOn w:val="DefaultParagraphFont"/>
    <w:link w:val="BodyTextIndent"/>
    <w:uiPriority w:val="99"/>
    <w:rsid w:val="00524D24"/>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2194">
      <w:bodyDiv w:val="1"/>
      <w:marLeft w:val="0"/>
      <w:marRight w:val="0"/>
      <w:marTop w:val="0"/>
      <w:marBottom w:val="0"/>
      <w:divBdr>
        <w:top w:val="none" w:sz="0" w:space="0" w:color="auto"/>
        <w:left w:val="none" w:sz="0" w:space="0" w:color="auto"/>
        <w:bottom w:val="none" w:sz="0" w:space="0" w:color="auto"/>
        <w:right w:val="none" w:sz="0" w:space="0" w:color="auto"/>
      </w:divBdr>
    </w:div>
    <w:div w:id="221643993">
      <w:bodyDiv w:val="1"/>
      <w:marLeft w:val="0"/>
      <w:marRight w:val="0"/>
      <w:marTop w:val="0"/>
      <w:marBottom w:val="0"/>
      <w:divBdr>
        <w:top w:val="none" w:sz="0" w:space="0" w:color="auto"/>
        <w:left w:val="none" w:sz="0" w:space="0" w:color="auto"/>
        <w:bottom w:val="none" w:sz="0" w:space="0" w:color="auto"/>
        <w:right w:val="none" w:sz="0" w:space="0" w:color="auto"/>
      </w:divBdr>
    </w:div>
    <w:div w:id="315498293">
      <w:bodyDiv w:val="1"/>
      <w:marLeft w:val="0"/>
      <w:marRight w:val="0"/>
      <w:marTop w:val="0"/>
      <w:marBottom w:val="0"/>
      <w:divBdr>
        <w:top w:val="none" w:sz="0" w:space="0" w:color="auto"/>
        <w:left w:val="none" w:sz="0" w:space="0" w:color="auto"/>
        <w:bottom w:val="none" w:sz="0" w:space="0" w:color="auto"/>
        <w:right w:val="none" w:sz="0" w:space="0" w:color="auto"/>
      </w:divBdr>
    </w:div>
    <w:div w:id="324283287">
      <w:bodyDiv w:val="1"/>
      <w:marLeft w:val="0"/>
      <w:marRight w:val="0"/>
      <w:marTop w:val="0"/>
      <w:marBottom w:val="0"/>
      <w:divBdr>
        <w:top w:val="none" w:sz="0" w:space="0" w:color="auto"/>
        <w:left w:val="none" w:sz="0" w:space="0" w:color="auto"/>
        <w:bottom w:val="none" w:sz="0" w:space="0" w:color="auto"/>
        <w:right w:val="none" w:sz="0" w:space="0" w:color="auto"/>
      </w:divBdr>
    </w:div>
    <w:div w:id="398286706">
      <w:bodyDiv w:val="1"/>
      <w:marLeft w:val="0"/>
      <w:marRight w:val="0"/>
      <w:marTop w:val="0"/>
      <w:marBottom w:val="0"/>
      <w:divBdr>
        <w:top w:val="none" w:sz="0" w:space="0" w:color="auto"/>
        <w:left w:val="none" w:sz="0" w:space="0" w:color="auto"/>
        <w:bottom w:val="none" w:sz="0" w:space="0" w:color="auto"/>
        <w:right w:val="none" w:sz="0" w:space="0" w:color="auto"/>
      </w:divBdr>
    </w:div>
    <w:div w:id="634144206">
      <w:bodyDiv w:val="1"/>
      <w:marLeft w:val="0"/>
      <w:marRight w:val="0"/>
      <w:marTop w:val="0"/>
      <w:marBottom w:val="0"/>
      <w:divBdr>
        <w:top w:val="none" w:sz="0" w:space="0" w:color="auto"/>
        <w:left w:val="none" w:sz="0" w:space="0" w:color="auto"/>
        <w:bottom w:val="none" w:sz="0" w:space="0" w:color="auto"/>
        <w:right w:val="none" w:sz="0" w:space="0" w:color="auto"/>
      </w:divBdr>
    </w:div>
    <w:div w:id="686641229">
      <w:bodyDiv w:val="1"/>
      <w:marLeft w:val="0"/>
      <w:marRight w:val="0"/>
      <w:marTop w:val="0"/>
      <w:marBottom w:val="0"/>
      <w:divBdr>
        <w:top w:val="none" w:sz="0" w:space="0" w:color="auto"/>
        <w:left w:val="none" w:sz="0" w:space="0" w:color="auto"/>
        <w:bottom w:val="none" w:sz="0" w:space="0" w:color="auto"/>
        <w:right w:val="none" w:sz="0" w:space="0" w:color="auto"/>
      </w:divBdr>
    </w:div>
    <w:div w:id="717171302">
      <w:bodyDiv w:val="1"/>
      <w:marLeft w:val="0"/>
      <w:marRight w:val="0"/>
      <w:marTop w:val="0"/>
      <w:marBottom w:val="0"/>
      <w:divBdr>
        <w:top w:val="none" w:sz="0" w:space="0" w:color="auto"/>
        <w:left w:val="none" w:sz="0" w:space="0" w:color="auto"/>
        <w:bottom w:val="none" w:sz="0" w:space="0" w:color="auto"/>
        <w:right w:val="none" w:sz="0" w:space="0" w:color="auto"/>
      </w:divBdr>
    </w:div>
    <w:div w:id="843283756">
      <w:bodyDiv w:val="1"/>
      <w:marLeft w:val="0"/>
      <w:marRight w:val="0"/>
      <w:marTop w:val="0"/>
      <w:marBottom w:val="0"/>
      <w:divBdr>
        <w:top w:val="none" w:sz="0" w:space="0" w:color="auto"/>
        <w:left w:val="none" w:sz="0" w:space="0" w:color="auto"/>
        <w:bottom w:val="none" w:sz="0" w:space="0" w:color="auto"/>
        <w:right w:val="none" w:sz="0" w:space="0" w:color="auto"/>
      </w:divBdr>
    </w:div>
    <w:div w:id="1111821486">
      <w:bodyDiv w:val="1"/>
      <w:marLeft w:val="0"/>
      <w:marRight w:val="0"/>
      <w:marTop w:val="0"/>
      <w:marBottom w:val="0"/>
      <w:divBdr>
        <w:top w:val="none" w:sz="0" w:space="0" w:color="auto"/>
        <w:left w:val="none" w:sz="0" w:space="0" w:color="auto"/>
        <w:bottom w:val="none" w:sz="0" w:space="0" w:color="auto"/>
        <w:right w:val="none" w:sz="0" w:space="0" w:color="auto"/>
      </w:divBdr>
    </w:div>
    <w:div w:id="1178927711">
      <w:bodyDiv w:val="1"/>
      <w:marLeft w:val="0"/>
      <w:marRight w:val="0"/>
      <w:marTop w:val="0"/>
      <w:marBottom w:val="0"/>
      <w:divBdr>
        <w:top w:val="none" w:sz="0" w:space="0" w:color="auto"/>
        <w:left w:val="none" w:sz="0" w:space="0" w:color="auto"/>
        <w:bottom w:val="none" w:sz="0" w:space="0" w:color="auto"/>
        <w:right w:val="none" w:sz="0" w:space="0" w:color="auto"/>
      </w:divBdr>
    </w:div>
    <w:div w:id="1517306050">
      <w:bodyDiv w:val="1"/>
      <w:marLeft w:val="0"/>
      <w:marRight w:val="0"/>
      <w:marTop w:val="0"/>
      <w:marBottom w:val="0"/>
      <w:divBdr>
        <w:top w:val="none" w:sz="0" w:space="0" w:color="auto"/>
        <w:left w:val="none" w:sz="0" w:space="0" w:color="auto"/>
        <w:bottom w:val="none" w:sz="0" w:space="0" w:color="auto"/>
        <w:right w:val="none" w:sz="0" w:space="0" w:color="auto"/>
      </w:divBdr>
    </w:div>
    <w:div w:id="1549565486">
      <w:bodyDiv w:val="1"/>
      <w:marLeft w:val="0"/>
      <w:marRight w:val="0"/>
      <w:marTop w:val="0"/>
      <w:marBottom w:val="0"/>
      <w:divBdr>
        <w:top w:val="none" w:sz="0" w:space="0" w:color="auto"/>
        <w:left w:val="none" w:sz="0" w:space="0" w:color="auto"/>
        <w:bottom w:val="none" w:sz="0" w:space="0" w:color="auto"/>
        <w:right w:val="none" w:sz="0" w:space="0" w:color="auto"/>
      </w:divBdr>
    </w:div>
    <w:div w:id="1642998538">
      <w:bodyDiv w:val="1"/>
      <w:marLeft w:val="0"/>
      <w:marRight w:val="0"/>
      <w:marTop w:val="0"/>
      <w:marBottom w:val="0"/>
      <w:divBdr>
        <w:top w:val="none" w:sz="0" w:space="0" w:color="auto"/>
        <w:left w:val="none" w:sz="0" w:space="0" w:color="auto"/>
        <w:bottom w:val="none" w:sz="0" w:space="0" w:color="auto"/>
        <w:right w:val="none" w:sz="0" w:space="0" w:color="auto"/>
      </w:divBdr>
    </w:div>
    <w:div w:id="1793281541">
      <w:bodyDiv w:val="1"/>
      <w:marLeft w:val="0"/>
      <w:marRight w:val="0"/>
      <w:marTop w:val="0"/>
      <w:marBottom w:val="0"/>
      <w:divBdr>
        <w:top w:val="none" w:sz="0" w:space="0" w:color="auto"/>
        <w:left w:val="none" w:sz="0" w:space="0" w:color="auto"/>
        <w:bottom w:val="none" w:sz="0" w:space="0" w:color="auto"/>
        <w:right w:val="none" w:sz="0" w:space="0" w:color="auto"/>
      </w:divBdr>
    </w:div>
    <w:div w:id="2046635556">
      <w:bodyDiv w:val="1"/>
      <w:marLeft w:val="0"/>
      <w:marRight w:val="0"/>
      <w:marTop w:val="0"/>
      <w:marBottom w:val="0"/>
      <w:divBdr>
        <w:top w:val="none" w:sz="0" w:space="0" w:color="auto"/>
        <w:left w:val="none" w:sz="0" w:space="0" w:color="auto"/>
        <w:bottom w:val="none" w:sz="0" w:space="0" w:color="auto"/>
        <w:right w:val="none" w:sz="0" w:space="0" w:color="auto"/>
      </w:divBdr>
    </w:div>
    <w:div w:id="2059622156">
      <w:bodyDiv w:val="1"/>
      <w:marLeft w:val="0"/>
      <w:marRight w:val="0"/>
      <w:marTop w:val="0"/>
      <w:marBottom w:val="0"/>
      <w:divBdr>
        <w:top w:val="none" w:sz="0" w:space="0" w:color="auto"/>
        <w:left w:val="none" w:sz="0" w:space="0" w:color="auto"/>
        <w:bottom w:val="none" w:sz="0" w:space="0" w:color="auto"/>
        <w:right w:val="none" w:sz="0" w:space="0" w:color="auto"/>
      </w:divBdr>
    </w:div>
    <w:div w:id="2099516952">
      <w:bodyDiv w:val="1"/>
      <w:marLeft w:val="0"/>
      <w:marRight w:val="0"/>
      <w:marTop w:val="0"/>
      <w:marBottom w:val="0"/>
      <w:divBdr>
        <w:top w:val="none" w:sz="0" w:space="0" w:color="auto"/>
        <w:left w:val="none" w:sz="0" w:space="0" w:color="auto"/>
        <w:bottom w:val="none" w:sz="0" w:space="0" w:color="auto"/>
        <w:right w:val="none" w:sz="0" w:space="0" w:color="auto"/>
      </w:divBdr>
    </w:div>
    <w:div w:id="211539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61706"/>
    <w:rsid w:val="0038177C"/>
    <w:rsid w:val="00397B4B"/>
    <w:rsid w:val="003E36D7"/>
    <w:rsid w:val="004275D8"/>
    <w:rsid w:val="004742F9"/>
    <w:rsid w:val="00554C08"/>
    <w:rsid w:val="005C698F"/>
    <w:rsid w:val="00617AFB"/>
    <w:rsid w:val="006B477D"/>
    <w:rsid w:val="007002CF"/>
    <w:rsid w:val="0083215A"/>
    <w:rsid w:val="0083231D"/>
    <w:rsid w:val="0084608C"/>
    <w:rsid w:val="008B1759"/>
    <w:rsid w:val="00926E93"/>
    <w:rsid w:val="00955F95"/>
    <w:rsid w:val="009602EA"/>
    <w:rsid w:val="009A21B5"/>
    <w:rsid w:val="00A7046F"/>
    <w:rsid w:val="00B97194"/>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218AA-59E1-4FE7-8885-9AC68AE53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6</cp:revision>
  <cp:lastPrinted>2011-08-30T14:20:00Z</cp:lastPrinted>
  <dcterms:created xsi:type="dcterms:W3CDTF">2013-01-05T04:05:00Z</dcterms:created>
  <dcterms:modified xsi:type="dcterms:W3CDTF">2013-04-10T13:33:00Z</dcterms:modified>
</cp:coreProperties>
</file>