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536615" w:rsidP="008F7E0A">
      <w:pPr>
        <w:jc w:val="center"/>
        <w:rPr>
          <w:rFonts w:ascii="Times New Roman" w:hAnsi="Times New Roman" w:cs="Times New Roman"/>
        </w:rPr>
      </w:pPr>
      <w:bookmarkStart w:id="0" w:name="_GoBack"/>
      <w:bookmarkEnd w:id="0"/>
      <w:r>
        <w:rPr>
          <w:rFonts w:ascii="Times New Roman" w:hAnsi="Times New Roman" w:cs="Times New Roman"/>
          <w:noProof/>
        </w:rPr>
        <w:drawing>
          <wp:anchor distT="0" distB="0" distL="114300" distR="114300" simplePos="0" relativeHeight="251658240" behindDoc="0" locked="0" layoutInCell="1" allowOverlap="1" wp14:anchorId="4C97E8F9" wp14:editId="7AD166D4">
            <wp:simplePos x="0" y="0"/>
            <wp:positionH relativeFrom="column">
              <wp:posOffset>3800475</wp:posOffset>
            </wp:positionH>
            <wp:positionV relativeFrom="paragraph">
              <wp:posOffset>-448310</wp:posOffset>
            </wp:positionV>
            <wp:extent cx="251460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3233C5" w:rsidRDefault="008F7E0A" w:rsidP="008F7E0A">
      <w:pPr>
        <w:jc w:val="center"/>
        <w:rPr>
          <w:rFonts w:ascii="Times New Roman" w:hAnsi="Times New Roman" w:cs="Times New Roman"/>
          <w:sz w:val="24"/>
          <w:szCs w:val="24"/>
        </w:rPr>
      </w:pPr>
      <w:r w:rsidRPr="003233C5">
        <w:rPr>
          <w:rFonts w:ascii="Times New Roman" w:hAnsi="Times New Roman" w:cs="Times New Roman"/>
          <w:sz w:val="24"/>
          <w:szCs w:val="24"/>
        </w:rPr>
        <w:t>Minutes</w:t>
      </w:r>
    </w:p>
    <w:p w:rsidR="008F7E0A" w:rsidRPr="003233C5" w:rsidRDefault="008313B9" w:rsidP="008F7E0A">
      <w:pPr>
        <w:jc w:val="center"/>
        <w:rPr>
          <w:rFonts w:ascii="Times New Roman" w:hAnsi="Times New Roman" w:cs="Times New Roman"/>
          <w:sz w:val="24"/>
          <w:szCs w:val="24"/>
        </w:rPr>
      </w:pPr>
      <w:r>
        <w:rPr>
          <w:rFonts w:ascii="Times New Roman" w:hAnsi="Times New Roman" w:cs="Times New Roman"/>
          <w:sz w:val="24"/>
          <w:szCs w:val="24"/>
        </w:rPr>
        <w:t>SLS 1515</w:t>
      </w:r>
      <w:r w:rsidR="008F7E0A" w:rsidRPr="003233C5">
        <w:rPr>
          <w:rFonts w:ascii="Times New Roman" w:hAnsi="Times New Roman" w:cs="Times New Roman"/>
          <w:sz w:val="24"/>
          <w:szCs w:val="24"/>
        </w:rPr>
        <w:t xml:space="preserve"> Meeting</w:t>
      </w:r>
    </w:p>
    <w:p w:rsidR="008F7E0A" w:rsidRDefault="008313B9" w:rsidP="008F7E0A">
      <w:pPr>
        <w:jc w:val="center"/>
        <w:rPr>
          <w:rFonts w:ascii="Times New Roman" w:hAnsi="Times New Roman" w:cs="Times New Roman"/>
          <w:sz w:val="24"/>
          <w:szCs w:val="24"/>
        </w:rPr>
      </w:pPr>
      <w:r>
        <w:rPr>
          <w:rFonts w:ascii="Times New Roman" w:hAnsi="Times New Roman" w:cs="Times New Roman"/>
          <w:sz w:val="24"/>
          <w:szCs w:val="24"/>
        </w:rPr>
        <w:t>December 11</w:t>
      </w:r>
      <w:r w:rsidR="00784A47" w:rsidRPr="003233C5">
        <w:rPr>
          <w:rFonts w:ascii="Times New Roman" w:hAnsi="Times New Roman" w:cs="Times New Roman"/>
          <w:sz w:val="24"/>
          <w:szCs w:val="24"/>
        </w:rPr>
        <w:t>, 2015</w:t>
      </w:r>
    </w:p>
    <w:p w:rsidR="008E320A" w:rsidRPr="003233C5" w:rsidRDefault="008313B9" w:rsidP="008F7E0A">
      <w:pPr>
        <w:jc w:val="center"/>
        <w:rPr>
          <w:rFonts w:ascii="Times New Roman" w:hAnsi="Times New Roman" w:cs="Times New Roman"/>
          <w:sz w:val="24"/>
          <w:szCs w:val="24"/>
        </w:rPr>
      </w:pPr>
      <w:r>
        <w:rPr>
          <w:rFonts w:ascii="Times New Roman" w:hAnsi="Times New Roman" w:cs="Times New Roman"/>
          <w:sz w:val="24"/>
          <w:szCs w:val="24"/>
        </w:rPr>
        <w:t>J-118/119</w:t>
      </w:r>
    </w:p>
    <w:p w:rsidR="008F7E0A" w:rsidRPr="003233C5" w:rsidRDefault="008313B9" w:rsidP="008313B9">
      <w:pPr>
        <w:jc w:val="center"/>
        <w:rPr>
          <w:rFonts w:ascii="Times New Roman" w:hAnsi="Times New Roman" w:cs="Times New Roman"/>
          <w:sz w:val="24"/>
          <w:szCs w:val="24"/>
        </w:rPr>
      </w:pPr>
      <w:r>
        <w:rPr>
          <w:rFonts w:ascii="Times New Roman" w:hAnsi="Times New Roman" w:cs="Times New Roman"/>
          <w:sz w:val="24"/>
          <w:szCs w:val="24"/>
        </w:rPr>
        <w:t>10:30-11:30</w:t>
      </w:r>
    </w:p>
    <w:p w:rsidR="008F7E0A" w:rsidRPr="008313B9" w:rsidRDefault="008F7E0A" w:rsidP="008F7E0A">
      <w:pPr>
        <w:rPr>
          <w:rFonts w:ascii="Times New Roman" w:hAnsi="Times New Roman" w:cs="Times New Roman"/>
          <w:sz w:val="24"/>
          <w:szCs w:val="24"/>
        </w:rPr>
      </w:pPr>
      <w:r w:rsidRPr="003233C5">
        <w:rPr>
          <w:rFonts w:ascii="Times New Roman" w:hAnsi="Times New Roman" w:cs="Times New Roman"/>
          <w:b/>
          <w:sz w:val="24"/>
          <w:szCs w:val="24"/>
        </w:rPr>
        <w:t xml:space="preserve">Attendance:  </w:t>
      </w:r>
      <w:r w:rsidR="008313B9" w:rsidRPr="008313B9">
        <w:rPr>
          <w:rFonts w:ascii="Times New Roman" w:hAnsi="Times New Roman" w:cs="Times New Roman"/>
          <w:sz w:val="24"/>
          <w:szCs w:val="24"/>
        </w:rPr>
        <w:t>Kelley Newhouse, Wanda Day, Ceil Mendell, Duke DiPofi, Barbara Miley, Martin Tawil,</w:t>
      </w:r>
      <w:r w:rsidR="00536615">
        <w:rPr>
          <w:rFonts w:ascii="Times New Roman" w:hAnsi="Times New Roman" w:cs="Times New Roman"/>
          <w:sz w:val="24"/>
          <w:szCs w:val="24"/>
        </w:rPr>
        <w:t xml:space="preserve"> Joe van Gaalen, Allison Studer, </w:t>
      </w:r>
      <w:r w:rsidR="008313B9" w:rsidRPr="008313B9">
        <w:rPr>
          <w:rFonts w:ascii="Times New Roman" w:hAnsi="Times New Roman" w:cs="Times New Roman"/>
          <w:sz w:val="24"/>
          <w:szCs w:val="24"/>
        </w:rPr>
        <w:t xml:space="preserve">Kristie Ward, Eileen DeLuca, Myra Walters, William Gillespie, Heather Olson, Susan Potts, Karen Maguire, Rachel Lieberman, Mary Ellen Schultz, </w:t>
      </w:r>
      <w:r w:rsidR="00536615">
        <w:rPr>
          <w:rFonts w:ascii="Times New Roman" w:hAnsi="Times New Roman" w:cs="Times New Roman"/>
          <w:sz w:val="24"/>
          <w:szCs w:val="24"/>
        </w:rPr>
        <w:t>Scott VanSelow, Whitney Rhyne,</w:t>
      </w:r>
      <w:r w:rsidR="00DA4D6B">
        <w:rPr>
          <w:rFonts w:ascii="Times New Roman" w:hAnsi="Times New Roman" w:cs="Times New Roman"/>
          <w:sz w:val="24"/>
          <w:szCs w:val="24"/>
        </w:rPr>
        <w:t xml:space="preserve"> Kathy Clark,</w:t>
      </w:r>
      <w:r w:rsidR="00536615">
        <w:rPr>
          <w:rFonts w:ascii="Times New Roman" w:hAnsi="Times New Roman" w:cs="Times New Roman"/>
          <w:sz w:val="24"/>
          <w:szCs w:val="24"/>
        </w:rPr>
        <w:t xml:space="preserve"> </w:t>
      </w:r>
      <w:r w:rsidR="008313B9" w:rsidRPr="008313B9">
        <w:rPr>
          <w:rFonts w:ascii="Times New Roman" w:hAnsi="Times New Roman" w:cs="Times New Roman"/>
          <w:sz w:val="24"/>
          <w:szCs w:val="24"/>
        </w:rPr>
        <w:t xml:space="preserve">and Renee Hester.  </w:t>
      </w:r>
    </w:p>
    <w:p w:rsidR="008F7E0A" w:rsidRPr="003233C5" w:rsidRDefault="008F7E0A" w:rsidP="008F7E0A">
      <w:pPr>
        <w:spacing w:after="0" w:line="240" w:lineRule="auto"/>
        <w:rPr>
          <w:rFonts w:ascii="Times New Roman" w:hAnsi="Times New Roman" w:cs="Times New Roman"/>
          <w:b/>
          <w:sz w:val="24"/>
          <w:szCs w:val="24"/>
        </w:rPr>
      </w:pPr>
    </w:p>
    <w:p w:rsidR="008313B9" w:rsidRDefault="008313B9" w:rsidP="00EF73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Dr. DeLuca thanked the faculty who participated in the General Education Assessment and presented </w:t>
      </w:r>
      <w:r w:rsidR="004B77C8">
        <w:rPr>
          <w:rFonts w:ascii="Times New Roman" w:hAnsi="Times New Roman" w:cs="Times New Roman"/>
          <w:sz w:val="24"/>
          <w:szCs w:val="24"/>
        </w:rPr>
        <w:t xml:space="preserve">the faculty </w:t>
      </w:r>
      <w:r w:rsidR="00E40B3B">
        <w:rPr>
          <w:rFonts w:ascii="Times New Roman" w:hAnsi="Times New Roman" w:cs="Times New Roman"/>
          <w:sz w:val="24"/>
          <w:szCs w:val="24"/>
        </w:rPr>
        <w:t xml:space="preserve">who participated </w:t>
      </w:r>
      <w:r w:rsidR="004B77C8">
        <w:rPr>
          <w:rFonts w:ascii="Times New Roman" w:hAnsi="Times New Roman" w:cs="Times New Roman"/>
          <w:sz w:val="24"/>
          <w:szCs w:val="24"/>
        </w:rPr>
        <w:t>with</w:t>
      </w:r>
      <w:r w:rsidR="00E40B3B">
        <w:rPr>
          <w:rFonts w:ascii="Times New Roman" w:hAnsi="Times New Roman" w:cs="Times New Roman"/>
          <w:sz w:val="24"/>
          <w:szCs w:val="24"/>
        </w:rPr>
        <w:t xml:space="preserve"> a</w:t>
      </w:r>
      <w:r w:rsidR="00DA4D6B">
        <w:rPr>
          <w:rFonts w:ascii="Times New Roman" w:hAnsi="Times New Roman" w:cs="Times New Roman"/>
          <w:sz w:val="24"/>
          <w:szCs w:val="24"/>
        </w:rPr>
        <w:t xml:space="preserve"> College Service certificate</w:t>
      </w:r>
      <w:r>
        <w:rPr>
          <w:rFonts w:ascii="Times New Roman" w:hAnsi="Times New Roman" w:cs="Times New Roman"/>
          <w:sz w:val="24"/>
          <w:szCs w:val="24"/>
        </w:rPr>
        <w:t>.</w:t>
      </w:r>
    </w:p>
    <w:p w:rsidR="008313B9" w:rsidRDefault="008313B9" w:rsidP="00EF73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Dr. DeLuca </w:t>
      </w:r>
      <w:r w:rsidR="00536615">
        <w:rPr>
          <w:rFonts w:ascii="Times New Roman" w:hAnsi="Times New Roman" w:cs="Times New Roman"/>
          <w:sz w:val="24"/>
          <w:szCs w:val="24"/>
        </w:rPr>
        <w:t xml:space="preserve">shared data demonstrating achievement of the QEP </w:t>
      </w:r>
      <w:r>
        <w:rPr>
          <w:rFonts w:ascii="Times New Roman" w:hAnsi="Times New Roman" w:cs="Times New Roman"/>
          <w:sz w:val="24"/>
          <w:szCs w:val="24"/>
        </w:rPr>
        <w:t xml:space="preserve">goals and noted that in year </w:t>
      </w:r>
      <w:r w:rsidR="00E40B3B">
        <w:rPr>
          <w:rFonts w:ascii="Times New Roman" w:hAnsi="Times New Roman" w:cs="Times New Roman"/>
          <w:sz w:val="24"/>
          <w:szCs w:val="24"/>
        </w:rPr>
        <w:t>3 of the</w:t>
      </w:r>
      <w:r>
        <w:rPr>
          <w:rFonts w:ascii="Times New Roman" w:hAnsi="Times New Roman" w:cs="Times New Roman"/>
          <w:sz w:val="24"/>
          <w:szCs w:val="24"/>
        </w:rPr>
        <w:t xml:space="preserve"> </w:t>
      </w:r>
      <w:r w:rsidR="00E40B3B">
        <w:rPr>
          <w:rFonts w:ascii="Times New Roman" w:hAnsi="Times New Roman" w:cs="Times New Roman"/>
          <w:sz w:val="24"/>
          <w:szCs w:val="24"/>
        </w:rPr>
        <w:t xml:space="preserve">QEP </w:t>
      </w:r>
      <w:r>
        <w:rPr>
          <w:rFonts w:ascii="Times New Roman" w:hAnsi="Times New Roman" w:cs="Times New Roman"/>
          <w:sz w:val="24"/>
          <w:szCs w:val="24"/>
        </w:rPr>
        <w:t>implementation, participat</w:t>
      </w:r>
      <w:r w:rsidR="004B77C8">
        <w:rPr>
          <w:rFonts w:ascii="Times New Roman" w:hAnsi="Times New Roman" w:cs="Times New Roman"/>
          <w:sz w:val="24"/>
          <w:szCs w:val="24"/>
        </w:rPr>
        <w:t>io</w:t>
      </w:r>
      <w:r>
        <w:rPr>
          <w:rFonts w:ascii="Times New Roman" w:hAnsi="Times New Roman" w:cs="Times New Roman"/>
          <w:sz w:val="24"/>
          <w:szCs w:val="24"/>
        </w:rPr>
        <w:t>n in the SLS 1</w:t>
      </w:r>
      <w:r w:rsidR="00E40B3B">
        <w:rPr>
          <w:rFonts w:ascii="Times New Roman" w:hAnsi="Times New Roman" w:cs="Times New Roman"/>
          <w:sz w:val="24"/>
          <w:szCs w:val="24"/>
        </w:rPr>
        <w:t>5</w:t>
      </w:r>
      <w:r>
        <w:rPr>
          <w:rFonts w:ascii="Times New Roman" w:hAnsi="Times New Roman" w:cs="Times New Roman"/>
          <w:sz w:val="24"/>
          <w:szCs w:val="24"/>
        </w:rPr>
        <w:t>15 course support</w:t>
      </w:r>
      <w:r w:rsidR="004B77C8">
        <w:rPr>
          <w:rFonts w:ascii="Times New Roman" w:hAnsi="Times New Roman" w:cs="Times New Roman"/>
          <w:sz w:val="24"/>
          <w:szCs w:val="24"/>
        </w:rPr>
        <w:t>ed both</w:t>
      </w:r>
      <w:r>
        <w:rPr>
          <w:rFonts w:ascii="Times New Roman" w:hAnsi="Times New Roman" w:cs="Times New Roman"/>
          <w:sz w:val="24"/>
          <w:szCs w:val="24"/>
        </w:rPr>
        <w:t xml:space="preserve"> term-to-term retention and year</w:t>
      </w:r>
      <w:r w:rsidR="004B77C8">
        <w:rPr>
          <w:rFonts w:ascii="Times New Roman" w:hAnsi="Times New Roman" w:cs="Times New Roman"/>
          <w:sz w:val="24"/>
          <w:szCs w:val="24"/>
        </w:rPr>
        <w:t>-</w:t>
      </w:r>
      <w:r>
        <w:rPr>
          <w:rFonts w:ascii="Times New Roman" w:hAnsi="Times New Roman" w:cs="Times New Roman"/>
          <w:sz w:val="24"/>
          <w:szCs w:val="24"/>
        </w:rPr>
        <w:t>to</w:t>
      </w:r>
      <w:r w:rsidR="004B77C8">
        <w:rPr>
          <w:rFonts w:ascii="Times New Roman" w:hAnsi="Times New Roman" w:cs="Times New Roman"/>
          <w:sz w:val="24"/>
          <w:szCs w:val="24"/>
        </w:rPr>
        <w:t>-</w:t>
      </w:r>
      <w:r>
        <w:rPr>
          <w:rFonts w:ascii="Times New Roman" w:hAnsi="Times New Roman" w:cs="Times New Roman"/>
          <w:sz w:val="24"/>
          <w:szCs w:val="24"/>
        </w:rPr>
        <w:t>year retention.  SENSE survey scores continue to increase</w:t>
      </w:r>
      <w:r w:rsidR="004B77C8">
        <w:rPr>
          <w:rFonts w:ascii="Times New Roman" w:hAnsi="Times New Roman" w:cs="Times New Roman"/>
          <w:sz w:val="24"/>
          <w:szCs w:val="24"/>
        </w:rPr>
        <w:t xml:space="preserve"> demonstrating students are actively engaged in college</w:t>
      </w:r>
      <w:r>
        <w:rPr>
          <w:rFonts w:ascii="Times New Roman" w:hAnsi="Times New Roman" w:cs="Times New Roman"/>
          <w:sz w:val="24"/>
          <w:szCs w:val="24"/>
        </w:rPr>
        <w:t xml:space="preserve">.  </w:t>
      </w:r>
      <w:r w:rsidR="00536615">
        <w:rPr>
          <w:rFonts w:ascii="Times New Roman" w:hAnsi="Times New Roman" w:cs="Times New Roman"/>
          <w:sz w:val="24"/>
          <w:szCs w:val="24"/>
        </w:rPr>
        <w:t>The group discussed college-wide efforts that continue to support success and retention.</w:t>
      </w:r>
    </w:p>
    <w:p w:rsidR="00857DA6" w:rsidRDefault="008313B9" w:rsidP="00EF73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Challenges and opportuni</w:t>
      </w:r>
      <w:r w:rsidR="00614CF7">
        <w:rPr>
          <w:rFonts w:ascii="Times New Roman" w:hAnsi="Times New Roman" w:cs="Times New Roman"/>
          <w:sz w:val="24"/>
          <w:szCs w:val="24"/>
        </w:rPr>
        <w:t>ties of the CRI were discussed. I</w:t>
      </w:r>
      <w:r>
        <w:rPr>
          <w:rFonts w:ascii="Times New Roman" w:hAnsi="Times New Roman" w:cs="Times New Roman"/>
          <w:sz w:val="24"/>
          <w:szCs w:val="24"/>
        </w:rPr>
        <w:t xml:space="preserve">tems </w:t>
      </w:r>
      <w:r w:rsidR="00E40B3B">
        <w:rPr>
          <w:rFonts w:ascii="Times New Roman" w:hAnsi="Times New Roman" w:cs="Times New Roman"/>
          <w:sz w:val="24"/>
          <w:szCs w:val="24"/>
        </w:rPr>
        <w:t xml:space="preserve">discussed </w:t>
      </w:r>
      <w:r>
        <w:rPr>
          <w:rFonts w:ascii="Times New Roman" w:hAnsi="Times New Roman" w:cs="Times New Roman"/>
          <w:sz w:val="24"/>
          <w:szCs w:val="24"/>
        </w:rPr>
        <w:t xml:space="preserve">included: </w:t>
      </w:r>
    </w:p>
    <w:p w:rsidR="00857DA6" w:rsidRDefault="008313B9"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student log-in</w:t>
      </w:r>
      <w:r w:rsidR="00857DA6">
        <w:rPr>
          <w:rFonts w:ascii="Times New Roman" w:hAnsi="Times New Roman" w:cs="Times New Roman"/>
          <w:sz w:val="24"/>
          <w:szCs w:val="24"/>
        </w:rPr>
        <w:t xml:space="preserve"> information for the spring</w:t>
      </w:r>
      <w:r>
        <w:rPr>
          <w:rFonts w:ascii="Times New Roman" w:hAnsi="Times New Roman" w:cs="Times New Roman"/>
          <w:sz w:val="24"/>
          <w:szCs w:val="24"/>
        </w:rPr>
        <w:t xml:space="preserve"> semester</w:t>
      </w:r>
    </w:p>
    <w:p w:rsidR="00857DA6" w:rsidRDefault="00E40B3B"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location of the pre/post</w:t>
      </w:r>
      <w:r w:rsidR="008313B9">
        <w:rPr>
          <w:rFonts w:ascii="Times New Roman" w:hAnsi="Times New Roman" w:cs="Times New Roman"/>
          <w:sz w:val="24"/>
          <w:szCs w:val="24"/>
        </w:rPr>
        <w:t>tests</w:t>
      </w:r>
      <w:r w:rsidR="00857DA6">
        <w:rPr>
          <w:rFonts w:ascii="Times New Roman" w:hAnsi="Times New Roman" w:cs="Times New Roman"/>
          <w:sz w:val="24"/>
          <w:szCs w:val="24"/>
        </w:rPr>
        <w:t xml:space="preserve"> within MSSL</w:t>
      </w:r>
    </w:p>
    <w:p w:rsidR="00857DA6" w:rsidRDefault="008313B9"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access code issues</w:t>
      </w:r>
    </w:p>
    <w:p w:rsidR="00857DA6" w:rsidRDefault="008313B9"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how to print the results</w:t>
      </w:r>
      <w:r w:rsidR="00857DA6">
        <w:rPr>
          <w:rFonts w:ascii="Times New Roman" w:hAnsi="Times New Roman" w:cs="Times New Roman"/>
          <w:sz w:val="24"/>
          <w:szCs w:val="24"/>
        </w:rPr>
        <w:t xml:space="preserve"> of the CRI pre/post tests</w:t>
      </w:r>
    </w:p>
    <w:p w:rsidR="00857DA6" w:rsidRDefault="008313B9"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w:t>
      </w:r>
      <w:r w:rsidR="00857DA6">
        <w:rPr>
          <w:rFonts w:ascii="Times New Roman" w:hAnsi="Times New Roman" w:cs="Times New Roman"/>
          <w:sz w:val="24"/>
          <w:szCs w:val="24"/>
        </w:rPr>
        <w:t>pros and cons of</w:t>
      </w:r>
      <w:r>
        <w:rPr>
          <w:rFonts w:ascii="Times New Roman" w:hAnsi="Times New Roman" w:cs="Times New Roman"/>
          <w:sz w:val="24"/>
          <w:szCs w:val="24"/>
        </w:rPr>
        <w:t xml:space="preserve"> </w:t>
      </w:r>
      <w:r w:rsidR="00857DA6">
        <w:rPr>
          <w:rFonts w:ascii="Times New Roman" w:hAnsi="Times New Roman" w:cs="Times New Roman"/>
          <w:sz w:val="24"/>
          <w:szCs w:val="24"/>
        </w:rPr>
        <w:t>students taking</w:t>
      </w:r>
      <w:r>
        <w:rPr>
          <w:rFonts w:ascii="Times New Roman" w:hAnsi="Times New Roman" w:cs="Times New Roman"/>
          <w:sz w:val="24"/>
          <w:szCs w:val="24"/>
        </w:rPr>
        <w:t xml:space="preserve"> the test </w:t>
      </w:r>
      <w:r w:rsidR="00857DA6">
        <w:rPr>
          <w:rFonts w:ascii="Times New Roman" w:hAnsi="Times New Roman" w:cs="Times New Roman"/>
          <w:sz w:val="24"/>
          <w:szCs w:val="24"/>
        </w:rPr>
        <w:t xml:space="preserve">(during </w:t>
      </w:r>
      <w:r>
        <w:rPr>
          <w:rFonts w:ascii="Times New Roman" w:hAnsi="Times New Roman" w:cs="Times New Roman"/>
          <w:sz w:val="24"/>
          <w:szCs w:val="24"/>
        </w:rPr>
        <w:t xml:space="preserve">class </w:t>
      </w:r>
      <w:r w:rsidR="00E40B3B">
        <w:rPr>
          <w:rFonts w:ascii="Times New Roman" w:hAnsi="Times New Roman" w:cs="Times New Roman"/>
          <w:sz w:val="24"/>
          <w:szCs w:val="24"/>
        </w:rPr>
        <w:t xml:space="preserve">versus students </w:t>
      </w:r>
      <w:r>
        <w:rPr>
          <w:rFonts w:ascii="Times New Roman" w:hAnsi="Times New Roman" w:cs="Times New Roman"/>
          <w:sz w:val="24"/>
          <w:szCs w:val="24"/>
        </w:rPr>
        <w:t>tak</w:t>
      </w:r>
      <w:r w:rsidR="00857DA6">
        <w:rPr>
          <w:rFonts w:ascii="Times New Roman" w:hAnsi="Times New Roman" w:cs="Times New Roman"/>
          <w:sz w:val="24"/>
          <w:szCs w:val="24"/>
        </w:rPr>
        <w:t>ing</w:t>
      </w:r>
      <w:r>
        <w:rPr>
          <w:rFonts w:ascii="Times New Roman" w:hAnsi="Times New Roman" w:cs="Times New Roman"/>
          <w:sz w:val="24"/>
          <w:szCs w:val="24"/>
        </w:rPr>
        <w:t xml:space="preserve"> the test at home</w:t>
      </w:r>
      <w:r w:rsidR="00857DA6">
        <w:rPr>
          <w:rFonts w:ascii="Times New Roman" w:hAnsi="Times New Roman" w:cs="Times New Roman"/>
          <w:sz w:val="24"/>
          <w:szCs w:val="24"/>
        </w:rPr>
        <w:t>)</w:t>
      </w:r>
      <w:r>
        <w:rPr>
          <w:rFonts w:ascii="Times New Roman" w:hAnsi="Times New Roman" w:cs="Times New Roman"/>
          <w:sz w:val="24"/>
          <w:szCs w:val="24"/>
        </w:rPr>
        <w:t>.  One professor spoke about how they were very successful in usin</w:t>
      </w:r>
      <w:r w:rsidR="00857DA6">
        <w:rPr>
          <w:rFonts w:ascii="Times New Roman" w:hAnsi="Times New Roman" w:cs="Times New Roman"/>
          <w:sz w:val="24"/>
          <w:szCs w:val="24"/>
        </w:rPr>
        <w:t>g th</w:t>
      </w:r>
      <w:r>
        <w:rPr>
          <w:rFonts w:ascii="Times New Roman" w:hAnsi="Times New Roman" w:cs="Times New Roman"/>
          <w:sz w:val="24"/>
          <w:szCs w:val="24"/>
        </w:rPr>
        <w:t>e comp</w:t>
      </w:r>
      <w:r w:rsidR="00857DA6">
        <w:rPr>
          <w:rFonts w:ascii="Times New Roman" w:hAnsi="Times New Roman" w:cs="Times New Roman"/>
          <w:sz w:val="24"/>
          <w:szCs w:val="24"/>
        </w:rPr>
        <w:t>u</w:t>
      </w:r>
      <w:r>
        <w:rPr>
          <w:rFonts w:ascii="Times New Roman" w:hAnsi="Times New Roman" w:cs="Times New Roman"/>
          <w:sz w:val="24"/>
          <w:szCs w:val="24"/>
        </w:rPr>
        <w:t>ter lab for administerin</w:t>
      </w:r>
      <w:r w:rsidR="00857DA6">
        <w:rPr>
          <w:rFonts w:ascii="Times New Roman" w:hAnsi="Times New Roman" w:cs="Times New Roman"/>
          <w:sz w:val="24"/>
          <w:szCs w:val="24"/>
        </w:rPr>
        <w:t>g</w:t>
      </w:r>
      <w:r>
        <w:rPr>
          <w:rFonts w:ascii="Times New Roman" w:hAnsi="Times New Roman" w:cs="Times New Roman"/>
          <w:sz w:val="24"/>
          <w:szCs w:val="24"/>
        </w:rPr>
        <w:t xml:space="preserve"> the CRI.  Professors reported </w:t>
      </w:r>
      <w:r w:rsidR="00857DA6">
        <w:rPr>
          <w:rFonts w:ascii="Times New Roman" w:hAnsi="Times New Roman" w:cs="Times New Roman"/>
          <w:sz w:val="24"/>
          <w:szCs w:val="24"/>
        </w:rPr>
        <w:t>students had problems using</w:t>
      </w:r>
      <w:r>
        <w:rPr>
          <w:rFonts w:ascii="Times New Roman" w:hAnsi="Times New Roman" w:cs="Times New Roman"/>
          <w:sz w:val="24"/>
          <w:szCs w:val="24"/>
        </w:rPr>
        <w:t xml:space="preserve"> mobile d</w:t>
      </w:r>
      <w:r w:rsidR="00857DA6">
        <w:rPr>
          <w:rFonts w:ascii="Times New Roman" w:hAnsi="Times New Roman" w:cs="Times New Roman"/>
          <w:sz w:val="24"/>
          <w:szCs w:val="24"/>
        </w:rPr>
        <w:t>e</w:t>
      </w:r>
      <w:r>
        <w:rPr>
          <w:rFonts w:ascii="Times New Roman" w:hAnsi="Times New Roman" w:cs="Times New Roman"/>
          <w:sz w:val="24"/>
          <w:szCs w:val="24"/>
        </w:rPr>
        <w:t>vices as wel</w:t>
      </w:r>
      <w:r w:rsidR="00857DA6">
        <w:rPr>
          <w:rFonts w:ascii="Times New Roman" w:hAnsi="Times New Roman" w:cs="Times New Roman"/>
          <w:sz w:val="24"/>
          <w:szCs w:val="24"/>
        </w:rPr>
        <w:t>l</w:t>
      </w:r>
      <w:r>
        <w:rPr>
          <w:rFonts w:ascii="Times New Roman" w:hAnsi="Times New Roman" w:cs="Times New Roman"/>
          <w:sz w:val="24"/>
          <w:szCs w:val="24"/>
        </w:rPr>
        <w:t xml:space="preserve"> as browser </w:t>
      </w:r>
      <w:r w:rsidR="00857DA6">
        <w:rPr>
          <w:rFonts w:ascii="Times New Roman" w:hAnsi="Times New Roman" w:cs="Times New Roman"/>
          <w:sz w:val="24"/>
          <w:szCs w:val="24"/>
        </w:rPr>
        <w:t>issues</w:t>
      </w:r>
    </w:p>
    <w:p w:rsidR="00857DA6" w:rsidRDefault="00857DA6" w:rsidP="00857DA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f</w:t>
      </w:r>
      <w:r w:rsidR="008313B9">
        <w:rPr>
          <w:rFonts w:ascii="Times New Roman" w:hAnsi="Times New Roman" w:cs="Times New Roman"/>
          <w:sz w:val="24"/>
          <w:szCs w:val="24"/>
        </w:rPr>
        <w:t>ollowing directions seemed to be the biggest pro</w:t>
      </w:r>
      <w:r>
        <w:rPr>
          <w:rFonts w:ascii="Times New Roman" w:hAnsi="Times New Roman" w:cs="Times New Roman"/>
          <w:sz w:val="24"/>
          <w:szCs w:val="24"/>
        </w:rPr>
        <w:t>bl</w:t>
      </w:r>
      <w:r w:rsidR="008313B9">
        <w:rPr>
          <w:rFonts w:ascii="Times New Roman" w:hAnsi="Times New Roman" w:cs="Times New Roman"/>
          <w:sz w:val="24"/>
          <w:szCs w:val="24"/>
        </w:rPr>
        <w:t>em for students</w:t>
      </w:r>
    </w:p>
    <w:p w:rsidR="00AB1655" w:rsidRDefault="00A35D1B" w:rsidP="00AB165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profess</w:t>
      </w:r>
      <w:r w:rsidR="00857DA6">
        <w:rPr>
          <w:rFonts w:ascii="Times New Roman" w:hAnsi="Times New Roman" w:cs="Times New Roman"/>
          <w:sz w:val="24"/>
          <w:szCs w:val="24"/>
        </w:rPr>
        <w:t>ors</w:t>
      </w:r>
      <w:r>
        <w:rPr>
          <w:rFonts w:ascii="Times New Roman" w:hAnsi="Times New Roman" w:cs="Times New Roman"/>
          <w:sz w:val="24"/>
          <w:szCs w:val="24"/>
        </w:rPr>
        <w:t xml:space="preserve"> </w:t>
      </w:r>
      <w:r w:rsidR="00536615">
        <w:rPr>
          <w:rFonts w:ascii="Times New Roman" w:hAnsi="Times New Roman" w:cs="Times New Roman"/>
          <w:sz w:val="24"/>
          <w:szCs w:val="24"/>
        </w:rPr>
        <w:t xml:space="preserve">discussed ways </w:t>
      </w:r>
      <w:r>
        <w:rPr>
          <w:rFonts w:ascii="Times New Roman" w:hAnsi="Times New Roman" w:cs="Times New Roman"/>
          <w:sz w:val="24"/>
          <w:szCs w:val="24"/>
        </w:rPr>
        <w:t>to make th</w:t>
      </w:r>
      <w:r w:rsidR="00857DA6">
        <w:rPr>
          <w:rFonts w:ascii="Times New Roman" w:hAnsi="Times New Roman" w:cs="Times New Roman"/>
          <w:sz w:val="24"/>
          <w:szCs w:val="24"/>
        </w:rPr>
        <w:t>e</w:t>
      </w:r>
      <w:r>
        <w:rPr>
          <w:rFonts w:ascii="Times New Roman" w:hAnsi="Times New Roman" w:cs="Times New Roman"/>
          <w:sz w:val="24"/>
          <w:szCs w:val="24"/>
        </w:rPr>
        <w:t xml:space="preserve">  results </w:t>
      </w:r>
      <w:r w:rsidR="00857DA6">
        <w:rPr>
          <w:rFonts w:ascii="Times New Roman" w:hAnsi="Times New Roman" w:cs="Times New Roman"/>
          <w:sz w:val="24"/>
          <w:szCs w:val="24"/>
        </w:rPr>
        <w:t>of</w:t>
      </w:r>
      <w:r>
        <w:rPr>
          <w:rFonts w:ascii="Times New Roman" w:hAnsi="Times New Roman" w:cs="Times New Roman"/>
          <w:sz w:val="24"/>
          <w:szCs w:val="24"/>
        </w:rPr>
        <w:t xml:space="preserve"> the CRI useful fo</w:t>
      </w:r>
      <w:r w:rsidR="00857DA6">
        <w:rPr>
          <w:rFonts w:ascii="Times New Roman" w:hAnsi="Times New Roman" w:cs="Times New Roman"/>
          <w:sz w:val="24"/>
          <w:szCs w:val="24"/>
        </w:rPr>
        <w:t>r</w:t>
      </w:r>
      <w:r>
        <w:rPr>
          <w:rFonts w:ascii="Times New Roman" w:hAnsi="Times New Roman" w:cs="Times New Roman"/>
          <w:sz w:val="24"/>
          <w:szCs w:val="24"/>
        </w:rPr>
        <w:t xml:space="preserve"> the students – </w:t>
      </w:r>
      <w:r w:rsidR="00536615">
        <w:rPr>
          <w:rFonts w:ascii="Times New Roman" w:hAnsi="Times New Roman" w:cs="Times New Roman"/>
          <w:sz w:val="24"/>
          <w:szCs w:val="24"/>
        </w:rPr>
        <w:t xml:space="preserve">faculty would like to </w:t>
      </w:r>
      <w:r>
        <w:rPr>
          <w:rFonts w:ascii="Times New Roman" w:hAnsi="Times New Roman" w:cs="Times New Roman"/>
          <w:sz w:val="24"/>
          <w:szCs w:val="24"/>
        </w:rPr>
        <w:t>get past</w:t>
      </w:r>
      <w:r w:rsidR="00857DA6">
        <w:rPr>
          <w:rFonts w:ascii="Times New Roman" w:hAnsi="Times New Roman" w:cs="Times New Roman"/>
          <w:sz w:val="24"/>
          <w:szCs w:val="24"/>
        </w:rPr>
        <w:t xml:space="preserve"> </w:t>
      </w:r>
      <w:r>
        <w:rPr>
          <w:rFonts w:ascii="Times New Roman" w:hAnsi="Times New Roman" w:cs="Times New Roman"/>
          <w:sz w:val="24"/>
          <w:szCs w:val="24"/>
        </w:rPr>
        <w:t>just administering the test</w:t>
      </w:r>
      <w:r w:rsidR="00536615">
        <w:rPr>
          <w:rFonts w:ascii="Times New Roman" w:hAnsi="Times New Roman" w:cs="Times New Roman"/>
          <w:sz w:val="24"/>
          <w:szCs w:val="24"/>
        </w:rPr>
        <w:t xml:space="preserve"> and look at how to support student’s achievement of each dimension.</w:t>
      </w:r>
    </w:p>
    <w:p w:rsidR="002A550D" w:rsidRDefault="00E40B3B" w:rsidP="00AB165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Spring t</w:t>
      </w:r>
      <w:r w:rsidR="002A550D">
        <w:rPr>
          <w:rFonts w:ascii="Times New Roman" w:hAnsi="Times New Roman" w:cs="Times New Roman"/>
          <w:sz w:val="24"/>
          <w:szCs w:val="24"/>
        </w:rPr>
        <w:t xml:space="preserve">est dates for the CRI are as follows:  </w:t>
      </w:r>
      <w:r>
        <w:rPr>
          <w:rFonts w:ascii="Times New Roman" w:hAnsi="Times New Roman" w:cs="Times New Roman"/>
          <w:sz w:val="24"/>
          <w:szCs w:val="24"/>
        </w:rPr>
        <w:t>f</w:t>
      </w:r>
      <w:r w:rsidR="002A550D">
        <w:rPr>
          <w:rFonts w:ascii="Times New Roman" w:hAnsi="Times New Roman" w:cs="Times New Roman"/>
          <w:sz w:val="24"/>
          <w:szCs w:val="24"/>
        </w:rPr>
        <w:t>ull term pre</w:t>
      </w:r>
      <w:r w:rsidR="007A01D2">
        <w:rPr>
          <w:rFonts w:ascii="Times New Roman" w:hAnsi="Times New Roman" w:cs="Times New Roman"/>
          <w:sz w:val="24"/>
          <w:szCs w:val="24"/>
        </w:rPr>
        <w:t>-test</w:t>
      </w:r>
      <w:r w:rsidR="002A550D">
        <w:rPr>
          <w:rFonts w:ascii="Times New Roman" w:hAnsi="Times New Roman" w:cs="Times New Roman"/>
          <w:sz w:val="24"/>
          <w:szCs w:val="24"/>
        </w:rPr>
        <w:t xml:space="preserve"> 1/7-1/27</w:t>
      </w:r>
      <w:r w:rsidR="007A01D2">
        <w:rPr>
          <w:rFonts w:ascii="Times New Roman" w:hAnsi="Times New Roman" w:cs="Times New Roman"/>
          <w:sz w:val="24"/>
          <w:szCs w:val="24"/>
        </w:rPr>
        <w:t>, post-test 4/14-4/27.  For B term</w:t>
      </w:r>
      <w:r>
        <w:rPr>
          <w:rFonts w:ascii="Times New Roman" w:hAnsi="Times New Roman" w:cs="Times New Roman"/>
          <w:sz w:val="24"/>
          <w:szCs w:val="24"/>
        </w:rPr>
        <w:t>,</w:t>
      </w:r>
      <w:r w:rsidR="007A01D2">
        <w:rPr>
          <w:rFonts w:ascii="Times New Roman" w:hAnsi="Times New Roman" w:cs="Times New Roman"/>
          <w:sz w:val="24"/>
          <w:szCs w:val="24"/>
        </w:rPr>
        <w:t xml:space="preserve"> the pre-test date</w:t>
      </w:r>
      <w:r>
        <w:rPr>
          <w:rFonts w:ascii="Times New Roman" w:hAnsi="Times New Roman" w:cs="Times New Roman"/>
          <w:sz w:val="24"/>
          <w:szCs w:val="24"/>
        </w:rPr>
        <w:t>s</w:t>
      </w:r>
      <w:r w:rsidR="007A01D2">
        <w:rPr>
          <w:rFonts w:ascii="Times New Roman" w:hAnsi="Times New Roman" w:cs="Times New Roman"/>
          <w:sz w:val="24"/>
          <w:szCs w:val="24"/>
        </w:rPr>
        <w:t xml:space="preserve"> are 3/14-3/27. Post-test dates are the same as full term.</w:t>
      </w:r>
      <w:r w:rsidR="002A550D">
        <w:rPr>
          <w:rFonts w:ascii="Times New Roman" w:hAnsi="Times New Roman" w:cs="Times New Roman"/>
          <w:sz w:val="24"/>
          <w:szCs w:val="24"/>
        </w:rPr>
        <w:t xml:space="preserve"> </w:t>
      </w:r>
    </w:p>
    <w:p w:rsidR="00DD7D70" w:rsidRDefault="00AB1655"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Scott shared the Conley Readiness Index Survey Outline notes (handout) that faculty can use when they review the student results of the CRI. </w:t>
      </w:r>
      <w:r w:rsidR="00536615">
        <w:rPr>
          <w:rFonts w:ascii="Times New Roman" w:hAnsi="Times New Roman" w:cs="Times New Roman"/>
          <w:sz w:val="24"/>
          <w:szCs w:val="24"/>
        </w:rPr>
        <w:t xml:space="preserve"> The notes can serve as a guide for faculty in terms of the domains being assessed. The QEP Assessment committee supports use of CRI vocabulary to instruct students and support the development of critical thinking.  </w:t>
      </w:r>
      <w:r>
        <w:rPr>
          <w:rFonts w:ascii="Times New Roman" w:hAnsi="Times New Roman" w:cs="Times New Roman"/>
          <w:sz w:val="24"/>
          <w:szCs w:val="24"/>
        </w:rPr>
        <w:t xml:space="preserve"> In addition, in the Canvas shell of the course, there is an assignment students can complete which will assist them with analyzing the results of their CRI test.</w:t>
      </w:r>
    </w:p>
    <w:p w:rsidR="00685B2E" w:rsidRDefault="00DD7D70"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GPS – Dr. DeLuca developed a draft of GPS Etiquette (attached) and a draft of Tips for Presenters</w:t>
      </w:r>
      <w:r w:rsidR="00AB1655">
        <w:rPr>
          <w:rFonts w:ascii="Times New Roman" w:hAnsi="Times New Roman" w:cs="Times New Roman"/>
          <w:sz w:val="24"/>
          <w:szCs w:val="24"/>
        </w:rPr>
        <w:t xml:space="preserve"> </w:t>
      </w:r>
      <w:r w:rsidR="00E40B3B">
        <w:rPr>
          <w:rFonts w:ascii="Times New Roman" w:hAnsi="Times New Roman" w:cs="Times New Roman"/>
          <w:sz w:val="24"/>
          <w:szCs w:val="24"/>
        </w:rPr>
        <w:t>(</w:t>
      </w:r>
      <w:r>
        <w:rPr>
          <w:rFonts w:ascii="Times New Roman" w:hAnsi="Times New Roman" w:cs="Times New Roman"/>
          <w:sz w:val="24"/>
          <w:szCs w:val="24"/>
        </w:rPr>
        <w:t xml:space="preserve">attached) and asked faculty to review and provide input. </w:t>
      </w:r>
      <w:r w:rsidR="00685B2E">
        <w:rPr>
          <w:rFonts w:ascii="Times New Roman" w:hAnsi="Times New Roman" w:cs="Times New Roman"/>
          <w:sz w:val="24"/>
          <w:szCs w:val="24"/>
        </w:rPr>
        <w:t>These documents are intended to allow students to get the most out of their GPS activities and ensure that their participation activities helps them achieve academic goals.</w:t>
      </w:r>
      <w:r>
        <w:rPr>
          <w:rFonts w:ascii="Times New Roman" w:hAnsi="Times New Roman" w:cs="Times New Roman"/>
          <w:sz w:val="24"/>
          <w:szCs w:val="24"/>
        </w:rPr>
        <w:t xml:space="preserve"> A final version of the handouts will be available in January.  </w:t>
      </w:r>
    </w:p>
    <w:p w:rsidR="002A550D" w:rsidRDefault="00685B2E"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 an effort to engage in continuous improvement of Cornerstone assignment guidelines, assessment tools, and supplementary course materials, </w:t>
      </w:r>
      <w:r w:rsidR="00DD7D70">
        <w:rPr>
          <w:rFonts w:ascii="Times New Roman" w:hAnsi="Times New Roman" w:cs="Times New Roman"/>
          <w:sz w:val="24"/>
          <w:szCs w:val="24"/>
        </w:rPr>
        <w:t>Dr. DeLuca also asked faculty to “adopt an assignment</w:t>
      </w:r>
      <w:r>
        <w:rPr>
          <w:rFonts w:ascii="Times New Roman" w:hAnsi="Times New Roman" w:cs="Times New Roman"/>
          <w:sz w:val="24"/>
          <w:szCs w:val="24"/>
        </w:rPr>
        <w:t>” for review and revision during the spring semester.</w:t>
      </w:r>
      <w:r w:rsidR="00DD7D70">
        <w:rPr>
          <w:rFonts w:ascii="Times New Roman" w:hAnsi="Times New Roman" w:cs="Times New Roman"/>
          <w:sz w:val="24"/>
          <w:szCs w:val="24"/>
        </w:rPr>
        <w:t xml:space="preserve"> Dr. DeLuca will send out an email inviting </w:t>
      </w:r>
      <w:r>
        <w:rPr>
          <w:rFonts w:ascii="Times New Roman" w:hAnsi="Times New Roman" w:cs="Times New Roman"/>
          <w:sz w:val="24"/>
          <w:szCs w:val="24"/>
        </w:rPr>
        <w:t xml:space="preserve">full-time </w:t>
      </w:r>
      <w:r w:rsidR="00DD7D70">
        <w:rPr>
          <w:rFonts w:ascii="Times New Roman" w:hAnsi="Times New Roman" w:cs="Times New Roman"/>
          <w:sz w:val="24"/>
          <w:szCs w:val="24"/>
        </w:rPr>
        <w:t xml:space="preserve">faculty to take a leadership role in the </w:t>
      </w:r>
      <w:r w:rsidR="00E40B3B">
        <w:rPr>
          <w:rFonts w:ascii="Times New Roman" w:hAnsi="Times New Roman" w:cs="Times New Roman"/>
          <w:sz w:val="24"/>
          <w:szCs w:val="24"/>
        </w:rPr>
        <w:t xml:space="preserve">assignment </w:t>
      </w:r>
      <w:r w:rsidR="00DD7D70">
        <w:rPr>
          <w:rFonts w:ascii="Times New Roman" w:hAnsi="Times New Roman" w:cs="Times New Roman"/>
          <w:sz w:val="24"/>
          <w:szCs w:val="24"/>
        </w:rPr>
        <w:t xml:space="preserve">revisions.  Further discussion </w:t>
      </w:r>
      <w:r w:rsidR="00E40B3B">
        <w:rPr>
          <w:rFonts w:ascii="Times New Roman" w:hAnsi="Times New Roman" w:cs="Times New Roman"/>
          <w:sz w:val="24"/>
          <w:szCs w:val="24"/>
        </w:rPr>
        <w:t xml:space="preserve">of the assignment revisions </w:t>
      </w:r>
      <w:r w:rsidR="00DD7D70">
        <w:rPr>
          <w:rFonts w:ascii="Times New Roman" w:hAnsi="Times New Roman" w:cs="Times New Roman"/>
          <w:sz w:val="24"/>
          <w:szCs w:val="24"/>
        </w:rPr>
        <w:t xml:space="preserve">will take place in the January department meeting </w:t>
      </w:r>
      <w:r w:rsidR="00E40B3B">
        <w:rPr>
          <w:rFonts w:ascii="Times New Roman" w:hAnsi="Times New Roman" w:cs="Times New Roman"/>
          <w:sz w:val="24"/>
          <w:szCs w:val="24"/>
        </w:rPr>
        <w:t xml:space="preserve">during the SLS 1515 </w:t>
      </w:r>
      <w:r w:rsidR="00DD7D70">
        <w:rPr>
          <w:rFonts w:ascii="Times New Roman" w:hAnsi="Times New Roman" w:cs="Times New Roman"/>
          <w:sz w:val="24"/>
          <w:szCs w:val="24"/>
        </w:rPr>
        <w:t>breakout session.</w:t>
      </w:r>
    </w:p>
    <w:p w:rsidR="00AB1655" w:rsidRDefault="007A01D2"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Professor Rhyne informed the faculty of the upcoming programming FYE activities.  The partnership with Suncoast Credit Union continues as Suncoast will be offering</w:t>
      </w:r>
      <w:r w:rsidR="00E40B3B">
        <w:rPr>
          <w:rFonts w:ascii="Times New Roman" w:hAnsi="Times New Roman" w:cs="Times New Roman"/>
          <w:sz w:val="24"/>
          <w:szCs w:val="24"/>
        </w:rPr>
        <w:t xml:space="preserve"> the</w:t>
      </w:r>
      <w:r>
        <w:rPr>
          <w:rFonts w:ascii="Times New Roman" w:hAnsi="Times New Roman" w:cs="Times New Roman"/>
          <w:sz w:val="24"/>
          <w:szCs w:val="24"/>
        </w:rPr>
        <w:t xml:space="preserve"> “Thinking Critically about Financial Literacy, Living Beyond the Weekend” event that is</w:t>
      </w:r>
      <w:r w:rsidR="00E40B3B">
        <w:rPr>
          <w:rFonts w:ascii="Times New Roman" w:hAnsi="Times New Roman" w:cs="Times New Roman"/>
          <w:sz w:val="24"/>
          <w:szCs w:val="24"/>
        </w:rPr>
        <w:t xml:space="preserve"> currently</w:t>
      </w:r>
      <w:r>
        <w:rPr>
          <w:rFonts w:ascii="Times New Roman" w:hAnsi="Times New Roman" w:cs="Times New Roman"/>
          <w:sz w:val="24"/>
          <w:szCs w:val="24"/>
        </w:rPr>
        <w:t xml:space="preserve"> scheduled for the week of February 29</w:t>
      </w:r>
      <w:r w:rsidRPr="007A01D2">
        <w:rPr>
          <w:rFonts w:ascii="Times New Roman" w:hAnsi="Times New Roman" w:cs="Times New Roman"/>
          <w:sz w:val="24"/>
          <w:szCs w:val="24"/>
          <w:vertAlign w:val="superscript"/>
        </w:rPr>
        <w:t>th</w:t>
      </w:r>
      <w:r>
        <w:rPr>
          <w:rFonts w:ascii="Times New Roman" w:hAnsi="Times New Roman" w:cs="Times New Roman"/>
          <w:sz w:val="24"/>
          <w:szCs w:val="24"/>
        </w:rPr>
        <w:t>. Other large-scale FYE programming events include partnering with Adaptive Services and offering a “Walk a Day in my Shoes, Respecting Diversity and Abilities</w:t>
      </w:r>
      <w:r w:rsidR="00E40B3B">
        <w:rPr>
          <w:rFonts w:ascii="Times New Roman" w:hAnsi="Times New Roman" w:cs="Times New Roman"/>
          <w:sz w:val="24"/>
          <w:szCs w:val="24"/>
        </w:rPr>
        <w:t>”</w:t>
      </w:r>
      <w:r>
        <w:rPr>
          <w:rFonts w:ascii="Times New Roman" w:hAnsi="Times New Roman" w:cs="Times New Roman"/>
          <w:sz w:val="24"/>
          <w:szCs w:val="24"/>
        </w:rPr>
        <w:t xml:space="preserve"> weeklong event.  In addition, an Introduction to the School of Business and Technology, School of Pure and Applied Sciences and the School of Arts, Humanities, and Social Sciences is also being planned.</w:t>
      </w:r>
    </w:p>
    <w:p w:rsidR="007A01D2" w:rsidRDefault="007A01D2"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Professor Rhyne noted that several students submitted essays for the financial literacy contest.  Winners were showcased in the Community Update.   Professor Rhyne also noted that the peer architect assignments for spring would be finalized soon.</w:t>
      </w:r>
    </w:p>
    <w:p w:rsidR="00326F68" w:rsidRDefault="00326F68"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Cornerstone Fundraiser for the Animal Shelter and Clinics was successful as 404 items were donated and $1,750 was raised.  </w:t>
      </w:r>
    </w:p>
    <w:p w:rsidR="00B031A2" w:rsidRDefault="00B031A2"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Critical Thinking in Careers Lecture Series – Dr. Clark informed the faculty that over 1.400 students had attended the series during the fall semester.  The spring series has been finalized and will be distributed soon.</w:t>
      </w:r>
    </w:p>
    <w:p w:rsidR="00B031A2" w:rsidRDefault="00D5185E"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Dr. DeLuca led a discussion on use of Early Alert to support student retention.</w:t>
      </w:r>
      <w:r w:rsidR="00154FBC">
        <w:rPr>
          <w:rFonts w:ascii="Times New Roman" w:hAnsi="Times New Roman" w:cs="Times New Roman"/>
          <w:sz w:val="24"/>
          <w:szCs w:val="24"/>
        </w:rPr>
        <w:t xml:space="preserve"> All faculty are encouraged to personally to reach out to struggling students or students with excessive absences.  Use of Early Alert is a good follow-up strategy to allow other staff to provide additional support.</w:t>
      </w:r>
      <w:r>
        <w:rPr>
          <w:rFonts w:ascii="Times New Roman" w:hAnsi="Times New Roman" w:cs="Times New Roman"/>
          <w:sz w:val="24"/>
          <w:szCs w:val="24"/>
        </w:rPr>
        <w:t xml:space="preserve"> </w:t>
      </w:r>
      <w:r w:rsidR="00B031A2">
        <w:rPr>
          <w:rFonts w:ascii="Times New Roman" w:hAnsi="Times New Roman" w:cs="Times New Roman"/>
          <w:sz w:val="24"/>
          <w:szCs w:val="24"/>
        </w:rPr>
        <w:t xml:space="preserve"> </w:t>
      </w:r>
      <w:r>
        <w:rPr>
          <w:rFonts w:ascii="Times New Roman" w:hAnsi="Times New Roman" w:cs="Times New Roman"/>
          <w:sz w:val="24"/>
          <w:szCs w:val="24"/>
        </w:rPr>
        <w:t>The</w:t>
      </w:r>
      <w:r w:rsidR="00536615">
        <w:rPr>
          <w:rFonts w:ascii="Times New Roman" w:hAnsi="Times New Roman" w:cs="Times New Roman"/>
          <w:sz w:val="24"/>
          <w:szCs w:val="24"/>
        </w:rPr>
        <w:t xml:space="preserve"> Academic Success Department will develop</w:t>
      </w:r>
      <w:r w:rsidR="0048329E">
        <w:rPr>
          <w:rFonts w:ascii="Times New Roman" w:hAnsi="Times New Roman" w:cs="Times New Roman"/>
          <w:sz w:val="24"/>
          <w:szCs w:val="24"/>
        </w:rPr>
        <w:t xml:space="preserve"> </w:t>
      </w:r>
      <w:r w:rsidR="00B031A2">
        <w:rPr>
          <w:rFonts w:ascii="Times New Roman" w:hAnsi="Times New Roman" w:cs="Times New Roman"/>
          <w:sz w:val="24"/>
          <w:szCs w:val="24"/>
        </w:rPr>
        <w:t xml:space="preserve">an early </w:t>
      </w:r>
      <w:r w:rsidR="00B031A2">
        <w:rPr>
          <w:rFonts w:ascii="Times New Roman" w:hAnsi="Times New Roman" w:cs="Times New Roman"/>
          <w:sz w:val="24"/>
          <w:szCs w:val="24"/>
        </w:rPr>
        <w:lastRenderedPageBreak/>
        <w:t>alert</w:t>
      </w:r>
      <w:r w:rsidR="0048329E">
        <w:rPr>
          <w:rFonts w:ascii="Times New Roman" w:hAnsi="Times New Roman" w:cs="Times New Roman"/>
          <w:sz w:val="24"/>
          <w:szCs w:val="24"/>
        </w:rPr>
        <w:t xml:space="preserve"> goal to u</w:t>
      </w:r>
      <w:r w:rsidR="00536615">
        <w:rPr>
          <w:rFonts w:ascii="Times New Roman" w:hAnsi="Times New Roman" w:cs="Times New Roman"/>
          <w:sz w:val="24"/>
          <w:szCs w:val="24"/>
        </w:rPr>
        <w:t xml:space="preserve">se during the spring semester. </w:t>
      </w:r>
      <w:r w:rsidR="0048329E">
        <w:rPr>
          <w:rFonts w:ascii="Times New Roman" w:hAnsi="Times New Roman" w:cs="Times New Roman"/>
          <w:sz w:val="24"/>
          <w:szCs w:val="24"/>
        </w:rPr>
        <w:t>We will discuss this topic during the January department meeting.</w:t>
      </w:r>
    </w:p>
    <w:p w:rsidR="0048329E" w:rsidRDefault="0048329E"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Dr. Clark asked if there were any questions concerning the new incomplete grade form.  It was noted that this form was being implemented this semester and should be used for students who had extenuating circumstances concerning </w:t>
      </w:r>
      <w:r w:rsidR="00E40B3B">
        <w:rPr>
          <w:rFonts w:ascii="Times New Roman" w:hAnsi="Times New Roman" w:cs="Times New Roman"/>
          <w:sz w:val="24"/>
          <w:szCs w:val="24"/>
        </w:rPr>
        <w:t xml:space="preserve">not being able to </w:t>
      </w:r>
      <w:r>
        <w:rPr>
          <w:rFonts w:ascii="Times New Roman" w:hAnsi="Times New Roman" w:cs="Times New Roman"/>
          <w:sz w:val="24"/>
          <w:szCs w:val="24"/>
        </w:rPr>
        <w:t>complet</w:t>
      </w:r>
      <w:r w:rsidR="00E40B3B">
        <w:rPr>
          <w:rFonts w:ascii="Times New Roman" w:hAnsi="Times New Roman" w:cs="Times New Roman"/>
          <w:sz w:val="24"/>
          <w:szCs w:val="24"/>
        </w:rPr>
        <w:t>e</w:t>
      </w:r>
      <w:r>
        <w:rPr>
          <w:rFonts w:ascii="Times New Roman" w:hAnsi="Times New Roman" w:cs="Times New Roman"/>
          <w:sz w:val="24"/>
          <w:szCs w:val="24"/>
        </w:rPr>
        <w:t xml:space="preserve"> a course.</w:t>
      </w:r>
    </w:p>
    <w:p w:rsidR="0048329E" w:rsidRDefault="0048329E" w:rsidP="00AB165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Spring syllabi dates due were discussed.  The pacing schedule should include a class meeting during finals week.</w:t>
      </w:r>
    </w:p>
    <w:p w:rsidR="0048329E" w:rsidRDefault="0048329E" w:rsidP="0048329E">
      <w:pPr>
        <w:pStyle w:val="ListParagraph"/>
        <w:rPr>
          <w:rFonts w:ascii="Times New Roman" w:hAnsi="Times New Roman" w:cs="Times New Roman"/>
          <w:sz w:val="24"/>
          <w:szCs w:val="24"/>
        </w:rPr>
      </w:pPr>
    </w:p>
    <w:p w:rsidR="0048329E" w:rsidRDefault="0048329E" w:rsidP="0048329E">
      <w:pPr>
        <w:pStyle w:val="ListParagraph"/>
        <w:rPr>
          <w:rFonts w:ascii="Times New Roman" w:hAnsi="Times New Roman" w:cs="Times New Roman"/>
          <w:sz w:val="24"/>
          <w:szCs w:val="24"/>
        </w:rPr>
      </w:pPr>
      <w:r>
        <w:rPr>
          <w:rFonts w:ascii="Times New Roman" w:hAnsi="Times New Roman" w:cs="Times New Roman"/>
          <w:sz w:val="24"/>
          <w:szCs w:val="24"/>
        </w:rPr>
        <w:t>The meeting concluded at 11:30.</w:t>
      </w:r>
    </w:p>
    <w:p w:rsidR="0048329E" w:rsidRDefault="0048329E" w:rsidP="0048329E">
      <w:pPr>
        <w:pStyle w:val="ListParagraph"/>
        <w:rPr>
          <w:rFonts w:ascii="Times New Roman" w:hAnsi="Times New Roman" w:cs="Times New Roman"/>
          <w:sz w:val="24"/>
          <w:szCs w:val="24"/>
        </w:rPr>
      </w:pPr>
    </w:p>
    <w:p w:rsidR="0048329E" w:rsidRPr="00AB1655" w:rsidRDefault="0048329E" w:rsidP="0048329E">
      <w:pPr>
        <w:pStyle w:val="ListParagraph"/>
        <w:rPr>
          <w:rFonts w:ascii="Times New Roman" w:hAnsi="Times New Roman" w:cs="Times New Roman"/>
          <w:sz w:val="24"/>
          <w:szCs w:val="24"/>
        </w:rPr>
      </w:pPr>
      <w:r>
        <w:rPr>
          <w:rFonts w:ascii="Times New Roman" w:hAnsi="Times New Roman" w:cs="Times New Roman"/>
          <w:sz w:val="24"/>
          <w:szCs w:val="24"/>
        </w:rPr>
        <w:t>Minutes submitted by Dr. Eileen DeLuca and Dr. Kathy Clark</w:t>
      </w:r>
    </w:p>
    <w:p w:rsidR="003C6CA4" w:rsidRDefault="003C6CA4" w:rsidP="00AB1655">
      <w:pPr>
        <w:pStyle w:val="ListParagraph"/>
        <w:ind w:left="2160"/>
        <w:rPr>
          <w:rFonts w:ascii="Times New Roman" w:hAnsi="Times New Roman" w:cs="Times New Roman"/>
          <w:sz w:val="24"/>
          <w:szCs w:val="24"/>
        </w:rPr>
      </w:pPr>
    </w:p>
    <w:p w:rsidR="00EF73D4" w:rsidRPr="003233C5" w:rsidRDefault="00EF73D4" w:rsidP="008F7E0A">
      <w:pPr>
        <w:pStyle w:val="ListParagraph"/>
        <w:ind w:left="1080"/>
        <w:rPr>
          <w:rFonts w:ascii="Times New Roman" w:hAnsi="Times New Roman" w:cs="Times New Roman"/>
          <w:sz w:val="24"/>
          <w:szCs w:val="24"/>
        </w:rPr>
      </w:pPr>
    </w:p>
    <w:sectPr w:rsidR="00EF73D4" w:rsidRPr="00323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54" w:rsidRDefault="00397C54" w:rsidP="002E5C29">
      <w:pPr>
        <w:spacing w:after="0" w:line="240" w:lineRule="auto"/>
      </w:pPr>
      <w:r>
        <w:separator/>
      </w:r>
    </w:p>
  </w:endnote>
  <w:endnote w:type="continuationSeparator" w:id="0">
    <w:p w:rsidR="00397C54" w:rsidRDefault="00397C54" w:rsidP="002E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54" w:rsidRDefault="00397C54" w:rsidP="002E5C29">
      <w:pPr>
        <w:spacing w:after="0" w:line="240" w:lineRule="auto"/>
      </w:pPr>
      <w:r>
        <w:separator/>
      </w:r>
    </w:p>
  </w:footnote>
  <w:footnote w:type="continuationSeparator" w:id="0">
    <w:p w:rsidR="00397C54" w:rsidRDefault="00397C54" w:rsidP="002E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025A9"/>
    <w:multiLevelType w:val="hybridMultilevel"/>
    <w:tmpl w:val="9D00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61EB9"/>
    <w:multiLevelType w:val="hybridMultilevel"/>
    <w:tmpl w:val="A84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E4209A"/>
    <w:multiLevelType w:val="hybridMultilevel"/>
    <w:tmpl w:val="EDB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21E42"/>
    <w:multiLevelType w:val="hybridMultilevel"/>
    <w:tmpl w:val="E7B2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C45AA"/>
    <w:multiLevelType w:val="hybridMultilevel"/>
    <w:tmpl w:val="A6B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457F1"/>
    <w:multiLevelType w:val="hybridMultilevel"/>
    <w:tmpl w:val="FDB8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9F1ED2"/>
    <w:multiLevelType w:val="hybridMultilevel"/>
    <w:tmpl w:val="C11A9B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0"/>
  </w:num>
  <w:num w:numId="5">
    <w:abstractNumId w:val="26"/>
  </w:num>
  <w:num w:numId="6">
    <w:abstractNumId w:val="27"/>
  </w:num>
  <w:num w:numId="7">
    <w:abstractNumId w:val="20"/>
  </w:num>
  <w:num w:numId="8">
    <w:abstractNumId w:val="7"/>
  </w:num>
  <w:num w:numId="9">
    <w:abstractNumId w:val="6"/>
  </w:num>
  <w:num w:numId="10">
    <w:abstractNumId w:val="0"/>
  </w:num>
  <w:num w:numId="11">
    <w:abstractNumId w:val="14"/>
  </w:num>
  <w:num w:numId="12">
    <w:abstractNumId w:val="8"/>
  </w:num>
  <w:num w:numId="13">
    <w:abstractNumId w:val="1"/>
  </w:num>
  <w:num w:numId="14">
    <w:abstractNumId w:val="9"/>
  </w:num>
  <w:num w:numId="15">
    <w:abstractNumId w:val="4"/>
  </w:num>
  <w:num w:numId="16">
    <w:abstractNumId w:val="13"/>
  </w:num>
  <w:num w:numId="17">
    <w:abstractNumId w:val="16"/>
  </w:num>
  <w:num w:numId="18">
    <w:abstractNumId w:val="21"/>
  </w:num>
  <w:num w:numId="19">
    <w:abstractNumId w:val="11"/>
  </w:num>
  <w:num w:numId="20">
    <w:abstractNumId w:val="15"/>
  </w:num>
  <w:num w:numId="21">
    <w:abstractNumId w:val="18"/>
  </w:num>
  <w:num w:numId="22">
    <w:abstractNumId w:val="5"/>
  </w:num>
  <w:num w:numId="23">
    <w:abstractNumId w:val="22"/>
  </w:num>
  <w:num w:numId="24">
    <w:abstractNumId w:val="23"/>
  </w:num>
  <w:num w:numId="25">
    <w:abstractNumId w:val="19"/>
  </w:num>
  <w:num w:numId="26">
    <w:abstractNumId w:val="17"/>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31CD1"/>
    <w:rsid w:val="00031D03"/>
    <w:rsid w:val="00032E2F"/>
    <w:rsid w:val="00073197"/>
    <w:rsid w:val="000838B6"/>
    <w:rsid w:val="00135894"/>
    <w:rsid w:val="00153985"/>
    <w:rsid w:val="00154FBC"/>
    <w:rsid w:val="00155B94"/>
    <w:rsid w:val="00185C45"/>
    <w:rsid w:val="001D6BC3"/>
    <w:rsid w:val="001E2004"/>
    <w:rsid w:val="002261BA"/>
    <w:rsid w:val="002645E7"/>
    <w:rsid w:val="00275C65"/>
    <w:rsid w:val="0028465F"/>
    <w:rsid w:val="002A550D"/>
    <w:rsid w:val="002B3096"/>
    <w:rsid w:val="002C3154"/>
    <w:rsid w:val="002E5C29"/>
    <w:rsid w:val="002E66C1"/>
    <w:rsid w:val="003179AF"/>
    <w:rsid w:val="003233C5"/>
    <w:rsid w:val="00326F68"/>
    <w:rsid w:val="00397C54"/>
    <w:rsid w:val="003A2D2D"/>
    <w:rsid w:val="003B3D10"/>
    <w:rsid w:val="003C6CA4"/>
    <w:rsid w:val="003C6CD8"/>
    <w:rsid w:val="00413766"/>
    <w:rsid w:val="00426C2C"/>
    <w:rsid w:val="0048329E"/>
    <w:rsid w:val="004B47CC"/>
    <w:rsid w:val="004B77C8"/>
    <w:rsid w:val="004F7376"/>
    <w:rsid w:val="00503EEE"/>
    <w:rsid w:val="00531097"/>
    <w:rsid w:val="00536615"/>
    <w:rsid w:val="00537820"/>
    <w:rsid w:val="00562E87"/>
    <w:rsid w:val="005A47CB"/>
    <w:rsid w:val="005D1044"/>
    <w:rsid w:val="005D5B66"/>
    <w:rsid w:val="005F7B7C"/>
    <w:rsid w:val="00614CF7"/>
    <w:rsid w:val="0062333D"/>
    <w:rsid w:val="0064688C"/>
    <w:rsid w:val="006527B7"/>
    <w:rsid w:val="00685B2E"/>
    <w:rsid w:val="0069576F"/>
    <w:rsid w:val="006A2A99"/>
    <w:rsid w:val="006B2467"/>
    <w:rsid w:val="006C22FD"/>
    <w:rsid w:val="006E63ED"/>
    <w:rsid w:val="006E74F4"/>
    <w:rsid w:val="006F4356"/>
    <w:rsid w:val="006F7783"/>
    <w:rsid w:val="0075638F"/>
    <w:rsid w:val="00772663"/>
    <w:rsid w:val="00776095"/>
    <w:rsid w:val="00784A47"/>
    <w:rsid w:val="007A01D2"/>
    <w:rsid w:val="007A2B1E"/>
    <w:rsid w:val="007D512A"/>
    <w:rsid w:val="007E15FF"/>
    <w:rsid w:val="0080145E"/>
    <w:rsid w:val="008313B9"/>
    <w:rsid w:val="0085365A"/>
    <w:rsid w:val="00857DA6"/>
    <w:rsid w:val="00873F39"/>
    <w:rsid w:val="008E320A"/>
    <w:rsid w:val="008F7E0A"/>
    <w:rsid w:val="009019DB"/>
    <w:rsid w:val="009205EB"/>
    <w:rsid w:val="00926245"/>
    <w:rsid w:val="00926B82"/>
    <w:rsid w:val="00957CBB"/>
    <w:rsid w:val="009964C6"/>
    <w:rsid w:val="009A5074"/>
    <w:rsid w:val="009F4C8C"/>
    <w:rsid w:val="009F7FC0"/>
    <w:rsid w:val="00A32F79"/>
    <w:rsid w:val="00A34CCD"/>
    <w:rsid w:val="00A35D1B"/>
    <w:rsid w:val="00A4646F"/>
    <w:rsid w:val="00AB1655"/>
    <w:rsid w:val="00AB678D"/>
    <w:rsid w:val="00AD1122"/>
    <w:rsid w:val="00AE3D03"/>
    <w:rsid w:val="00B031A2"/>
    <w:rsid w:val="00B20B8B"/>
    <w:rsid w:val="00B667AF"/>
    <w:rsid w:val="00B75326"/>
    <w:rsid w:val="00BA1635"/>
    <w:rsid w:val="00C012B2"/>
    <w:rsid w:val="00C17404"/>
    <w:rsid w:val="00C30291"/>
    <w:rsid w:val="00C6287E"/>
    <w:rsid w:val="00C7390A"/>
    <w:rsid w:val="00C93475"/>
    <w:rsid w:val="00CA3FCF"/>
    <w:rsid w:val="00CA7703"/>
    <w:rsid w:val="00CB4E68"/>
    <w:rsid w:val="00CF5CFD"/>
    <w:rsid w:val="00D02841"/>
    <w:rsid w:val="00D2544D"/>
    <w:rsid w:val="00D5185E"/>
    <w:rsid w:val="00DA4D6B"/>
    <w:rsid w:val="00DB416D"/>
    <w:rsid w:val="00DC3D16"/>
    <w:rsid w:val="00DD7D70"/>
    <w:rsid w:val="00DF69F1"/>
    <w:rsid w:val="00E075C9"/>
    <w:rsid w:val="00E153E8"/>
    <w:rsid w:val="00E40B3B"/>
    <w:rsid w:val="00E40D8C"/>
    <w:rsid w:val="00E633EC"/>
    <w:rsid w:val="00E720C3"/>
    <w:rsid w:val="00E8671B"/>
    <w:rsid w:val="00ED2BD2"/>
    <w:rsid w:val="00ED704D"/>
    <w:rsid w:val="00EF73D4"/>
    <w:rsid w:val="00F0191F"/>
    <w:rsid w:val="00F02007"/>
    <w:rsid w:val="00F2717A"/>
    <w:rsid w:val="00F57822"/>
    <w:rsid w:val="00F83894"/>
    <w:rsid w:val="00F87540"/>
    <w:rsid w:val="00FC42F4"/>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4031-1483-432F-A0A6-0F9D8066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2015-10-14T15:45:00Z</cp:lastPrinted>
  <dcterms:created xsi:type="dcterms:W3CDTF">2016-01-04T16:37:00Z</dcterms:created>
  <dcterms:modified xsi:type="dcterms:W3CDTF">2016-01-04T16:37:00Z</dcterms:modified>
</cp:coreProperties>
</file>