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Default="00067FF6" w:rsidP="00CB6275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67FF6">
        <w:rPr>
          <w:b/>
          <w:i/>
          <w:sz w:val="28"/>
          <w:szCs w:val="28"/>
        </w:rPr>
        <w:t>Minutes</w:t>
      </w:r>
    </w:p>
    <w:p w:rsidR="00DD43D4" w:rsidRPr="00381927" w:rsidRDefault="00DB0B3E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Mathematics</w:t>
      </w:r>
      <w:r w:rsidR="00CD0A3F">
        <w:rPr>
          <w:sz w:val="22"/>
          <w:szCs w:val="22"/>
        </w:rPr>
        <w:t xml:space="preserve"> Department Meeting</w:t>
      </w:r>
    </w:p>
    <w:p w:rsidR="00CD0A3F" w:rsidRPr="00381927" w:rsidRDefault="00DB0B3E" w:rsidP="00CD0A3F">
      <w:pPr>
        <w:jc w:val="center"/>
        <w:rPr>
          <w:sz w:val="22"/>
          <w:szCs w:val="22"/>
        </w:rPr>
      </w:pPr>
      <w:r>
        <w:rPr>
          <w:sz w:val="22"/>
          <w:szCs w:val="22"/>
        </w:rPr>
        <w:t>JoAnn Lewin</w:t>
      </w:r>
      <w:r w:rsidR="00CD0A3F">
        <w:rPr>
          <w:sz w:val="22"/>
          <w:szCs w:val="22"/>
        </w:rPr>
        <w:t xml:space="preserve">, </w:t>
      </w:r>
      <w:r>
        <w:rPr>
          <w:sz w:val="22"/>
          <w:szCs w:val="22"/>
        </w:rPr>
        <w:t>Chair, Mathematics</w:t>
      </w:r>
    </w:p>
    <w:p w:rsidR="00306913" w:rsidRDefault="008F2DD6" w:rsidP="001F6F95">
      <w:pPr>
        <w:jc w:val="center"/>
        <w:rPr>
          <w:sz w:val="22"/>
          <w:szCs w:val="22"/>
        </w:rPr>
      </w:pPr>
      <w:r>
        <w:rPr>
          <w:sz w:val="22"/>
          <w:szCs w:val="22"/>
        </w:rPr>
        <w:t>April 10</w:t>
      </w:r>
      <w:r w:rsidR="00C86116">
        <w:rPr>
          <w:sz w:val="22"/>
          <w:szCs w:val="22"/>
        </w:rPr>
        <w:t>, 2015 I-122</w:t>
      </w:r>
    </w:p>
    <w:p w:rsidR="009652A0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9652A0" w:rsidTr="00CE0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Excused</w:t>
            </w: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E5389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E5389" w:rsidRPr="008316C4" w:rsidRDefault="009E5389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Cheban Acharya</w:t>
            </w:r>
          </w:p>
        </w:tc>
        <w:tc>
          <w:tcPr>
            <w:tcW w:w="810" w:type="dxa"/>
          </w:tcPr>
          <w:p w:rsidR="009E5389" w:rsidRPr="00BE5315" w:rsidRDefault="006C44B1" w:rsidP="00DB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E5389" w:rsidRPr="00BE5315" w:rsidRDefault="009E5389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E5389" w:rsidRPr="00BE5315" w:rsidRDefault="009E5389" w:rsidP="00CE01E0">
            <w:pPr>
              <w:rPr>
                <w:sz w:val="16"/>
                <w:szCs w:val="16"/>
              </w:rPr>
            </w:pPr>
          </w:p>
        </w:tc>
      </w:tr>
      <w:tr w:rsidR="009E5389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E5389" w:rsidRDefault="009E5389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Tatiana Arzivian</w:t>
            </w:r>
            <w:r w:rsidR="007B25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:rsidR="009E5389" w:rsidRDefault="00795408" w:rsidP="00DB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E5389" w:rsidRPr="00BE5315" w:rsidRDefault="009E5389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E5389" w:rsidRPr="00BE5315" w:rsidRDefault="009E5389" w:rsidP="00CE01E0">
            <w:pPr>
              <w:rPr>
                <w:sz w:val="16"/>
                <w:szCs w:val="16"/>
              </w:rPr>
            </w:pPr>
          </w:p>
        </w:tc>
      </w:tr>
      <w:tr w:rsidR="009E5389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E5389" w:rsidRDefault="009E5389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Rona Axelrod</w:t>
            </w:r>
          </w:p>
        </w:tc>
        <w:tc>
          <w:tcPr>
            <w:tcW w:w="810" w:type="dxa"/>
          </w:tcPr>
          <w:p w:rsidR="009E5389" w:rsidRDefault="009E5389" w:rsidP="00DB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E5389" w:rsidRPr="00BE5315" w:rsidRDefault="009E5389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E5389" w:rsidRPr="00BE5315" w:rsidRDefault="009E5389" w:rsidP="00CE01E0">
            <w:pPr>
              <w:rPr>
                <w:sz w:val="16"/>
                <w:szCs w:val="16"/>
              </w:rPr>
            </w:pPr>
          </w:p>
        </w:tc>
      </w:tr>
      <w:tr w:rsidR="009875E2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875E2" w:rsidRDefault="00303360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Cynthia</w:t>
            </w:r>
            <w:r w:rsidR="009875E2">
              <w:rPr>
                <w:sz w:val="16"/>
                <w:szCs w:val="16"/>
              </w:rPr>
              <w:t xml:space="preserve"> Baker</w:t>
            </w:r>
          </w:p>
        </w:tc>
        <w:tc>
          <w:tcPr>
            <w:tcW w:w="810" w:type="dxa"/>
          </w:tcPr>
          <w:p w:rsidR="009875E2" w:rsidRDefault="00795408" w:rsidP="00DB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875E2" w:rsidRPr="00BE5315" w:rsidRDefault="009875E2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875E2" w:rsidRPr="00BE5315" w:rsidRDefault="009875E2" w:rsidP="00CE01E0">
            <w:pPr>
              <w:rPr>
                <w:sz w:val="16"/>
                <w:szCs w:val="16"/>
              </w:rPr>
            </w:pPr>
          </w:p>
        </w:tc>
      </w:tr>
      <w:tr w:rsidR="009875E2" w:rsidTr="009E53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875E2" w:rsidRDefault="009875E2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Karen Buonocore</w:t>
            </w:r>
          </w:p>
        </w:tc>
        <w:tc>
          <w:tcPr>
            <w:tcW w:w="810" w:type="dxa"/>
          </w:tcPr>
          <w:p w:rsidR="009875E2" w:rsidRDefault="006E2543" w:rsidP="00DB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875E2" w:rsidRPr="00BE5315" w:rsidRDefault="009875E2" w:rsidP="009E5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875E2" w:rsidRPr="00BE5315" w:rsidRDefault="009875E2" w:rsidP="00CE01E0">
            <w:pPr>
              <w:rPr>
                <w:sz w:val="16"/>
                <w:szCs w:val="16"/>
              </w:rPr>
            </w:pPr>
          </w:p>
        </w:tc>
      </w:tr>
      <w:tr w:rsidR="009E5389" w:rsidTr="009E5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E5389" w:rsidRPr="008316C4" w:rsidRDefault="009E5389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Djordje</w:t>
            </w:r>
            <w:r w:rsidR="005561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Bulj</w:t>
            </w:r>
          </w:p>
        </w:tc>
        <w:tc>
          <w:tcPr>
            <w:tcW w:w="810" w:type="dxa"/>
          </w:tcPr>
          <w:p w:rsidR="009E5389" w:rsidRPr="00BE5315" w:rsidRDefault="008F2DD6" w:rsidP="00DB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E5389" w:rsidRPr="00BE5315" w:rsidRDefault="009E5389" w:rsidP="009E5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E5389" w:rsidRPr="00BE5315" w:rsidRDefault="009E5389" w:rsidP="006C44B1">
            <w:pPr>
              <w:jc w:val="center"/>
              <w:rPr>
                <w:sz w:val="16"/>
                <w:szCs w:val="16"/>
              </w:rPr>
            </w:pPr>
          </w:p>
        </w:tc>
      </w:tr>
      <w:tr w:rsidR="009E5389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E5389" w:rsidRDefault="009E5389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Chiacchiero</w:t>
            </w:r>
            <w:r w:rsidR="007B25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:rsidR="009E5389" w:rsidRPr="00BE5315" w:rsidRDefault="008F2DD6" w:rsidP="00DB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E5389" w:rsidRDefault="009E5389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E5389" w:rsidRPr="00BE5315" w:rsidRDefault="009E5389" w:rsidP="00C86116">
            <w:pPr>
              <w:jc w:val="center"/>
              <w:rPr>
                <w:sz w:val="16"/>
                <w:szCs w:val="16"/>
              </w:rPr>
            </w:pPr>
          </w:p>
        </w:tc>
      </w:tr>
      <w:tr w:rsidR="009875E2" w:rsidTr="009E5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875E2" w:rsidRDefault="009875E2">
            <w:r w:rsidRPr="003C1531">
              <w:rPr>
                <w:sz w:val="16"/>
                <w:szCs w:val="16"/>
              </w:rPr>
              <w:t xml:space="preserve">Sabine </w:t>
            </w:r>
            <w:r w:rsidRPr="00303360">
              <w:rPr>
                <w:sz w:val="16"/>
                <w:szCs w:val="16"/>
              </w:rPr>
              <w:t>Eggleston</w:t>
            </w:r>
          </w:p>
        </w:tc>
        <w:tc>
          <w:tcPr>
            <w:tcW w:w="810" w:type="dxa"/>
          </w:tcPr>
          <w:p w:rsidR="009875E2" w:rsidRPr="009875E2" w:rsidRDefault="00C86116" w:rsidP="00987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875E2" w:rsidRPr="009875E2" w:rsidRDefault="009875E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875E2" w:rsidRPr="009875E2" w:rsidRDefault="009875E2" w:rsidP="006C44B1">
            <w:pPr>
              <w:jc w:val="center"/>
              <w:rPr>
                <w:sz w:val="16"/>
                <w:szCs w:val="16"/>
              </w:rPr>
            </w:pPr>
          </w:p>
        </w:tc>
      </w:tr>
      <w:tr w:rsidR="00A00FBB" w:rsidTr="009E53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Laurice Garrett</w:t>
            </w:r>
          </w:p>
        </w:tc>
        <w:tc>
          <w:tcPr>
            <w:tcW w:w="810" w:type="dxa"/>
          </w:tcPr>
          <w:p w:rsidR="00A00FBB" w:rsidRPr="008316C4" w:rsidRDefault="00A00FBB" w:rsidP="00A00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</w:p>
        </w:tc>
      </w:tr>
      <w:tr w:rsidR="009875E2" w:rsidTr="009E5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875E2" w:rsidRDefault="009875E2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Rebecca Gubitti</w:t>
            </w:r>
          </w:p>
        </w:tc>
        <w:tc>
          <w:tcPr>
            <w:tcW w:w="810" w:type="dxa"/>
          </w:tcPr>
          <w:p w:rsidR="009875E2" w:rsidRDefault="009875E2" w:rsidP="00A0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875E2" w:rsidRPr="008316C4" w:rsidRDefault="008F2DD6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9875E2" w:rsidRPr="008316C4" w:rsidRDefault="009875E2" w:rsidP="00A00FBB">
            <w:pPr>
              <w:rPr>
                <w:sz w:val="16"/>
                <w:szCs w:val="16"/>
              </w:rPr>
            </w:pPr>
          </w:p>
        </w:tc>
      </w:tr>
      <w:tr w:rsidR="00A00FBB" w:rsidTr="009E53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A00FBB" w:rsidRDefault="00A00FBB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Ivana Ilic</w:t>
            </w:r>
          </w:p>
        </w:tc>
        <w:tc>
          <w:tcPr>
            <w:tcW w:w="810" w:type="dxa"/>
          </w:tcPr>
          <w:p w:rsidR="00A00FBB" w:rsidRDefault="00A00FBB" w:rsidP="00A00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</w:p>
        </w:tc>
      </w:tr>
      <w:tr w:rsidR="009875E2" w:rsidTr="009E5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875E2" w:rsidRDefault="009875E2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Bert Lawrence</w:t>
            </w:r>
          </w:p>
        </w:tc>
        <w:tc>
          <w:tcPr>
            <w:tcW w:w="810" w:type="dxa"/>
          </w:tcPr>
          <w:p w:rsidR="009875E2" w:rsidRDefault="008F2DD6" w:rsidP="00A00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875E2" w:rsidRPr="008316C4" w:rsidRDefault="009875E2" w:rsidP="00C86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875E2" w:rsidRPr="008316C4" w:rsidRDefault="009875E2" w:rsidP="00C86116">
            <w:pPr>
              <w:jc w:val="center"/>
              <w:rPr>
                <w:sz w:val="16"/>
                <w:szCs w:val="16"/>
              </w:rPr>
            </w:pPr>
          </w:p>
        </w:tc>
      </w:tr>
      <w:tr w:rsidR="00A00FBB" w:rsidTr="009E53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A00FBB" w:rsidRDefault="00A00FBB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JoAnn Lewin</w:t>
            </w:r>
          </w:p>
        </w:tc>
        <w:tc>
          <w:tcPr>
            <w:tcW w:w="810" w:type="dxa"/>
          </w:tcPr>
          <w:p w:rsidR="00A00FBB" w:rsidRDefault="00A00FBB" w:rsidP="00A00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</w:p>
        </w:tc>
      </w:tr>
      <w:tr w:rsidR="0003559C" w:rsidTr="009E5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03559C" w:rsidRDefault="0003559C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Lingle-Martin</w:t>
            </w:r>
          </w:p>
        </w:tc>
        <w:tc>
          <w:tcPr>
            <w:tcW w:w="810" w:type="dxa"/>
          </w:tcPr>
          <w:p w:rsidR="0003559C" w:rsidRDefault="0003559C" w:rsidP="00A00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03559C" w:rsidRPr="008316C4" w:rsidRDefault="0003559C" w:rsidP="00A00FB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03559C" w:rsidRPr="008316C4" w:rsidRDefault="0003559C" w:rsidP="00A00FBB">
            <w:pPr>
              <w:rPr>
                <w:sz w:val="16"/>
                <w:szCs w:val="16"/>
              </w:rPr>
            </w:pPr>
          </w:p>
        </w:tc>
      </w:tr>
      <w:tr w:rsidR="00303360" w:rsidTr="009E53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303360" w:rsidRDefault="00303360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Doug Magomo</w:t>
            </w:r>
          </w:p>
        </w:tc>
        <w:tc>
          <w:tcPr>
            <w:tcW w:w="810" w:type="dxa"/>
          </w:tcPr>
          <w:p w:rsidR="00303360" w:rsidRDefault="00C86116" w:rsidP="00A00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303360" w:rsidRPr="008316C4" w:rsidRDefault="00303360" w:rsidP="006C4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03360" w:rsidRPr="008316C4" w:rsidRDefault="00303360" w:rsidP="00A00FBB">
            <w:pPr>
              <w:rPr>
                <w:sz w:val="16"/>
                <w:szCs w:val="16"/>
              </w:rPr>
            </w:pPr>
          </w:p>
        </w:tc>
      </w:tr>
      <w:tr w:rsidR="00303360" w:rsidTr="009E5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A00FBB" w:rsidRDefault="00A00FBB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Ivan Melendez </w:t>
            </w:r>
          </w:p>
        </w:tc>
        <w:tc>
          <w:tcPr>
            <w:tcW w:w="810" w:type="dxa"/>
          </w:tcPr>
          <w:p w:rsidR="00A00FBB" w:rsidRDefault="00A00FBB" w:rsidP="00A00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</w:p>
        </w:tc>
      </w:tr>
      <w:tr w:rsidR="0030336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A00FBB" w:rsidRDefault="00A00FBB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Marjorie</w:t>
            </w:r>
            <w:r w:rsidR="00303360">
              <w:rPr>
                <w:sz w:val="16"/>
                <w:szCs w:val="16"/>
              </w:rPr>
              <w:t xml:space="preserve"> Thrall </w:t>
            </w:r>
            <w:r>
              <w:rPr>
                <w:sz w:val="16"/>
                <w:szCs w:val="16"/>
              </w:rPr>
              <w:t xml:space="preserve"> Moller</w:t>
            </w:r>
          </w:p>
        </w:tc>
        <w:tc>
          <w:tcPr>
            <w:tcW w:w="810" w:type="dxa"/>
          </w:tcPr>
          <w:p w:rsidR="00A00FBB" w:rsidRDefault="006C44B1" w:rsidP="00A00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</w:p>
        </w:tc>
      </w:tr>
      <w:tr w:rsidR="009875E2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875E2" w:rsidRDefault="006C44B1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Cindy Quehl</w:t>
            </w:r>
          </w:p>
        </w:tc>
        <w:tc>
          <w:tcPr>
            <w:tcW w:w="810" w:type="dxa"/>
          </w:tcPr>
          <w:p w:rsidR="009875E2" w:rsidRDefault="006C44B1" w:rsidP="00A00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875E2" w:rsidRPr="008316C4" w:rsidRDefault="009875E2" w:rsidP="00A00FB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875E2" w:rsidRPr="008316C4" w:rsidRDefault="009875E2" w:rsidP="00A00FBB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9652A0" w:rsidTr="00965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Excused</w:t>
            </w:r>
          </w:p>
        </w:tc>
      </w:tr>
      <w:tr w:rsidR="009875E2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875E2" w:rsidRPr="008316C4" w:rsidRDefault="009875E2" w:rsidP="00987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 Ransford</w:t>
            </w:r>
          </w:p>
        </w:tc>
        <w:tc>
          <w:tcPr>
            <w:tcW w:w="810" w:type="dxa"/>
          </w:tcPr>
          <w:p w:rsidR="009875E2" w:rsidRDefault="006C44B1" w:rsidP="00987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875E2" w:rsidRPr="00BE5315" w:rsidRDefault="009875E2" w:rsidP="009875E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875E2" w:rsidRPr="00BE5315" w:rsidRDefault="009875E2" w:rsidP="00795408">
            <w:pPr>
              <w:jc w:val="center"/>
              <w:rPr>
                <w:sz w:val="16"/>
                <w:szCs w:val="16"/>
              </w:rPr>
            </w:pPr>
          </w:p>
        </w:tc>
      </w:tr>
      <w:tr w:rsidR="009875E2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875E2" w:rsidRDefault="009875E2" w:rsidP="00987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Joe Roles</w:t>
            </w:r>
          </w:p>
        </w:tc>
        <w:tc>
          <w:tcPr>
            <w:tcW w:w="810" w:type="dxa"/>
          </w:tcPr>
          <w:p w:rsidR="009875E2" w:rsidRDefault="006C44B1" w:rsidP="00987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875E2" w:rsidRPr="00BE5315" w:rsidRDefault="009875E2" w:rsidP="007B2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875E2" w:rsidRPr="00BE5315" w:rsidRDefault="009875E2" w:rsidP="00795408">
            <w:pPr>
              <w:jc w:val="center"/>
              <w:rPr>
                <w:sz w:val="16"/>
                <w:szCs w:val="16"/>
              </w:rPr>
            </w:pPr>
          </w:p>
        </w:tc>
      </w:tr>
      <w:tr w:rsidR="009875E2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875E2" w:rsidRDefault="009875E2" w:rsidP="00987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Candace Rosene</w:t>
            </w:r>
          </w:p>
        </w:tc>
        <w:tc>
          <w:tcPr>
            <w:tcW w:w="810" w:type="dxa"/>
          </w:tcPr>
          <w:p w:rsidR="009875E2" w:rsidRDefault="008F2DD6" w:rsidP="008F2DD6">
            <w:pPr>
              <w:tabs>
                <w:tab w:val="left" w:pos="225"/>
                <w:tab w:val="center" w:pos="29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720" w:type="dxa"/>
          </w:tcPr>
          <w:p w:rsidR="009875E2" w:rsidRPr="00BE5315" w:rsidRDefault="008F2DD6" w:rsidP="00987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9875E2" w:rsidRPr="00BE5315" w:rsidRDefault="009875E2" w:rsidP="009875E2">
            <w:pPr>
              <w:rPr>
                <w:sz w:val="16"/>
                <w:szCs w:val="16"/>
              </w:rPr>
            </w:pPr>
          </w:p>
        </w:tc>
      </w:tr>
      <w:tr w:rsidR="009875E2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875E2" w:rsidRDefault="009875E2" w:rsidP="00987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Salem</w:t>
            </w:r>
          </w:p>
        </w:tc>
        <w:tc>
          <w:tcPr>
            <w:tcW w:w="810" w:type="dxa"/>
          </w:tcPr>
          <w:p w:rsidR="009875E2" w:rsidRDefault="00C86116" w:rsidP="00987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875E2" w:rsidRPr="00BE5315" w:rsidRDefault="009875E2" w:rsidP="006C4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875E2" w:rsidRPr="00BE5315" w:rsidRDefault="009875E2" w:rsidP="006C44B1">
            <w:pPr>
              <w:jc w:val="center"/>
              <w:rPr>
                <w:sz w:val="16"/>
                <w:szCs w:val="16"/>
              </w:rPr>
            </w:pPr>
          </w:p>
        </w:tc>
      </w:tr>
      <w:tr w:rsidR="009875E2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875E2" w:rsidRDefault="00303360" w:rsidP="00987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Sandra Seifert</w:t>
            </w:r>
          </w:p>
        </w:tc>
        <w:tc>
          <w:tcPr>
            <w:tcW w:w="810" w:type="dxa"/>
          </w:tcPr>
          <w:p w:rsidR="009875E2" w:rsidRDefault="00303360" w:rsidP="00987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875E2" w:rsidRPr="00BE5315" w:rsidRDefault="009875E2" w:rsidP="009875E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875E2" w:rsidRPr="00BE5315" w:rsidRDefault="009875E2" w:rsidP="009875E2">
            <w:pPr>
              <w:rPr>
                <w:sz w:val="16"/>
                <w:szCs w:val="16"/>
              </w:rPr>
            </w:pPr>
          </w:p>
        </w:tc>
      </w:tr>
      <w:tr w:rsidR="009875E2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875E2" w:rsidRDefault="00303360" w:rsidP="00987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Christine Smith</w:t>
            </w:r>
          </w:p>
        </w:tc>
        <w:tc>
          <w:tcPr>
            <w:tcW w:w="810" w:type="dxa"/>
          </w:tcPr>
          <w:p w:rsidR="009875E2" w:rsidRDefault="006C44B1" w:rsidP="00987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875E2" w:rsidRPr="00BE5315" w:rsidRDefault="009875E2" w:rsidP="007B2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875E2" w:rsidRPr="00BE5315" w:rsidRDefault="009875E2" w:rsidP="00556180">
            <w:pPr>
              <w:jc w:val="center"/>
              <w:rPr>
                <w:sz w:val="16"/>
                <w:szCs w:val="16"/>
              </w:rPr>
            </w:pPr>
          </w:p>
        </w:tc>
      </w:tr>
      <w:tr w:rsidR="009E5389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E5389" w:rsidRPr="008316C4" w:rsidRDefault="00A00FBB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Ron Smith</w:t>
            </w:r>
          </w:p>
        </w:tc>
        <w:tc>
          <w:tcPr>
            <w:tcW w:w="810" w:type="dxa"/>
          </w:tcPr>
          <w:p w:rsidR="009E5389" w:rsidRPr="00BE5315" w:rsidRDefault="006C44B1" w:rsidP="00DB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E5389" w:rsidRPr="00BE5315" w:rsidRDefault="009E5389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E5389" w:rsidRPr="00BE5315" w:rsidRDefault="009E5389" w:rsidP="00795408">
            <w:pPr>
              <w:jc w:val="center"/>
              <w:rPr>
                <w:sz w:val="16"/>
                <w:szCs w:val="16"/>
              </w:rPr>
            </w:pPr>
          </w:p>
        </w:tc>
      </w:tr>
      <w:tr w:rsidR="00A00FBB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A00FBB" w:rsidRPr="008316C4" w:rsidRDefault="00A00FBB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Van Glabek</w:t>
            </w:r>
            <w:r w:rsidR="00B46375">
              <w:rPr>
                <w:sz w:val="16"/>
                <w:szCs w:val="16"/>
              </w:rPr>
              <w:t>e</w:t>
            </w:r>
          </w:p>
        </w:tc>
        <w:tc>
          <w:tcPr>
            <w:tcW w:w="810" w:type="dxa"/>
          </w:tcPr>
          <w:p w:rsidR="00A00FBB" w:rsidRPr="00BE5315" w:rsidRDefault="006C44B1" w:rsidP="00A00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A00FBB" w:rsidRPr="00BE5315" w:rsidRDefault="00A00FBB" w:rsidP="00A00FB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00FBB" w:rsidRPr="00BE5315" w:rsidRDefault="00A00FBB" w:rsidP="00556180">
            <w:pPr>
              <w:jc w:val="center"/>
              <w:rPr>
                <w:sz w:val="16"/>
                <w:szCs w:val="16"/>
              </w:rPr>
            </w:pPr>
          </w:p>
        </w:tc>
      </w:tr>
      <w:tr w:rsidR="00A00FBB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A00FBB" w:rsidRPr="00E76353" w:rsidRDefault="00A00FBB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 Warren</w:t>
            </w:r>
          </w:p>
        </w:tc>
        <w:tc>
          <w:tcPr>
            <w:tcW w:w="810" w:type="dxa"/>
          </w:tcPr>
          <w:p w:rsidR="00A00FBB" w:rsidRPr="00BE5315" w:rsidRDefault="00A00FBB" w:rsidP="00A00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A00FBB" w:rsidRPr="00BE5315" w:rsidRDefault="008F2DD6" w:rsidP="00A00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A00FBB" w:rsidRPr="00BE5315" w:rsidRDefault="00A00FBB" w:rsidP="00A00FBB">
            <w:pPr>
              <w:rPr>
                <w:sz w:val="16"/>
                <w:szCs w:val="16"/>
              </w:rPr>
            </w:pPr>
          </w:p>
        </w:tc>
      </w:tr>
      <w:tr w:rsidR="009875E2" w:rsidTr="009E7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E7BD4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Terry Zamor</w:t>
            </w:r>
          </w:p>
        </w:tc>
        <w:tc>
          <w:tcPr>
            <w:tcW w:w="810" w:type="dxa"/>
          </w:tcPr>
          <w:p w:rsidR="009652A0" w:rsidRPr="00BE5315" w:rsidRDefault="009652A0" w:rsidP="009E7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8F2DD6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303360" w:rsidTr="009E7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303360" w:rsidRDefault="0030336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Zaragoza</w:t>
            </w:r>
          </w:p>
        </w:tc>
        <w:tc>
          <w:tcPr>
            <w:tcW w:w="810" w:type="dxa"/>
          </w:tcPr>
          <w:p w:rsidR="00303360" w:rsidRDefault="00303360" w:rsidP="009E7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303360" w:rsidRPr="00BE5315" w:rsidRDefault="0030336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03360" w:rsidRPr="00BE5315" w:rsidRDefault="00303360" w:rsidP="009652A0">
            <w:pPr>
              <w:rPr>
                <w:sz w:val="16"/>
                <w:szCs w:val="16"/>
              </w:rPr>
            </w:pPr>
          </w:p>
        </w:tc>
      </w:tr>
      <w:tr w:rsidR="009875E2" w:rsidTr="009E7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E7BD4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Jaime Zlatkin</w:t>
            </w:r>
          </w:p>
        </w:tc>
        <w:tc>
          <w:tcPr>
            <w:tcW w:w="810" w:type="dxa"/>
          </w:tcPr>
          <w:p w:rsidR="009652A0" w:rsidRPr="00BE5315" w:rsidRDefault="006C44B1" w:rsidP="009E7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795408">
            <w:pPr>
              <w:jc w:val="center"/>
              <w:rPr>
                <w:sz w:val="16"/>
                <w:szCs w:val="16"/>
              </w:rPr>
            </w:pPr>
          </w:p>
        </w:tc>
      </w:tr>
      <w:tr w:rsidR="009875E2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875E2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E7BD4" w:rsidRPr="009E7BD4" w:rsidRDefault="009E7BD4" w:rsidP="009652A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</w:tcPr>
          <w:p w:rsidR="009E7BD4" w:rsidRPr="00BE5315" w:rsidRDefault="009E7BD4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E7BD4" w:rsidRPr="00BE5315" w:rsidRDefault="009E7BD4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E7BD4" w:rsidRPr="00BE5315" w:rsidRDefault="009E7BD4" w:rsidP="009652A0">
            <w:pPr>
              <w:rPr>
                <w:sz w:val="16"/>
                <w:szCs w:val="16"/>
              </w:rPr>
            </w:pPr>
          </w:p>
        </w:tc>
      </w:tr>
      <w:tr w:rsidR="009875E2" w:rsidRPr="009E7BD4" w:rsidTr="009E7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E7BD4" w:rsidRPr="009E7BD4" w:rsidRDefault="009E7BD4" w:rsidP="008F2DD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E7BD4" w:rsidRPr="009E7BD4" w:rsidRDefault="009E7BD4" w:rsidP="009E7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E7BD4" w:rsidRPr="009E7BD4" w:rsidRDefault="009E7BD4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E7BD4" w:rsidRPr="009E7BD4" w:rsidRDefault="009E7BD4" w:rsidP="009652A0">
            <w:pPr>
              <w:rPr>
                <w:sz w:val="16"/>
                <w:szCs w:val="16"/>
              </w:rPr>
            </w:pPr>
          </w:p>
        </w:tc>
      </w:tr>
      <w:tr w:rsidR="0032254F" w:rsidRPr="009E7BD4" w:rsidTr="009E7B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32254F" w:rsidRDefault="0032254F" w:rsidP="006E254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254F" w:rsidRDefault="0032254F" w:rsidP="009E7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254F" w:rsidRPr="009E7BD4" w:rsidRDefault="0032254F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254F" w:rsidRPr="009E7BD4" w:rsidRDefault="0032254F" w:rsidP="009652A0">
            <w:pPr>
              <w:rPr>
                <w:sz w:val="16"/>
                <w:szCs w:val="16"/>
              </w:rPr>
            </w:pPr>
          </w:p>
        </w:tc>
      </w:tr>
      <w:tr w:rsidR="006E2543" w:rsidRPr="009E7BD4" w:rsidTr="009E7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6E2543" w:rsidRPr="00795408" w:rsidRDefault="006E2543" w:rsidP="006E2543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6E2543" w:rsidRDefault="006E2543" w:rsidP="009E7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6E2543" w:rsidRPr="009E7BD4" w:rsidRDefault="006E2543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6E2543" w:rsidRPr="009E7BD4" w:rsidRDefault="006E2543" w:rsidP="009652A0">
            <w:pPr>
              <w:rPr>
                <w:sz w:val="16"/>
                <w:szCs w:val="16"/>
              </w:rPr>
            </w:pPr>
          </w:p>
        </w:tc>
      </w:tr>
    </w:tbl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8D3D93" w:rsidRDefault="008D3D93" w:rsidP="009652A0">
      <w:pPr>
        <w:rPr>
          <w:b/>
          <w:sz w:val="22"/>
          <w:szCs w:val="22"/>
        </w:rPr>
      </w:pPr>
    </w:p>
    <w:p w:rsidR="006E2543" w:rsidRPr="007B2522" w:rsidRDefault="006E2543" w:rsidP="007B2522">
      <w:pPr>
        <w:rPr>
          <w:sz w:val="22"/>
          <w:szCs w:val="22"/>
        </w:rPr>
      </w:pPr>
    </w:p>
    <w:p w:rsidR="006E2543" w:rsidRPr="00C86116" w:rsidRDefault="006E2543" w:rsidP="00C86116">
      <w:pPr>
        <w:rPr>
          <w:sz w:val="22"/>
          <w:szCs w:val="22"/>
        </w:rPr>
      </w:pPr>
    </w:p>
    <w:p w:rsidR="00C86116" w:rsidRDefault="00C86116" w:rsidP="00A37197">
      <w:pPr>
        <w:pStyle w:val="ListParagraph"/>
        <w:ind w:left="1440"/>
        <w:rPr>
          <w:sz w:val="22"/>
          <w:szCs w:val="22"/>
        </w:rPr>
      </w:pPr>
      <w:r w:rsidRPr="008F2DD6">
        <w:rPr>
          <w:sz w:val="22"/>
          <w:szCs w:val="22"/>
        </w:rPr>
        <w:t>The mee</w:t>
      </w:r>
      <w:r w:rsidR="00167102">
        <w:rPr>
          <w:sz w:val="22"/>
          <w:szCs w:val="22"/>
        </w:rPr>
        <w:t>ting was called to order at 1:00</w:t>
      </w:r>
      <w:r w:rsidRPr="008F2DD6">
        <w:rPr>
          <w:sz w:val="22"/>
          <w:szCs w:val="22"/>
        </w:rPr>
        <w:t xml:space="preserve"> pm by Professor Lewin.  </w:t>
      </w:r>
    </w:p>
    <w:p w:rsidR="008F2DD6" w:rsidRPr="008F2DD6" w:rsidRDefault="008F2DD6" w:rsidP="008F2DD6">
      <w:pPr>
        <w:pStyle w:val="ListParagraph"/>
        <w:ind w:left="1440"/>
        <w:rPr>
          <w:sz w:val="22"/>
          <w:szCs w:val="22"/>
        </w:rPr>
      </w:pPr>
    </w:p>
    <w:p w:rsidR="007B2522" w:rsidRDefault="00167102" w:rsidP="0032254F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There was discussion that the March minutes were too detailed.  It was decided by general consensus that the only the first paragraph of Bullet II would be retained and </w:t>
      </w:r>
      <w:r w:rsidR="00A37197">
        <w:rPr>
          <w:sz w:val="22"/>
          <w:szCs w:val="22"/>
        </w:rPr>
        <w:t>also that the sentence</w:t>
      </w:r>
      <w:proofErr w:type="gramStart"/>
      <w:r w:rsidR="00A3719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A37197">
        <w:rPr>
          <w:sz w:val="22"/>
          <w:szCs w:val="22"/>
        </w:rPr>
        <w:t>“</w:t>
      </w:r>
      <w:proofErr w:type="gramEnd"/>
      <w:r w:rsidR="00A37197">
        <w:rPr>
          <w:sz w:val="22"/>
          <w:szCs w:val="22"/>
        </w:rPr>
        <w:t>T</w:t>
      </w:r>
      <w:r>
        <w:rPr>
          <w:sz w:val="22"/>
          <w:szCs w:val="22"/>
        </w:rPr>
        <w:t>he Math Department plans to meet on March 20 to finalize the discussion</w:t>
      </w:r>
      <w:r w:rsidR="00A37197">
        <w:rPr>
          <w:sz w:val="22"/>
          <w:szCs w:val="22"/>
        </w:rPr>
        <w:t>”, be included</w:t>
      </w:r>
      <w:r>
        <w:rPr>
          <w:sz w:val="22"/>
          <w:szCs w:val="22"/>
        </w:rPr>
        <w:t xml:space="preserve">.  </w:t>
      </w:r>
      <w:r w:rsidR="007B2522">
        <w:rPr>
          <w:sz w:val="22"/>
          <w:szCs w:val="22"/>
        </w:rPr>
        <w:t>The</w:t>
      </w:r>
      <w:r w:rsidR="00795408">
        <w:rPr>
          <w:sz w:val="22"/>
          <w:szCs w:val="22"/>
        </w:rPr>
        <w:t xml:space="preserve"> </w:t>
      </w:r>
      <w:r>
        <w:rPr>
          <w:sz w:val="22"/>
          <w:szCs w:val="22"/>
        </w:rPr>
        <w:t>March 13</w:t>
      </w:r>
      <w:r w:rsidR="00BE792B">
        <w:rPr>
          <w:sz w:val="22"/>
          <w:szCs w:val="22"/>
        </w:rPr>
        <w:t>, 2015</w:t>
      </w:r>
      <w:r w:rsidR="006C44B1">
        <w:rPr>
          <w:sz w:val="22"/>
          <w:szCs w:val="22"/>
        </w:rPr>
        <w:t xml:space="preserve"> meeting </w:t>
      </w:r>
      <w:r>
        <w:rPr>
          <w:sz w:val="22"/>
          <w:szCs w:val="22"/>
        </w:rPr>
        <w:t xml:space="preserve">minutes </w:t>
      </w:r>
      <w:r w:rsidR="006C44B1">
        <w:rPr>
          <w:sz w:val="22"/>
          <w:szCs w:val="22"/>
        </w:rPr>
        <w:t>we</w:t>
      </w:r>
      <w:r w:rsidR="00C86116">
        <w:rPr>
          <w:sz w:val="22"/>
          <w:szCs w:val="22"/>
        </w:rPr>
        <w:t xml:space="preserve">re approved with </w:t>
      </w:r>
      <w:r>
        <w:rPr>
          <w:sz w:val="22"/>
          <w:szCs w:val="22"/>
        </w:rPr>
        <w:t>the modifications</w:t>
      </w:r>
      <w:r w:rsidR="00C86116">
        <w:rPr>
          <w:sz w:val="22"/>
          <w:szCs w:val="22"/>
        </w:rPr>
        <w:t>.</w:t>
      </w:r>
    </w:p>
    <w:p w:rsidR="00167102" w:rsidRPr="00167102" w:rsidRDefault="00167102" w:rsidP="00167102">
      <w:pPr>
        <w:pStyle w:val="ListParagraph"/>
        <w:rPr>
          <w:sz w:val="22"/>
          <w:szCs w:val="22"/>
        </w:rPr>
      </w:pPr>
    </w:p>
    <w:p w:rsidR="00A37197" w:rsidRDefault="00A37197" w:rsidP="0032254F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Course Pilots</w:t>
      </w:r>
    </w:p>
    <w:p w:rsidR="00A37197" w:rsidRDefault="00167102" w:rsidP="00A37197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Professor Axelrod sought approval to pilot an interactive Sullivan text for Statistics in </w:t>
      </w:r>
      <w:proofErr w:type="gramStart"/>
      <w:r>
        <w:rPr>
          <w:sz w:val="22"/>
          <w:szCs w:val="22"/>
        </w:rPr>
        <w:t>Fall</w:t>
      </w:r>
      <w:proofErr w:type="gramEnd"/>
      <w:r>
        <w:rPr>
          <w:sz w:val="22"/>
          <w:szCs w:val="22"/>
        </w:rPr>
        <w:t xml:space="preserve"> 2015.  It would involve the same text, but would be in </w:t>
      </w:r>
      <w:proofErr w:type="spellStart"/>
      <w:r>
        <w:rPr>
          <w:sz w:val="22"/>
          <w:szCs w:val="22"/>
        </w:rPr>
        <w:t>Coursecompass</w:t>
      </w:r>
      <w:proofErr w:type="spellEnd"/>
      <w:r>
        <w:rPr>
          <w:sz w:val="22"/>
          <w:szCs w:val="22"/>
        </w:rPr>
        <w:t xml:space="preserve"> and Pearson would be providing access codes for 2 classes.  The outcomes will be shared with the department.  Unanimous approval.  </w:t>
      </w:r>
    </w:p>
    <w:p w:rsidR="00A37197" w:rsidRDefault="00167102" w:rsidP="00A37197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Prof. Arzivian asked about piloting another text from Gould.  This decision was deferred to the Statistics committee.</w:t>
      </w:r>
    </w:p>
    <w:p w:rsidR="00167102" w:rsidRPr="00A37197" w:rsidRDefault="00167102" w:rsidP="00A37197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A37197">
        <w:rPr>
          <w:sz w:val="22"/>
          <w:szCs w:val="22"/>
        </w:rPr>
        <w:t xml:space="preserve">Prof. Zaragoza also discussed using </w:t>
      </w:r>
      <w:proofErr w:type="spellStart"/>
      <w:r w:rsidRPr="00A37197">
        <w:rPr>
          <w:sz w:val="22"/>
          <w:szCs w:val="22"/>
        </w:rPr>
        <w:t>WebAssign</w:t>
      </w:r>
      <w:proofErr w:type="spellEnd"/>
      <w:r w:rsidRPr="00A37197">
        <w:rPr>
          <w:sz w:val="22"/>
          <w:szCs w:val="22"/>
        </w:rPr>
        <w:t xml:space="preserve"> for his Differential Equations for Summer B.  Unanimous approval.  This will be for his class only and not for all DE courses.</w:t>
      </w:r>
    </w:p>
    <w:p w:rsidR="00FE50B4" w:rsidRPr="00795408" w:rsidRDefault="00FE50B4" w:rsidP="00FE50B4">
      <w:pPr>
        <w:pStyle w:val="ListParagraph"/>
        <w:ind w:left="1440"/>
        <w:rPr>
          <w:sz w:val="22"/>
          <w:szCs w:val="22"/>
        </w:rPr>
      </w:pPr>
    </w:p>
    <w:p w:rsidR="00E41962" w:rsidRDefault="00AB1ED0" w:rsidP="00B57F32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MAT 1100 discussion highlights</w:t>
      </w:r>
    </w:p>
    <w:p w:rsidR="00E41962" w:rsidRDefault="00E41962" w:rsidP="00E4196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Department not delighted with current text</w:t>
      </w:r>
    </w:p>
    <w:p w:rsidR="00B57F32" w:rsidRDefault="00E41962" w:rsidP="00E4196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Don to work on companion workbook that will be sold to students at cost.</w:t>
      </w:r>
    </w:p>
    <w:p w:rsidR="00E41962" w:rsidRDefault="00E41962" w:rsidP="00E4196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It was suggested that a pretest be administered (similar to MAT 1033)</w:t>
      </w:r>
    </w:p>
    <w:p w:rsidR="00E41962" w:rsidRDefault="00E41962" w:rsidP="00E4196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Recommend that advisors do not tell students that it is an “easy course:</w:t>
      </w:r>
    </w:p>
    <w:p w:rsidR="00E41962" w:rsidRDefault="00E41962" w:rsidP="00E4196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Prof. Baker offered to include MAT 1100 concerns when she meets with advisors</w:t>
      </w:r>
    </w:p>
    <w:p w:rsidR="00E41962" w:rsidRDefault="00E41962" w:rsidP="00E4196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It was suggested that we offer a delayed start MAT </w:t>
      </w:r>
      <w:proofErr w:type="gramStart"/>
      <w:r>
        <w:rPr>
          <w:sz w:val="22"/>
          <w:szCs w:val="22"/>
        </w:rPr>
        <w:t>0057  to</w:t>
      </w:r>
      <w:proofErr w:type="gramEnd"/>
      <w:r>
        <w:rPr>
          <w:sz w:val="22"/>
          <w:szCs w:val="22"/>
        </w:rPr>
        <w:t xml:space="preserve"> begin in week 3 or week 4 for those students who start  out in MAT 1100 or MAT 1033 and decide that they need to remediate after first exam.</w:t>
      </w:r>
    </w:p>
    <w:p w:rsidR="009842C8" w:rsidRPr="009842C8" w:rsidRDefault="009842C8" w:rsidP="009842C8">
      <w:pPr>
        <w:pStyle w:val="ListParagraph"/>
        <w:ind w:left="1440"/>
        <w:rPr>
          <w:sz w:val="22"/>
          <w:szCs w:val="22"/>
        </w:rPr>
      </w:pPr>
    </w:p>
    <w:p w:rsidR="00A37197" w:rsidRDefault="00A37197" w:rsidP="00C134EE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Retention Rates Discussion highlights</w:t>
      </w:r>
    </w:p>
    <w:p w:rsidR="00F03E7F" w:rsidRDefault="00E41962" w:rsidP="00A37197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It was emphasized that contract renewals or offerings will take into account student success rates.  The following points were brought out during discussion.</w:t>
      </w:r>
    </w:p>
    <w:p w:rsidR="00E41962" w:rsidRDefault="00E41962" w:rsidP="00E4196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The math department should take the lead on setting acceptable ranges for retention and success rates.</w:t>
      </w:r>
    </w:p>
    <w:p w:rsidR="00E41962" w:rsidRDefault="00E41962" w:rsidP="00E4196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Current advising tools can be used as evidence for success rates</w:t>
      </w:r>
    </w:p>
    <w:p w:rsidR="00E41962" w:rsidRDefault="00E41962" w:rsidP="00E4196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Reach out to other institutions and find out how they are addressing the issue</w:t>
      </w:r>
    </w:p>
    <w:p w:rsidR="00E41962" w:rsidRDefault="00E41962" w:rsidP="00E4196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To assist advising, it was suggested that the Math Department create a 5 </w:t>
      </w:r>
      <w:proofErr w:type="spellStart"/>
      <w:r>
        <w:rPr>
          <w:sz w:val="22"/>
          <w:szCs w:val="22"/>
        </w:rPr>
        <w:t>mins</w:t>
      </w:r>
      <w:proofErr w:type="spellEnd"/>
      <w:r>
        <w:rPr>
          <w:sz w:val="22"/>
          <w:szCs w:val="22"/>
        </w:rPr>
        <w:t xml:space="preserve"> or less video to inform students about Math courses and what to take</w:t>
      </w:r>
    </w:p>
    <w:p w:rsidR="00E41962" w:rsidRDefault="00E41962" w:rsidP="00E41962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Juan, Doug, Rona and Cindy</w:t>
      </w:r>
      <w:r w:rsidR="002A3D68">
        <w:rPr>
          <w:sz w:val="22"/>
          <w:szCs w:val="22"/>
        </w:rPr>
        <w:t xml:space="preserve"> would discuss further</w:t>
      </w:r>
    </w:p>
    <w:p w:rsidR="002A3D68" w:rsidRDefault="002A3D68" w:rsidP="002A3D6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Strongly recommend the PERT to students who cannot decide or are failing</w:t>
      </w:r>
    </w:p>
    <w:p w:rsidR="002A3D68" w:rsidRDefault="002A3D68" w:rsidP="002A3D6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Call for committee to come up with proactive measures</w:t>
      </w:r>
    </w:p>
    <w:p w:rsidR="002A3D68" w:rsidRDefault="002A3D68" w:rsidP="002A3D68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Proactive for the student</w:t>
      </w:r>
    </w:p>
    <w:p w:rsidR="002A3D68" w:rsidRDefault="002A3D68" w:rsidP="002A3D68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Proactive for Faculty</w:t>
      </w:r>
    </w:p>
    <w:p w:rsidR="002A3D68" w:rsidRDefault="002A3D68" w:rsidP="002A3D6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Department to request at least a year’s worth of data from Institutional Research</w:t>
      </w:r>
    </w:p>
    <w:p w:rsidR="002A3D68" w:rsidRDefault="002A3D68" w:rsidP="002A3D68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Verify if the success rates are low across the board, maybe because of the SB1720</w:t>
      </w:r>
    </w:p>
    <w:p w:rsidR="002A3D68" w:rsidRDefault="002A3D68" w:rsidP="002A3D68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Compare to individual faculty records</w:t>
      </w:r>
    </w:p>
    <w:p w:rsidR="00C134EE" w:rsidRPr="00C134EE" w:rsidRDefault="00C134EE" w:rsidP="00C134EE">
      <w:pPr>
        <w:rPr>
          <w:sz w:val="22"/>
          <w:szCs w:val="22"/>
        </w:rPr>
      </w:pPr>
    </w:p>
    <w:p w:rsidR="00ED718D" w:rsidRDefault="002A3D68" w:rsidP="00F03E7F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MAT 0057 discussion highlights:</w:t>
      </w:r>
    </w:p>
    <w:p w:rsidR="002A3D68" w:rsidRDefault="002A3D68" w:rsidP="002A3D6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Crystal Revak needs a note from Faculty to indicate that she should grade the </w:t>
      </w:r>
      <w:proofErr w:type="spellStart"/>
      <w:r>
        <w:rPr>
          <w:sz w:val="22"/>
          <w:szCs w:val="22"/>
        </w:rPr>
        <w:t>scantrons</w:t>
      </w:r>
      <w:proofErr w:type="spellEnd"/>
    </w:p>
    <w:p w:rsidR="002A3D68" w:rsidRDefault="002A3D68" w:rsidP="002A3D6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Final Exam mailed out</w:t>
      </w:r>
    </w:p>
    <w:p w:rsidR="009842C8" w:rsidRPr="00F805BF" w:rsidRDefault="009842C8" w:rsidP="00F805BF">
      <w:pPr>
        <w:rPr>
          <w:sz w:val="22"/>
          <w:szCs w:val="22"/>
        </w:rPr>
      </w:pPr>
    </w:p>
    <w:p w:rsidR="00F805BF" w:rsidRDefault="002A3D68" w:rsidP="00E26E58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Textbooks</w:t>
      </w:r>
      <w:r w:rsidR="00E26E58">
        <w:rPr>
          <w:sz w:val="22"/>
          <w:szCs w:val="22"/>
        </w:rPr>
        <w:t xml:space="preserve">. </w:t>
      </w:r>
    </w:p>
    <w:p w:rsidR="002A3D68" w:rsidRDefault="002A3D68" w:rsidP="002A3D6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Prof. Lewin suggested that if the course does not require workbooks, the students should not be required to buy</w:t>
      </w:r>
      <w:r w:rsidR="00A37197">
        <w:rPr>
          <w:sz w:val="22"/>
          <w:szCs w:val="22"/>
        </w:rPr>
        <w:t>, and the bookstore should stock</w:t>
      </w:r>
      <w:r>
        <w:rPr>
          <w:sz w:val="22"/>
          <w:szCs w:val="22"/>
        </w:rPr>
        <w:t xml:space="preserve">.  </w:t>
      </w:r>
    </w:p>
    <w:p w:rsidR="002A3D68" w:rsidRDefault="002A3D68" w:rsidP="002A3D6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The MAT 1033 workbook is still available online if not available in bookstore.</w:t>
      </w:r>
    </w:p>
    <w:p w:rsidR="002A3D68" w:rsidRDefault="002A3D68" w:rsidP="002A3D68">
      <w:pPr>
        <w:pStyle w:val="ListParagraph"/>
        <w:ind w:left="2160"/>
        <w:rPr>
          <w:sz w:val="22"/>
          <w:szCs w:val="22"/>
        </w:rPr>
      </w:pPr>
    </w:p>
    <w:p w:rsidR="002A3D68" w:rsidRDefault="002A3D68" w:rsidP="002A3D68">
      <w:pPr>
        <w:pStyle w:val="ListParagraph"/>
        <w:numPr>
          <w:ilvl w:val="0"/>
          <w:numId w:val="1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GenEd</w:t>
      </w:r>
      <w:proofErr w:type="spellEnd"/>
      <w:r>
        <w:rPr>
          <w:sz w:val="22"/>
          <w:szCs w:val="22"/>
        </w:rPr>
        <w:t xml:space="preserve"> Update</w:t>
      </w:r>
    </w:p>
    <w:p w:rsidR="002A3D68" w:rsidRDefault="002A3D68" w:rsidP="002A3D68">
      <w:pPr>
        <w:pStyle w:val="ListParagraph"/>
        <w:numPr>
          <w:ilvl w:val="1"/>
          <w:numId w:val="1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GenEd</w:t>
      </w:r>
      <w:proofErr w:type="spellEnd"/>
      <w:r>
        <w:rPr>
          <w:sz w:val="22"/>
          <w:szCs w:val="22"/>
        </w:rPr>
        <w:t xml:space="preserve"> committee will be meeting soon</w:t>
      </w:r>
    </w:p>
    <w:p w:rsidR="002A3D68" w:rsidRDefault="002A3D68" w:rsidP="002A3D6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Prof. Ransford will represent </w:t>
      </w:r>
      <w:r w:rsidR="0053660D">
        <w:rPr>
          <w:sz w:val="22"/>
          <w:szCs w:val="22"/>
        </w:rPr>
        <w:t>College of PAS on the committee</w:t>
      </w:r>
      <w:r w:rsidR="00A37197">
        <w:rPr>
          <w:sz w:val="22"/>
          <w:szCs w:val="22"/>
        </w:rPr>
        <w:t>.</w:t>
      </w:r>
    </w:p>
    <w:p w:rsidR="00A37197" w:rsidRDefault="00A37197" w:rsidP="00A37197">
      <w:pPr>
        <w:pStyle w:val="ListParagraph"/>
        <w:ind w:left="2160"/>
        <w:rPr>
          <w:sz w:val="22"/>
          <w:szCs w:val="22"/>
        </w:rPr>
      </w:pPr>
    </w:p>
    <w:p w:rsidR="0053660D" w:rsidRDefault="0053660D" w:rsidP="0053660D">
      <w:pPr>
        <w:pStyle w:val="ListParagraph"/>
        <w:numPr>
          <w:ilvl w:val="0"/>
          <w:numId w:val="1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MyLabsPlus</w:t>
      </w:r>
      <w:proofErr w:type="spellEnd"/>
      <w:r>
        <w:rPr>
          <w:sz w:val="22"/>
          <w:szCs w:val="22"/>
        </w:rPr>
        <w:t xml:space="preserve"> Update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Some copies of courses contaminated</w:t>
      </w:r>
    </w:p>
    <w:p w:rsidR="0053660D" w:rsidRDefault="00A37197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Faculty to c</w:t>
      </w:r>
      <w:r w:rsidR="0053660D">
        <w:rPr>
          <w:sz w:val="22"/>
          <w:szCs w:val="22"/>
        </w:rPr>
        <w:t xml:space="preserve">heck </w:t>
      </w:r>
      <w:r>
        <w:rPr>
          <w:sz w:val="22"/>
          <w:szCs w:val="22"/>
        </w:rPr>
        <w:t xml:space="preserve">their individual </w:t>
      </w:r>
      <w:r w:rsidR="0053660D">
        <w:rPr>
          <w:sz w:val="22"/>
          <w:szCs w:val="22"/>
        </w:rPr>
        <w:t>courses and direct all inquiries and concerns to Mike Shell (cc JoAnn)</w:t>
      </w:r>
    </w:p>
    <w:p w:rsidR="0053660D" w:rsidRDefault="00A37197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 </w:t>
      </w:r>
      <w:r w:rsidR="0053660D">
        <w:rPr>
          <w:sz w:val="22"/>
          <w:szCs w:val="22"/>
        </w:rPr>
        <w:t>3am</w:t>
      </w:r>
      <w:proofErr w:type="gramEnd"/>
      <w:r w:rsidR="0053660D">
        <w:rPr>
          <w:sz w:val="22"/>
          <w:szCs w:val="22"/>
        </w:rPr>
        <w:t xml:space="preserve"> – 6am maintenance scheduled for late April.</w:t>
      </w:r>
    </w:p>
    <w:p w:rsidR="00A37197" w:rsidRDefault="00A37197" w:rsidP="00A37197">
      <w:pPr>
        <w:pStyle w:val="ListParagraph"/>
        <w:ind w:left="2160"/>
        <w:rPr>
          <w:sz w:val="22"/>
          <w:szCs w:val="22"/>
        </w:rPr>
      </w:pPr>
    </w:p>
    <w:p w:rsidR="0053660D" w:rsidRDefault="0053660D" w:rsidP="0053660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Election Results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Sabine Eggleston has been elected as the new Department Chair beginning </w:t>
      </w:r>
      <w:proofErr w:type="gramStart"/>
      <w:r>
        <w:rPr>
          <w:sz w:val="22"/>
          <w:szCs w:val="22"/>
        </w:rPr>
        <w:t>Fall</w:t>
      </w:r>
      <w:proofErr w:type="gramEnd"/>
      <w:r>
        <w:rPr>
          <w:sz w:val="22"/>
          <w:szCs w:val="22"/>
        </w:rPr>
        <w:t xml:space="preserve"> 2015.</w:t>
      </w:r>
    </w:p>
    <w:p w:rsidR="00A37197" w:rsidRDefault="00A37197" w:rsidP="00A37197">
      <w:pPr>
        <w:pStyle w:val="ListParagraph"/>
        <w:ind w:left="2160"/>
        <w:rPr>
          <w:sz w:val="22"/>
          <w:szCs w:val="22"/>
        </w:rPr>
      </w:pPr>
    </w:p>
    <w:p w:rsidR="0053660D" w:rsidRDefault="0053660D" w:rsidP="0053660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Final Exams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Scantrons</w:t>
      </w:r>
      <w:proofErr w:type="spellEnd"/>
      <w:r>
        <w:rPr>
          <w:sz w:val="22"/>
          <w:szCs w:val="22"/>
        </w:rPr>
        <w:t xml:space="preserve"> sent to a sampling of courses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An assessment is needed for Statistics</w:t>
      </w:r>
    </w:p>
    <w:p w:rsidR="00A37197" w:rsidRDefault="00A37197" w:rsidP="00A37197">
      <w:pPr>
        <w:pStyle w:val="ListParagraph"/>
        <w:ind w:left="2160"/>
        <w:rPr>
          <w:sz w:val="22"/>
          <w:szCs w:val="22"/>
        </w:rPr>
      </w:pPr>
    </w:p>
    <w:p w:rsidR="0053660D" w:rsidRDefault="0053660D" w:rsidP="0053660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Course Master discussion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Currently we have an online master and a ground master with the online version including more resources such as video.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Are two different masters necessary?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It was suggested that all the resources be made available to both online and ground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to continue in the </w:t>
      </w:r>
      <w:proofErr w:type="gramStart"/>
      <w:r>
        <w:rPr>
          <w:sz w:val="22"/>
          <w:szCs w:val="22"/>
        </w:rPr>
        <w:t>Fall</w:t>
      </w:r>
      <w:proofErr w:type="gramEnd"/>
      <w:r>
        <w:rPr>
          <w:sz w:val="22"/>
          <w:szCs w:val="22"/>
        </w:rPr>
        <w:t>.</w:t>
      </w:r>
    </w:p>
    <w:p w:rsidR="00A37197" w:rsidRDefault="00A37197" w:rsidP="00A37197">
      <w:pPr>
        <w:pStyle w:val="ListParagraph"/>
        <w:ind w:left="2160"/>
        <w:rPr>
          <w:sz w:val="22"/>
          <w:szCs w:val="22"/>
        </w:rPr>
      </w:pPr>
    </w:p>
    <w:p w:rsidR="0053660D" w:rsidRDefault="0053660D" w:rsidP="0053660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Completion Survey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Prof. Lewin asks that the </w:t>
      </w:r>
      <w:r w:rsidR="00A37197">
        <w:rPr>
          <w:sz w:val="22"/>
          <w:szCs w:val="22"/>
        </w:rPr>
        <w:t>first</w:t>
      </w:r>
      <w:r>
        <w:rPr>
          <w:sz w:val="22"/>
          <w:szCs w:val="22"/>
        </w:rPr>
        <w:t xml:space="preserve"> draft of the completion survey be review</w:t>
      </w:r>
      <w:r w:rsidR="00A37197">
        <w:rPr>
          <w:sz w:val="22"/>
          <w:szCs w:val="22"/>
        </w:rPr>
        <w:t>ed</w:t>
      </w:r>
      <w:r>
        <w:rPr>
          <w:sz w:val="22"/>
          <w:szCs w:val="22"/>
        </w:rPr>
        <w:t xml:space="preserve"> and suggestions and/or comments be </w:t>
      </w:r>
      <w:proofErr w:type="gramStart"/>
      <w:r>
        <w:rPr>
          <w:sz w:val="22"/>
          <w:szCs w:val="22"/>
        </w:rPr>
        <w:t>send</w:t>
      </w:r>
      <w:proofErr w:type="gramEnd"/>
      <w:r>
        <w:rPr>
          <w:sz w:val="22"/>
          <w:szCs w:val="22"/>
        </w:rPr>
        <w:t xml:space="preserve"> directly to her.</w:t>
      </w:r>
    </w:p>
    <w:p w:rsidR="00A37197" w:rsidRDefault="00A37197" w:rsidP="00A37197">
      <w:pPr>
        <w:pStyle w:val="ListParagraph"/>
        <w:ind w:left="2160"/>
        <w:rPr>
          <w:sz w:val="22"/>
          <w:szCs w:val="22"/>
        </w:rPr>
      </w:pPr>
    </w:p>
    <w:p w:rsidR="0053660D" w:rsidRDefault="0053660D" w:rsidP="0053660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Calculator discussion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Is the use of calculator part of individual policies? Part of academic freedom?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Do we decide on a single calculator for all classes?</w:t>
      </w:r>
    </w:p>
    <w:p w:rsidR="00A37197" w:rsidRDefault="0053660D" w:rsidP="00A37197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Are we requiring a tool that is not being used?</w:t>
      </w:r>
      <w:r w:rsidR="00A37197" w:rsidRPr="00A37197">
        <w:rPr>
          <w:sz w:val="22"/>
          <w:szCs w:val="22"/>
        </w:rPr>
        <w:t xml:space="preserve"> </w:t>
      </w:r>
    </w:p>
    <w:p w:rsidR="00A37197" w:rsidRDefault="00A37197" w:rsidP="00A37197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What are the advantages or disadvantages if some students are limited to a scientific calculator?</w:t>
      </w:r>
    </w:p>
    <w:p w:rsidR="0053660D" w:rsidRDefault="0053660D" w:rsidP="0053660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If we decide to change the policy, do we need to go through the curriculum </w:t>
      </w:r>
      <w:r w:rsidR="00A37197">
        <w:rPr>
          <w:sz w:val="22"/>
          <w:szCs w:val="22"/>
        </w:rPr>
        <w:t>change process</w:t>
      </w:r>
      <w:r>
        <w:rPr>
          <w:sz w:val="22"/>
          <w:szCs w:val="22"/>
        </w:rPr>
        <w:t xml:space="preserve"> since the course description includes the usage of a graphing calculator?</w:t>
      </w:r>
    </w:p>
    <w:p w:rsidR="00A37197" w:rsidRDefault="00A37197" w:rsidP="00A37197">
      <w:pPr>
        <w:pStyle w:val="ListParagraph"/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Any catalog changes need to be first on agenda in the </w:t>
      </w:r>
      <w:proofErr w:type="gramStart"/>
      <w:r>
        <w:rPr>
          <w:sz w:val="22"/>
          <w:szCs w:val="22"/>
        </w:rPr>
        <w:t>Fall</w:t>
      </w:r>
      <w:proofErr w:type="gramEnd"/>
      <w:r>
        <w:rPr>
          <w:sz w:val="22"/>
          <w:szCs w:val="22"/>
        </w:rPr>
        <w:t>.</w:t>
      </w:r>
    </w:p>
    <w:p w:rsidR="00A37197" w:rsidRDefault="00A37197" w:rsidP="00A37197">
      <w:pPr>
        <w:pStyle w:val="ListParagraph"/>
        <w:ind w:left="2160"/>
        <w:rPr>
          <w:sz w:val="22"/>
          <w:szCs w:val="22"/>
        </w:rPr>
      </w:pPr>
    </w:p>
    <w:p w:rsidR="00A37197" w:rsidRDefault="00A37197" w:rsidP="00A37197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Miscellaneous</w:t>
      </w:r>
    </w:p>
    <w:p w:rsidR="009B325A" w:rsidRDefault="009B325A" w:rsidP="00A37197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The process of moving the fees for Instructional Assistants to the appropriate departments has begun.</w:t>
      </w:r>
    </w:p>
    <w:p w:rsidR="00A37197" w:rsidRDefault="00A37197" w:rsidP="00A37197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This is the final Math department meeting for Jason Lingle-Martin who has accepted a faculty position at FGCU.</w:t>
      </w:r>
    </w:p>
    <w:p w:rsidR="009B325A" w:rsidRDefault="009B325A" w:rsidP="00A37197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An end-of-Semester get-together is planned for Wednesday, May 6, after grades deadline.</w:t>
      </w:r>
    </w:p>
    <w:p w:rsidR="009B325A" w:rsidRDefault="009B325A" w:rsidP="00A37197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Prof. Eggleston nominated as the Gonfalon carrier for the 2014-2015 commencement. </w:t>
      </w:r>
    </w:p>
    <w:p w:rsidR="009B325A" w:rsidRDefault="009B325A" w:rsidP="009B325A">
      <w:pPr>
        <w:pStyle w:val="ListParagraph"/>
        <w:ind w:left="2160"/>
        <w:rPr>
          <w:sz w:val="22"/>
          <w:szCs w:val="22"/>
        </w:rPr>
      </w:pPr>
    </w:p>
    <w:p w:rsidR="00A37197" w:rsidRDefault="00A37197" w:rsidP="00A37197">
      <w:pPr>
        <w:pStyle w:val="ListParagraph"/>
        <w:ind w:left="2160"/>
        <w:rPr>
          <w:sz w:val="22"/>
          <w:szCs w:val="22"/>
        </w:rPr>
      </w:pPr>
    </w:p>
    <w:p w:rsidR="00FB26AB" w:rsidRDefault="00FB26AB" w:rsidP="00FB26AB">
      <w:pPr>
        <w:pStyle w:val="ListParagraph"/>
        <w:ind w:left="1440"/>
        <w:rPr>
          <w:sz w:val="22"/>
          <w:szCs w:val="22"/>
        </w:rPr>
      </w:pPr>
    </w:p>
    <w:p w:rsidR="00FB26AB" w:rsidRPr="002A3D68" w:rsidRDefault="00FB26AB" w:rsidP="002A3D68">
      <w:pPr>
        <w:rPr>
          <w:sz w:val="22"/>
          <w:szCs w:val="22"/>
        </w:rPr>
      </w:pPr>
    </w:p>
    <w:p w:rsidR="00F805BF" w:rsidRDefault="00F805BF" w:rsidP="00F805BF">
      <w:pPr>
        <w:pStyle w:val="ListParagraph"/>
        <w:ind w:left="1440"/>
        <w:rPr>
          <w:sz w:val="22"/>
          <w:szCs w:val="22"/>
        </w:rPr>
      </w:pPr>
    </w:p>
    <w:p w:rsidR="00FB26AB" w:rsidRDefault="00FB26AB" w:rsidP="00FB26AB">
      <w:pPr>
        <w:pStyle w:val="ListParagraph"/>
        <w:ind w:left="1440"/>
        <w:rPr>
          <w:sz w:val="22"/>
          <w:szCs w:val="22"/>
        </w:rPr>
      </w:pPr>
    </w:p>
    <w:sectPr w:rsidR="00FB26AB" w:rsidSect="00794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24" w:rsidRDefault="00790C24" w:rsidP="00963BF1">
      <w:r>
        <w:separator/>
      </w:r>
    </w:p>
  </w:endnote>
  <w:endnote w:type="continuationSeparator" w:id="0">
    <w:p w:rsidR="00790C24" w:rsidRDefault="00790C24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9F" w:rsidRDefault="001305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9F" w:rsidRDefault="001305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9F" w:rsidRDefault="001305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24" w:rsidRDefault="00790C24" w:rsidP="00963BF1">
      <w:r>
        <w:separator/>
      </w:r>
    </w:p>
  </w:footnote>
  <w:footnote w:type="continuationSeparator" w:id="0">
    <w:p w:rsidR="00790C24" w:rsidRDefault="00790C24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9F" w:rsidRDefault="001305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9F" w:rsidRDefault="001305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9F" w:rsidRDefault="001305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C2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172B001F"/>
    <w:multiLevelType w:val="hybridMultilevel"/>
    <w:tmpl w:val="83327F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617C6"/>
    <w:multiLevelType w:val="hybridMultilevel"/>
    <w:tmpl w:val="F4BEB4E6"/>
    <w:lvl w:ilvl="0" w:tplc="2DA8E13A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B128F5"/>
    <w:multiLevelType w:val="hybridMultilevel"/>
    <w:tmpl w:val="0246A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11D4B"/>
    <w:multiLevelType w:val="hybridMultilevel"/>
    <w:tmpl w:val="4B7EA34E"/>
    <w:lvl w:ilvl="0" w:tplc="D07807FE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C2061"/>
    <w:multiLevelType w:val="hybridMultilevel"/>
    <w:tmpl w:val="AFECA4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C2DDE"/>
    <w:multiLevelType w:val="hybridMultilevel"/>
    <w:tmpl w:val="B10CB26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EB4516F"/>
    <w:multiLevelType w:val="hybridMultilevel"/>
    <w:tmpl w:val="3F0C06B6"/>
    <w:lvl w:ilvl="0" w:tplc="D07807FE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8454B"/>
    <w:multiLevelType w:val="hybridMultilevel"/>
    <w:tmpl w:val="13B8F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C7F58ED"/>
    <w:multiLevelType w:val="hybridMultilevel"/>
    <w:tmpl w:val="ACA4893A"/>
    <w:lvl w:ilvl="0" w:tplc="94AE815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13"/>
  </w:num>
  <w:num w:numId="12">
    <w:abstractNumId w:val="2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255FE"/>
    <w:rsid w:val="0003145F"/>
    <w:rsid w:val="0003559C"/>
    <w:rsid w:val="00061878"/>
    <w:rsid w:val="000639C5"/>
    <w:rsid w:val="00063E8D"/>
    <w:rsid w:val="00067FF6"/>
    <w:rsid w:val="0008740A"/>
    <w:rsid w:val="000D55D0"/>
    <w:rsid w:val="000F6401"/>
    <w:rsid w:val="00103487"/>
    <w:rsid w:val="001176D2"/>
    <w:rsid w:val="0013059F"/>
    <w:rsid w:val="0013493B"/>
    <w:rsid w:val="00140B97"/>
    <w:rsid w:val="00145D8B"/>
    <w:rsid w:val="00156B96"/>
    <w:rsid w:val="00167102"/>
    <w:rsid w:val="001969BB"/>
    <w:rsid w:val="001F6F95"/>
    <w:rsid w:val="00240521"/>
    <w:rsid w:val="00241149"/>
    <w:rsid w:val="00242D62"/>
    <w:rsid w:val="00243C8C"/>
    <w:rsid w:val="002A010B"/>
    <w:rsid w:val="002A3D68"/>
    <w:rsid w:val="002B2BCF"/>
    <w:rsid w:val="002B3CE3"/>
    <w:rsid w:val="002C028C"/>
    <w:rsid w:val="002E6606"/>
    <w:rsid w:val="00303360"/>
    <w:rsid w:val="00306913"/>
    <w:rsid w:val="00307B6C"/>
    <w:rsid w:val="0032148A"/>
    <w:rsid w:val="0032254F"/>
    <w:rsid w:val="0032454A"/>
    <w:rsid w:val="00331884"/>
    <w:rsid w:val="0036472A"/>
    <w:rsid w:val="00381927"/>
    <w:rsid w:val="003851FF"/>
    <w:rsid w:val="003C2543"/>
    <w:rsid w:val="003E4049"/>
    <w:rsid w:val="003F6410"/>
    <w:rsid w:val="004978C9"/>
    <w:rsid w:val="004E3E52"/>
    <w:rsid w:val="004E4556"/>
    <w:rsid w:val="004F1864"/>
    <w:rsid w:val="0051237E"/>
    <w:rsid w:val="0051429C"/>
    <w:rsid w:val="00526A06"/>
    <w:rsid w:val="00534C35"/>
    <w:rsid w:val="00534E18"/>
    <w:rsid w:val="0053660D"/>
    <w:rsid w:val="00545C26"/>
    <w:rsid w:val="00551F9F"/>
    <w:rsid w:val="0055404D"/>
    <w:rsid w:val="00556180"/>
    <w:rsid w:val="0056694A"/>
    <w:rsid w:val="005915A5"/>
    <w:rsid w:val="005A12C4"/>
    <w:rsid w:val="005B0606"/>
    <w:rsid w:val="005B0A89"/>
    <w:rsid w:val="005C2DF8"/>
    <w:rsid w:val="005F773E"/>
    <w:rsid w:val="0062618D"/>
    <w:rsid w:val="00642223"/>
    <w:rsid w:val="00651E66"/>
    <w:rsid w:val="00683C8F"/>
    <w:rsid w:val="006B38E6"/>
    <w:rsid w:val="006C44B1"/>
    <w:rsid w:val="006C6BCE"/>
    <w:rsid w:val="006D661B"/>
    <w:rsid w:val="006E2543"/>
    <w:rsid w:val="0070010B"/>
    <w:rsid w:val="0072120D"/>
    <w:rsid w:val="0073259F"/>
    <w:rsid w:val="007459F8"/>
    <w:rsid w:val="0078597A"/>
    <w:rsid w:val="00785FD8"/>
    <w:rsid w:val="00790C24"/>
    <w:rsid w:val="00794FF2"/>
    <w:rsid w:val="00795408"/>
    <w:rsid w:val="007A4A0E"/>
    <w:rsid w:val="007B2522"/>
    <w:rsid w:val="007E6432"/>
    <w:rsid w:val="007F632B"/>
    <w:rsid w:val="008316C4"/>
    <w:rsid w:val="00865767"/>
    <w:rsid w:val="008851CA"/>
    <w:rsid w:val="008A2F71"/>
    <w:rsid w:val="008A7E83"/>
    <w:rsid w:val="008B52C5"/>
    <w:rsid w:val="008D3D93"/>
    <w:rsid w:val="008F14FE"/>
    <w:rsid w:val="008F2DD6"/>
    <w:rsid w:val="00904CC8"/>
    <w:rsid w:val="00925A8C"/>
    <w:rsid w:val="00933217"/>
    <w:rsid w:val="00963BF1"/>
    <w:rsid w:val="009652A0"/>
    <w:rsid w:val="009773B6"/>
    <w:rsid w:val="009842C8"/>
    <w:rsid w:val="00985FF9"/>
    <w:rsid w:val="009875E2"/>
    <w:rsid w:val="009905DC"/>
    <w:rsid w:val="009A6FFA"/>
    <w:rsid w:val="009B325A"/>
    <w:rsid w:val="009E5389"/>
    <w:rsid w:val="009E7BD4"/>
    <w:rsid w:val="00A00FBB"/>
    <w:rsid w:val="00A02D7D"/>
    <w:rsid w:val="00A143A6"/>
    <w:rsid w:val="00A2148C"/>
    <w:rsid w:val="00A3698E"/>
    <w:rsid w:val="00A37197"/>
    <w:rsid w:val="00A4453D"/>
    <w:rsid w:val="00A963C7"/>
    <w:rsid w:val="00AA3E0C"/>
    <w:rsid w:val="00AB1ED0"/>
    <w:rsid w:val="00AE5D8F"/>
    <w:rsid w:val="00B23E5A"/>
    <w:rsid w:val="00B41412"/>
    <w:rsid w:val="00B46375"/>
    <w:rsid w:val="00B57F32"/>
    <w:rsid w:val="00B678F4"/>
    <w:rsid w:val="00B70776"/>
    <w:rsid w:val="00B97537"/>
    <w:rsid w:val="00BC7796"/>
    <w:rsid w:val="00BE2BC8"/>
    <w:rsid w:val="00BE4F04"/>
    <w:rsid w:val="00BE5315"/>
    <w:rsid w:val="00BE792B"/>
    <w:rsid w:val="00C134EE"/>
    <w:rsid w:val="00C168CD"/>
    <w:rsid w:val="00C24C62"/>
    <w:rsid w:val="00C86116"/>
    <w:rsid w:val="00CA6F61"/>
    <w:rsid w:val="00CB6275"/>
    <w:rsid w:val="00CC16D8"/>
    <w:rsid w:val="00CD0456"/>
    <w:rsid w:val="00CD0A3F"/>
    <w:rsid w:val="00CE01E0"/>
    <w:rsid w:val="00CF76B2"/>
    <w:rsid w:val="00D222A7"/>
    <w:rsid w:val="00D509EA"/>
    <w:rsid w:val="00D84A1A"/>
    <w:rsid w:val="00DB0B3E"/>
    <w:rsid w:val="00DB67CF"/>
    <w:rsid w:val="00DD43D4"/>
    <w:rsid w:val="00E036FC"/>
    <w:rsid w:val="00E07168"/>
    <w:rsid w:val="00E26E58"/>
    <w:rsid w:val="00E41962"/>
    <w:rsid w:val="00E62874"/>
    <w:rsid w:val="00E66729"/>
    <w:rsid w:val="00E76353"/>
    <w:rsid w:val="00E86485"/>
    <w:rsid w:val="00ED718D"/>
    <w:rsid w:val="00ED7F42"/>
    <w:rsid w:val="00F03E7F"/>
    <w:rsid w:val="00F04CA7"/>
    <w:rsid w:val="00F16A43"/>
    <w:rsid w:val="00F21DAD"/>
    <w:rsid w:val="00F31CAA"/>
    <w:rsid w:val="00F32CCF"/>
    <w:rsid w:val="00F50242"/>
    <w:rsid w:val="00F601B5"/>
    <w:rsid w:val="00F61058"/>
    <w:rsid w:val="00F624A4"/>
    <w:rsid w:val="00F711F3"/>
    <w:rsid w:val="00F805BF"/>
    <w:rsid w:val="00F87F7F"/>
    <w:rsid w:val="00FA36B4"/>
    <w:rsid w:val="00FA4271"/>
    <w:rsid w:val="00FB26AB"/>
    <w:rsid w:val="00FB2C4B"/>
    <w:rsid w:val="00FD07EF"/>
    <w:rsid w:val="00FD6372"/>
    <w:rsid w:val="00FD725B"/>
    <w:rsid w:val="00FE4527"/>
    <w:rsid w:val="00FE50B4"/>
    <w:rsid w:val="00FF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67CF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67CF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B67CF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67CF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B67CF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B67CF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B67CF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67CF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B67CF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Contemporary">
    <w:name w:val="Table Contemporary"/>
    <w:basedOn w:val="TableNormal"/>
    <w:rsid w:val="003F64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6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6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B67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B67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B67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B67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B67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B67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DB67C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67CF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67CF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B67CF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67CF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B67CF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B67CF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B67CF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67CF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B67CF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Contemporary">
    <w:name w:val="Table Contemporary"/>
    <w:basedOn w:val="TableNormal"/>
    <w:rsid w:val="003F64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6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6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B67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B67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B67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B67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B67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B67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DB67C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4426-D694-41F6-9706-420B2437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2</cp:revision>
  <cp:lastPrinted>2012-08-14T13:25:00Z</cp:lastPrinted>
  <dcterms:created xsi:type="dcterms:W3CDTF">2015-08-17T13:18:00Z</dcterms:created>
  <dcterms:modified xsi:type="dcterms:W3CDTF">2015-08-17T13:18:00Z</dcterms:modified>
</cp:coreProperties>
</file>