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53E" w:rsidRDefault="0021753E" w:rsidP="00CB6275">
      <w:pPr>
        <w:jc w:val="center"/>
        <w:rPr>
          <w:sz w:val="22"/>
          <w:szCs w:val="22"/>
        </w:rPr>
      </w:pPr>
    </w:p>
    <w:p w:rsidR="00306913" w:rsidRPr="00877AA4" w:rsidRDefault="000F2E2E" w:rsidP="00FE001F">
      <w:pPr>
        <w:ind w:left="2160" w:firstLine="720"/>
        <w:rPr>
          <w:rFonts w:asciiTheme="minorHAnsi" w:hAnsiTheme="minorHAnsi"/>
          <w:sz w:val="22"/>
          <w:szCs w:val="22"/>
        </w:rPr>
      </w:pPr>
      <w:r w:rsidRPr="00877AA4">
        <w:rPr>
          <w:rFonts w:asciiTheme="minorHAnsi" w:hAnsiTheme="minorHAnsi"/>
          <w:sz w:val="22"/>
          <w:szCs w:val="22"/>
        </w:rPr>
        <w:t xml:space="preserve">Meeting </w:t>
      </w:r>
      <w:r w:rsidR="00E627AC" w:rsidRPr="00877AA4">
        <w:rPr>
          <w:rFonts w:asciiTheme="minorHAnsi" w:hAnsiTheme="minorHAnsi"/>
          <w:sz w:val="22"/>
          <w:szCs w:val="22"/>
        </w:rPr>
        <w:t xml:space="preserve">Minutes </w:t>
      </w:r>
      <w:r w:rsidR="00941797" w:rsidRPr="00877AA4">
        <w:rPr>
          <w:rFonts w:asciiTheme="minorHAnsi" w:hAnsiTheme="minorHAnsi"/>
          <w:sz w:val="22"/>
          <w:szCs w:val="22"/>
        </w:rPr>
        <w:t>of</w:t>
      </w:r>
      <w:r w:rsidRPr="00877AA4">
        <w:rPr>
          <w:rFonts w:asciiTheme="minorHAnsi" w:hAnsiTheme="minorHAnsi"/>
          <w:sz w:val="22"/>
          <w:szCs w:val="22"/>
        </w:rPr>
        <w:t xml:space="preserve"> </w:t>
      </w:r>
      <w:r w:rsidR="008A29A6" w:rsidRPr="00877AA4">
        <w:rPr>
          <w:rFonts w:asciiTheme="minorHAnsi" w:hAnsiTheme="minorHAnsi"/>
          <w:sz w:val="22"/>
          <w:szCs w:val="22"/>
        </w:rPr>
        <w:t>April 10</w:t>
      </w:r>
      <w:r w:rsidRPr="00877AA4">
        <w:rPr>
          <w:rFonts w:asciiTheme="minorHAnsi" w:hAnsiTheme="minorHAnsi"/>
          <w:sz w:val="22"/>
          <w:szCs w:val="22"/>
        </w:rPr>
        <w:t>, 201</w:t>
      </w:r>
      <w:r w:rsidR="00EB0F31" w:rsidRPr="00877AA4">
        <w:rPr>
          <w:rFonts w:asciiTheme="minorHAnsi" w:hAnsiTheme="minorHAnsi"/>
          <w:sz w:val="22"/>
          <w:szCs w:val="22"/>
        </w:rPr>
        <w:t>5</w:t>
      </w:r>
    </w:p>
    <w:p w:rsidR="009652A0" w:rsidRPr="00877AA4" w:rsidRDefault="009652A0" w:rsidP="009652A0">
      <w:pPr>
        <w:jc w:val="center"/>
        <w:rPr>
          <w:rFonts w:asciiTheme="minorHAnsi" w:hAnsiTheme="minorHAnsi"/>
          <w:sz w:val="22"/>
          <w:szCs w:val="22"/>
        </w:rPr>
      </w:pPr>
    </w:p>
    <w:tbl>
      <w:tblPr>
        <w:tblStyle w:val="TableContemporary"/>
        <w:tblpPr w:leftFromText="180" w:rightFromText="180" w:vertAnchor="text" w:horzAnchor="page" w:tblpX="1603" w:tblpY="-30"/>
        <w:tblW w:w="0" w:type="auto"/>
        <w:tblLayout w:type="fixed"/>
        <w:tblLook w:val="04A0" w:firstRow="1" w:lastRow="0" w:firstColumn="1" w:lastColumn="0" w:noHBand="0" w:noVBand="1"/>
      </w:tblPr>
      <w:tblGrid>
        <w:gridCol w:w="1961"/>
        <w:gridCol w:w="841"/>
        <w:gridCol w:w="747"/>
        <w:gridCol w:w="841"/>
      </w:tblGrid>
      <w:tr w:rsidR="009652A0" w:rsidRPr="00877AA4" w:rsidTr="00744DD3">
        <w:trPr>
          <w:cnfStyle w:val="100000000000" w:firstRow="1" w:lastRow="0" w:firstColumn="0" w:lastColumn="0" w:oddVBand="0" w:evenVBand="0" w:oddHBand="0" w:evenHBand="0" w:firstRowFirstColumn="0" w:firstRowLastColumn="0" w:lastRowFirstColumn="0" w:lastRowLastColumn="0"/>
          <w:trHeight w:val="20"/>
        </w:trPr>
        <w:tc>
          <w:tcPr>
            <w:tcW w:w="1961" w:type="dxa"/>
          </w:tcPr>
          <w:p w:rsidR="009652A0" w:rsidRPr="00877AA4" w:rsidRDefault="009652A0" w:rsidP="00CE01E0">
            <w:pPr>
              <w:rPr>
                <w:rFonts w:asciiTheme="minorHAnsi" w:hAnsiTheme="minorHAnsi"/>
                <w:sz w:val="22"/>
                <w:szCs w:val="22"/>
                <w:u w:val="single"/>
              </w:rPr>
            </w:pPr>
          </w:p>
        </w:tc>
        <w:tc>
          <w:tcPr>
            <w:tcW w:w="841" w:type="dxa"/>
          </w:tcPr>
          <w:p w:rsidR="009652A0" w:rsidRPr="00877AA4" w:rsidRDefault="009652A0" w:rsidP="002231D8">
            <w:pPr>
              <w:jc w:val="center"/>
              <w:rPr>
                <w:rFonts w:asciiTheme="minorHAnsi" w:hAnsiTheme="minorHAnsi"/>
                <w:sz w:val="22"/>
                <w:szCs w:val="22"/>
              </w:rPr>
            </w:pPr>
            <w:r w:rsidRPr="00877AA4">
              <w:rPr>
                <w:rFonts w:asciiTheme="minorHAnsi" w:hAnsiTheme="minorHAnsi"/>
                <w:sz w:val="22"/>
                <w:szCs w:val="22"/>
              </w:rPr>
              <w:t>Present</w:t>
            </w:r>
          </w:p>
        </w:tc>
        <w:tc>
          <w:tcPr>
            <w:tcW w:w="747" w:type="dxa"/>
          </w:tcPr>
          <w:p w:rsidR="009652A0" w:rsidRPr="00877AA4" w:rsidRDefault="009652A0" w:rsidP="002231D8">
            <w:pPr>
              <w:jc w:val="center"/>
              <w:rPr>
                <w:rFonts w:asciiTheme="minorHAnsi" w:hAnsiTheme="minorHAnsi"/>
                <w:sz w:val="22"/>
                <w:szCs w:val="22"/>
              </w:rPr>
            </w:pPr>
            <w:r w:rsidRPr="00877AA4">
              <w:rPr>
                <w:rFonts w:asciiTheme="minorHAnsi" w:hAnsiTheme="minorHAnsi"/>
                <w:sz w:val="22"/>
                <w:szCs w:val="22"/>
              </w:rPr>
              <w:t>Absent</w:t>
            </w:r>
          </w:p>
        </w:tc>
        <w:tc>
          <w:tcPr>
            <w:tcW w:w="841" w:type="dxa"/>
          </w:tcPr>
          <w:p w:rsidR="009652A0" w:rsidRPr="00877AA4" w:rsidRDefault="009652A0" w:rsidP="002231D8">
            <w:pPr>
              <w:jc w:val="center"/>
              <w:rPr>
                <w:rFonts w:asciiTheme="minorHAnsi" w:hAnsiTheme="minorHAnsi"/>
                <w:sz w:val="22"/>
                <w:szCs w:val="22"/>
              </w:rPr>
            </w:pPr>
            <w:r w:rsidRPr="00877AA4">
              <w:rPr>
                <w:rFonts w:asciiTheme="minorHAnsi" w:hAnsiTheme="minorHAnsi"/>
                <w:sz w:val="22"/>
                <w:szCs w:val="22"/>
              </w:rPr>
              <w:t>Excused</w:t>
            </w:r>
          </w:p>
        </w:tc>
      </w:tr>
      <w:tr w:rsidR="009652A0" w:rsidRPr="00877AA4"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877AA4" w:rsidRDefault="009652A0" w:rsidP="00CE01E0">
            <w:pPr>
              <w:rPr>
                <w:rFonts w:asciiTheme="minorHAnsi" w:hAnsiTheme="minorHAnsi"/>
                <w:sz w:val="22"/>
                <w:szCs w:val="22"/>
              </w:rPr>
            </w:pPr>
            <w:r w:rsidRPr="00877AA4">
              <w:rPr>
                <w:rFonts w:asciiTheme="minorHAnsi" w:hAnsiTheme="minorHAnsi"/>
                <w:b/>
                <w:sz w:val="22"/>
                <w:szCs w:val="22"/>
                <w:u w:val="single"/>
              </w:rPr>
              <w:t>Faculty</w:t>
            </w:r>
          </w:p>
        </w:tc>
        <w:tc>
          <w:tcPr>
            <w:tcW w:w="841" w:type="dxa"/>
          </w:tcPr>
          <w:p w:rsidR="009652A0" w:rsidRPr="00877AA4" w:rsidRDefault="009652A0" w:rsidP="002231D8">
            <w:pPr>
              <w:jc w:val="center"/>
              <w:rPr>
                <w:rFonts w:asciiTheme="minorHAnsi" w:hAnsiTheme="minorHAnsi"/>
                <w:sz w:val="22"/>
                <w:szCs w:val="22"/>
              </w:rPr>
            </w:pPr>
          </w:p>
        </w:tc>
        <w:tc>
          <w:tcPr>
            <w:tcW w:w="747" w:type="dxa"/>
          </w:tcPr>
          <w:p w:rsidR="009652A0" w:rsidRPr="00877AA4" w:rsidRDefault="009652A0" w:rsidP="002231D8">
            <w:pPr>
              <w:jc w:val="center"/>
              <w:rPr>
                <w:rFonts w:asciiTheme="minorHAnsi" w:hAnsiTheme="minorHAnsi"/>
                <w:sz w:val="22"/>
                <w:szCs w:val="22"/>
              </w:rPr>
            </w:pPr>
          </w:p>
        </w:tc>
        <w:tc>
          <w:tcPr>
            <w:tcW w:w="841" w:type="dxa"/>
          </w:tcPr>
          <w:p w:rsidR="009652A0" w:rsidRPr="00877AA4" w:rsidRDefault="009652A0" w:rsidP="002231D8">
            <w:pPr>
              <w:jc w:val="center"/>
              <w:rPr>
                <w:rFonts w:asciiTheme="minorHAnsi" w:hAnsiTheme="minorHAnsi"/>
                <w:sz w:val="22"/>
                <w:szCs w:val="22"/>
              </w:rPr>
            </w:pPr>
          </w:p>
        </w:tc>
      </w:tr>
      <w:tr w:rsidR="009652A0" w:rsidRPr="00877AA4"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877AA4" w:rsidRDefault="00BB7B4C" w:rsidP="00CE01E0">
            <w:pPr>
              <w:rPr>
                <w:rFonts w:asciiTheme="minorHAnsi" w:hAnsiTheme="minorHAnsi"/>
                <w:sz w:val="22"/>
                <w:szCs w:val="22"/>
              </w:rPr>
            </w:pPr>
            <w:r w:rsidRPr="00877AA4">
              <w:rPr>
                <w:rFonts w:asciiTheme="minorHAnsi" w:hAnsiTheme="minorHAnsi"/>
                <w:sz w:val="22"/>
                <w:szCs w:val="22"/>
              </w:rPr>
              <w:t>Batcher, Doris</w:t>
            </w:r>
          </w:p>
        </w:tc>
        <w:tc>
          <w:tcPr>
            <w:tcW w:w="841" w:type="dxa"/>
          </w:tcPr>
          <w:p w:rsidR="009652A0"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47" w:type="dxa"/>
          </w:tcPr>
          <w:p w:rsidR="009652A0" w:rsidRPr="00877AA4" w:rsidRDefault="009652A0" w:rsidP="002231D8">
            <w:pPr>
              <w:jc w:val="center"/>
              <w:rPr>
                <w:rFonts w:asciiTheme="minorHAnsi" w:hAnsiTheme="minorHAnsi"/>
                <w:sz w:val="22"/>
                <w:szCs w:val="22"/>
              </w:rPr>
            </w:pPr>
          </w:p>
        </w:tc>
        <w:tc>
          <w:tcPr>
            <w:tcW w:w="841" w:type="dxa"/>
          </w:tcPr>
          <w:p w:rsidR="009652A0" w:rsidRPr="00877AA4" w:rsidRDefault="009652A0" w:rsidP="002231D8">
            <w:pPr>
              <w:jc w:val="center"/>
              <w:rPr>
                <w:rFonts w:asciiTheme="minorHAnsi" w:hAnsiTheme="minorHAnsi"/>
                <w:sz w:val="22"/>
                <w:szCs w:val="22"/>
              </w:rPr>
            </w:pPr>
          </w:p>
        </w:tc>
      </w:tr>
      <w:tr w:rsidR="009652A0" w:rsidRPr="00877AA4"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877AA4" w:rsidRDefault="00BB7B4C" w:rsidP="00CE01E0">
            <w:pPr>
              <w:rPr>
                <w:rFonts w:asciiTheme="minorHAnsi" w:hAnsiTheme="minorHAnsi"/>
                <w:sz w:val="22"/>
                <w:szCs w:val="22"/>
              </w:rPr>
            </w:pPr>
            <w:r w:rsidRPr="00877AA4">
              <w:rPr>
                <w:rFonts w:asciiTheme="minorHAnsi" w:hAnsiTheme="minorHAnsi"/>
                <w:sz w:val="22"/>
                <w:szCs w:val="22"/>
              </w:rPr>
              <w:t>Black, Cheryl</w:t>
            </w:r>
          </w:p>
        </w:tc>
        <w:tc>
          <w:tcPr>
            <w:tcW w:w="841" w:type="dxa"/>
          </w:tcPr>
          <w:p w:rsidR="009652A0"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47" w:type="dxa"/>
          </w:tcPr>
          <w:p w:rsidR="009652A0" w:rsidRPr="00877AA4" w:rsidRDefault="009652A0" w:rsidP="002231D8">
            <w:pPr>
              <w:jc w:val="center"/>
              <w:rPr>
                <w:rFonts w:asciiTheme="minorHAnsi" w:hAnsiTheme="minorHAnsi"/>
                <w:sz w:val="22"/>
                <w:szCs w:val="22"/>
              </w:rPr>
            </w:pPr>
          </w:p>
        </w:tc>
        <w:tc>
          <w:tcPr>
            <w:tcW w:w="841" w:type="dxa"/>
          </w:tcPr>
          <w:p w:rsidR="009652A0" w:rsidRPr="00877AA4" w:rsidRDefault="009652A0" w:rsidP="002231D8">
            <w:pPr>
              <w:jc w:val="center"/>
              <w:rPr>
                <w:rFonts w:asciiTheme="minorHAnsi" w:hAnsiTheme="minorHAnsi"/>
                <w:sz w:val="22"/>
                <w:szCs w:val="22"/>
              </w:rPr>
            </w:pPr>
          </w:p>
        </w:tc>
      </w:tr>
      <w:tr w:rsidR="009652A0" w:rsidRPr="00877AA4"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877AA4" w:rsidRDefault="00BB7B4C" w:rsidP="00CE01E0">
            <w:pPr>
              <w:rPr>
                <w:rFonts w:asciiTheme="minorHAnsi" w:hAnsiTheme="minorHAnsi"/>
                <w:sz w:val="22"/>
                <w:szCs w:val="22"/>
              </w:rPr>
            </w:pPr>
            <w:r w:rsidRPr="00877AA4">
              <w:rPr>
                <w:rFonts w:asciiTheme="minorHAnsi" w:hAnsiTheme="minorHAnsi"/>
                <w:sz w:val="22"/>
                <w:szCs w:val="22"/>
              </w:rPr>
              <w:t>Coman, Marius</w:t>
            </w:r>
          </w:p>
        </w:tc>
        <w:tc>
          <w:tcPr>
            <w:tcW w:w="841" w:type="dxa"/>
          </w:tcPr>
          <w:p w:rsidR="009652A0" w:rsidRPr="00877AA4" w:rsidRDefault="008A29A6" w:rsidP="002231D8">
            <w:pPr>
              <w:jc w:val="center"/>
              <w:rPr>
                <w:rFonts w:asciiTheme="minorHAnsi" w:hAnsiTheme="minorHAnsi"/>
                <w:sz w:val="22"/>
                <w:szCs w:val="22"/>
              </w:rPr>
            </w:pPr>
            <w:r w:rsidRPr="00877AA4">
              <w:rPr>
                <w:rFonts w:asciiTheme="minorHAnsi" w:hAnsiTheme="minorHAnsi"/>
                <w:sz w:val="22"/>
                <w:szCs w:val="22"/>
              </w:rPr>
              <w:t>x</w:t>
            </w:r>
          </w:p>
        </w:tc>
        <w:tc>
          <w:tcPr>
            <w:tcW w:w="747" w:type="dxa"/>
          </w:tcPr>
          <w:p w:rsidR="009652A0" w:rsidRPr="00877AA4" w:rsidRDefault="009652A0" w:rsidP="002231D8">
            <w:pPr>
              <w:jc w:val="center"/>
              <w:rPr>
                <w:rFonts w:asciiTheme="minorHAnsi" w:hAnsiTheme="minorHAnsi"/>
                <w:sz w:val="22"/>
                <w:szCs w:val="22"/>
              </w:rPr>
            </w:pPr>
          </w:p>
        </w:tc>
        <w:tc>
          <w:tcPr>
            <w:tcW w:w="841" w:type="dxa"/>
          </w:tcPr>
          <w:p w:rsidR="009652A0" w:rsidRPr="00877AA4" w:rsidRDefault="009652A0" w:rsidP="002231D8">
            <w:pPr>
              <w:jc w:val="center"/>
              <w:rPr>
                <w:rFonts w:asciiTheme="minorHAnsi" w:hAnsiTheme="minorHAnsi"/>
                <w:sz w:val="22"/>
                <w:szCs w:val="22"/>
              </w:rPr>
            </w:pPr>
          </w:p>
        </w:tc>
      </w:tr>
      <w:tr w:rsidR="009652A0" w:rsidRPr="00877AA4"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877AA4" w:rsidRDefault="00546FC5" w:rsidP="00CE01E0">
            <w:pPr>
              <w:rPr>
                <w:rFonts w:asciiTheme="minorHAnsi" w:hAnsiTheme="minorHAnsi"/>
                <w:sz w:val="22"/>
                <w:szCs w:val="22"/>
              </w:rPr>
            </w:pPr>
            <w:r w:rsidRPr="00877AA4">
              <w:rPr>
                <w:rFonts w:asciiTheme="minorHAnsi" w:hAnsiTheme="minorHAnsi"/>
                <w:sz w:val="22"/>
                <w:szCs w:val="22"/>
              </w:rPr>
              <w:t>Donaldson, Kurt</w:t>
            </w:r>
          </w:p>
        </w:tc>
        <w:tc>
          <w:tcPr>
            <w:tcW w:w="841" w:type="dxa"/>
          </w:tcPr>
          <w:p w:rsidR="009652A0"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47" w:type="dxa"/>
          </w:tcPr>
          <w:p w:rsidR="009652A0" w:rsidRPr="00877AA4" w:rsidRDefault="009652A0" w:rsidP="002231D8">
            <w:pPr>
              <w:jc w:val="center"/>
              <w:rPr>
                <w:rFonts w:asciiTheme="minorHAnsi" w:hAnsiTheme="minorHAnsi"/>
                <w:sz w:val="22"/>
                <w:szCs w:val="22"/>
              </w:rPr>
            </w:pPr>
          </w:p>
        </w:tc>
        <w:tc>
          <w:tcPr>
            <w:tcW w:w="841" w:type="dxa"/>
          </w:tcPr>
          <w:p w:rsidR="009652A0" w:rsidRPr="00877AA4" w:rsidRDefault="009652A0" w:rsidP="002231D8">
            <w:pPr>
              <w:jc w:val="center"/>
              <w:rPr>
                <w:rFonts w:asciiTheme="minorHAnsi" w:hAnsiTheme="minorHAnsi"/>
                <w:sz w:val="22"/>
                <w:szCs w:val="22"/>
              </w:rPr>
            </w:pPr>
          </w:p>
        </w:tc>
      </w:tr>
      <w:tr w:rsidR="009652A0" w:rsidRPr="00877AA4"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877AA4" w:rsidRDefault="00546FC5" w:rsidP="00CE01E0">
            <w:pPr>
              <w:rPr>
                <w:rFonts w:asciiTheme="minorHAnsi" w:hAnsiTheme="minorHAnsi"/>
                <w:sz w:val="22"/>
                <w:szCs w:val="22"/>
              </w:rPr>
            </w:pPr>
            <w:r w:rsidRPr="00877AA4">
              <w:rPr>
                <w:rFonts w:asciiTheme="minorHAnsi" w:hAnsiTheme="minorHAnsi"/>
                <w:sz w:val="22"/>
                <w:szCs w:val="22"/>
              </w:rPr>
              <w:t>Furler, Robert</w:t>
            </w:r>
          </w:p>
        </w:tc>
        <w:tc>
          <w:tcPr>
            <w:tcW w:w="841" w:type="dxa"/>
          </w:tcPr>
          <w:p w:rsidR="009652A0"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47" w:type="dxa"/>
          </w:tcPr>
          <w:p w:rsidR="009652A0" w:rsidRPr="00877AA4" w:rsidRDefault="009652A0" w:rsidP="002231D8">
            <w:pPr>
              <w:jc w:val="center"/>
              <w:rPr>
                <w:rFonts w:asciiTheme="minorHAnsi" w:hAnsiTheme="minorHAnsi"/>
                <w:sz w:val="22"/>
                <w:szCs w:val="22"/>
              </w:rPr>
            </w:pPr>
          </w:p>
        </w:tc>
        <w:tc>
          <w:tcPr>
            <w:tcW w:w="841" w:type="dxa"/>
          </w:tcPr>
          <w:p w:rsidR="009652A0" w:rsidRPr="00877AA4" w:rsidRDefault="009652A0" w:rsidP="002231D8">
            <w:pPr>
              <w:jc w:val="center"/>
              <w:rPr>
                <w:rFonts w:asciiTheme="minorHAnsi" w:hAnsiTheme="minorHAnsi"/>
                <w:sz w:val="22"/>
                <w:szCs w:val="22"/>
              </w:rPr>
            </w:pPr>
          </w:p>
        </w:tc>
      </w:tr>
      <w:tr w:rsidR="009652A0" w:rsidRPr="00877AA4"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877AA4" w:rsidRDefault="00546FC5" w:rsidP="00CE01E0">
            <w:pPr>
              <w:rPr>
                <w:rFonts w:asciiTheme="minorHAnsi" w:hAnsiTheme="minorHAnsi"/>
                <w:sz w:val="22"/>
                <w:szCs w:val="22"/>
              </w:rPr>
            </w:pPr>
            <w:r w:rsidRPr="00877AA4">
              <w:rPr>
                <w:rFonts w:asciiTheme="minorHAnsi" w:hAnsiTheme="minorHAnsi"/>
                <w:sz w:val="22"/>
                <w:szCs w:val="22"/>
              </w:rPr>
              <w:t>Hepner, Roy</w:t>
            </w:r>
          </w:p>
        </w:tc>
        <w:tc>
          <w:tcPr>
            <w:tcW w:w="841" w:type="dxa"/>
          </w:tcPr>
          <w:p w:rsidR="009652A0"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47" w:type="dxa"/>
          </w:tcPr>
          <w:p w:rsidR="009652A0" w:rsidRPr="00877AA4" w:rsidRDefault="009652A0" w:rsidP="002231D8">
            <w:pPr>
              <w:jc w:val="center"/>
              <w:rPr>
                <w:rFonts w:asciiTheme="minorHAnsi" w:hAnsiTheme="minorHAnsi"/>
                <w:sz w:val="22"/>
                <w:szCs w:val="22"/>
              </w:rPr>
            </w:pPr>
          </w:p>
        </w:tc>
        <w:tc>
          <w:tcPr>
            <w:tcW w:w="841" w:type="dxa"/>
          </w:tcPr>
          <w:p w:rsidR="009652A0" w:rsidRPr="00877AA4" w:rsidRDefault="009652A0" w:rsidP="002231D8">
            <w:pPr>
              <w:jc w:val="center"/>
              <w:rPr>
                <w:rFonts w:asciiTheme="minorHAnsi" w:hAnsiTheme="minorHAnsi"/>
                <w:sz w:val="22"/>
                <w:szCs w:val="22"/>
              </w:rPr>
            </w:pPr>
          </w:p>
        </w:tc>
      </w:tr>
      <w:tr w:rsidR="009652A0" w:rsidRPr="00877AA4"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877AA4" w:rsidRDefault="00546FC5" w:rsidP="00CE01E0">
            <w:pPr>
              <w:rPr>
                <w:rFonts w:asciiTheme="minorHAnsi" w:hAnsiTheme="minorHAnsi"/>
                <w:sz w:val="22"/>
                <w:szCs w:val="22"/>
              </w:rPr>
            </w:pPr>
            <w:r w:rsidRPr="00877AA4">
              <w:rPr>
                <w:rFonts w:asciiTheme="minorHAnsi" w:hAnsiTheme="minorHAnsi"/>
                <w:sz w:val="22"/>
                <w:szCs w:val="22"/>
              </w:rPr>
              <w:t>Hermann, Henry</w:t>
            </w:r>
          </w:p>
        </w:tc>
        <w:tc>
          <w:tcPr>
            <w:tcW w:w="841" w:type="dxa"/>
          </w:tcPr>
          <w:p w:rsidR="009652A0"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47" w:type="dxa"/>
          </w:tcPr>
          <w:p w:rsidR="009652A0" w:rsidRPr="00877AA4" w:rsidRDefault="009652A0" w:rsidP="002231D8">
            <w:pPr>
              <w:jc w:val="center"/>
              <w:rPr>
                <w:rFonts w:asciiTheme="minorHAnsi" w:hAnsiTheme="minorHAnsi"/>
                <w:sz w:val="22"/>
                <w:szCs w:val="22"/>
              </w:rPr>
            </w:pPr>
          </w:p>
        </w:tc>
        <w:tc>
          <w:tcPr>
            <w:tcW w:w="841" w:type="dxa"/>
          </w:tcPr>
          <w:p w:rsidR="009652A0" w:rsidRPr="00877AA4" w:rsidRDefault="009652A0" w:rsidP="002231D8">
            <w:pPr>
              <w:jc w:val="center"/>
              <w:rPr>
                <w:rFonts w:asciiTheme="minorHAnsi" w:hAnsiTheme="minorHAnsi"/>
                <w:sz w:val="22"/>
                <w:szCs w:val="22"/>
              </w:rPr>
            </w:pPr>
          </w:p>
        </w:tc>
      </w:tr>
      <w:tr w:rsidR="009652A0" w:rsidRPr="00877AA4"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877AA4" w:rsidRDefault="00546FC5" w:rsidP="00CE01E0">
            <w:pPr>
              <w:rPr>
                <w:rFonts w:asciiTheme="minorHAnsi" w:hAnsiTheme="minorHAnsi"/>
                <w:sz w:val="22"/>
                <w:szCs w:val="22"/>
              </w:rPr>
            </w:pPr>
            <w:r w:rsidRPr="00877AA4">
              <w:rPr>
                <w:rFonts w:asciiTheme="minorHAnsi" w:hAnsiTheme="minorHAnsi"/>
                <w:sz w:val="22"/>
                <w:szCs w:val="22"/>
              </w:rPr>
              <w:t>Hooks, Ed</w:t>
            </w:r>
          </w:p>
        </w:tc>
        <w:tc>
          <w:tcPr>
            <w:tcW w:w="841" w:type="dxa"/>
          </w:tcPr>
          <w:p w:rsidR="009652A0"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47" w:type="dxa"/>
          </w:tcPr>
          <w:p w:rsidR="009652A0" w:rsidRPr="00877AA4" w:rsidRDefault="009652A0" w:rsidP="002231D8">
            <w:pPr>
              <w:jc w:val="center"/>
              <w:rPr>
                <w:rFonts w:asciiTheme="minorHAnsi" w:hAnsiTheme="minorHAnsi"/>
                <w:sz w:val="22"/>
                <w:szCs w:val="22"/>
              </w:rPr>
            </w:pPr>
          </w:p>
        </w:tc>
        <w:tc>
          <w:tcPr>
            <w:tcW w:w="841" w:type="dxa"/>
          </w:tcPr>
          <w:p w:rsidR="009652A0" w:rsidRPr="00877AA4" w:rsidRDefault="009652A0" w:rsidP="002231D8">
            <w:pPr>
              <w:jc w:val="center"/>
              <w:rPr>
                <w:rFonts w:asciiTheme="minorHAnsi" w:hAnsiTheme="minorHAnsi"/>
                <w:sz w:val="22"/>
                <w:szCs w:val="22"/>
              </w:rPr>
            </w:pPr>
          </w:p>
        </w:tc>
      </w:tr>
      <w:tr w:rsidR="009652A0" w:rsidRPr="00877AA4"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9652A0" w:rsidRPr="00877AA4" w:rsidRDefault="00546FC5" w:rsidP="00CE01E0">
            <w:pPr>
              <w:rPr>
                <w:rFonts w:asciiTheme="minorHAnsi" w:hAnsiTheme="minorHAnsi"/>
                <w:sz w:val="22"/>
                <w:szCs w:val="22"/>
              </w:rPr>
            </w:pPr>
            <w:r w:rsidRPr="00877AA4">
              <w:rPr>
                <w:rFonts w:asciiTheme="minorHAnsi" w:hAnsiTheme="minorHAnsi"/>
                <w:sz w:val="22"/>
                <w:szCs w:val="22"/>
              </w:rPr>
              <w:t>Huang, Li</w:t>
            </w:r>
          </w:p>
        </w:tc>
        <w:tc>
          <w:tcPr>
            <w:tcW w:w="841" w:type="dxa"/>
          </w:tcPr>
          <w:p w:rsidR="009652A0"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47" w:type="dxa"/>
          </w:tcPr>
          <w:p w:rsidR="009652A0" w:rsidRPr="00877AA4" w:rsidRDefault="009652A0" w:rsidP="002231D8">
            <w:pPr>
              <w:jc w:val="center"/>
              <w:rPr>
                <w:rFonts w:asciiTheme="minorHAnsi" w:hAnsiTheme="minorHAnsi"/>
                <w:sz w:val="22"/>
                <w:szCs w:val="22"/>
              </w:rPr>
            </w:pPr>
          </w:p>
        </w:tc>
        <w:tc>
          <w:tcPr>
            <w:tcW w:w="841" w:type="dxa"/>
          </w:tcPr>
          <w:p w:rsidR="009652A0" w:rsidRPr="00877AA4" w:rsidRDefault="009652A0" w:rsidP="002231D8">
            <w:pPr>
              <w:jc w:val="center"/>
              <w:rPr>
                <w:rFonts w:asciiTheme="minorHAnsi" w:hAnsiTheme="minorHAnsi"/>
                <w:sz w:val="22"/>
                <w:szCs w:val="22"/>
              </w:rPr>
            </w:pPr>
          </w:p>
        </w:tc>
      </w:tr>
      <w:tr w:rsidR="009652A0" w:rsidRPr="00877AA4"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9652A0" w:rsidRPr="00877AA4" w:rsidRDefault="00546FC5" w:rsidP="00CE01E0">
            <w:pPr>
              <w:rPr>
                <w:rFonts w:asciiTheme="minorHAnsi" w:hAnsiTheme="minorHAnsi"/>
                <w:sz w:val="22"/>
                <w:szCs w:val="22"/>
              </w:rPr>
            </w:pPr>
            <w:proofErr w:type="spellStart"/>
            <w:r w:rsidRPr="00877AA4">
              <w:rPr>
                <w:rFonts w:asciiTheme="minorHAnsi" w:hAnsiTheme="minorHAnsi"/>
                <w:sz w:val="22"/>
                <w:szCs w:val="22"/>
              </w:rPr>
              <w:t>Israsena</w:t>
            </w:r>
            <w:proofErr w:type="spellEnd"/>
            <w:r w:rsidRPr="00877AA4">
              <w:rPr>
                <w:rFonts w:asciiTheme="minorHAnsi" w:hAnsiTheme="minorHAnsi"/>
                <w:sz w:val="22"/>
                <w:szCs w:val="22"/>
              </w:rPr>
              <w:t xml:space="preserve"> Na</w:t>
            </w:r>
            <w:r w:rsidR="00BD61F4" w:rsidRPr="00877AA4">
              <w:rPr>
                <w:rFonts w:asciiTheme="minorHAnsi" w:hAnsiTheme="minorHAnsi"/>
                <w:sz w:val="22"/>
                <w:szCs w:val="22"/>
              </w:rPr>
              <w:t xml:space="preserve"> </w:t>
            </w:r>
            <w:proofErr w:type="spellStart"/>
            <w:r w:rsidRPr="00877AA4">
              <w:rPr>
                <w:rFonts w:asciiTheme="minorHAnsi" w:hAnsiTheme="minorHAnsi"/>
                <w:sz w:val="22"/>
                <w:szCs w:val="22"/>
              </w:rPr>
              <w:t>Ayudhya</w:t>
            </w:r>
            <w:proofErr w:type="spellEnd"/>
            <w:r w:rsidRPr="00877AA4">
              <w:rPr>
                <w:rFonts w:asciiTheme="minorHAnsi" w:hAnsiTheme="minorHAnsi"/>
                <w:sz w:val="22"/>
                <w:szCs w:val="22"/>
              </w:rPr>
              <w:t xml:space="preserve">, </w:t>
            </w:r>
            <w:proofErr w:type="spellStart"/>
            <w:r w:rsidRPr="00877AA4">
              <w:rPr>
                <w:rFonts w:asciiTheme="minorHAnsi" w:hAnsiTheme="minorHAnsi"/>
                <w:sz w:val="22"/>
                <w:szCs w:val="22"/>
              </w:rPr>
              <w:t>Thep</w:t>
            </w:r>
            <w:proofErr w:type="spellEnd"/>
          </w:p>
        </w:tc>
        <w:tc>
          <w:tcPr>
            <w:tcW w:w="841" w:type="dxa"/>
          </w:tcPr>
          <w:p w:rsidR="009652A0"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47" w:type="dxa"/>
          </w:tcPr>
          <w:p w:rsidR="009652A0" w:rsidRPr="00877AA4" w:rsidRDefault="009652A0" w:rsidP="002231D8">
            <w:pPr>
              <w:jc w:val="center"/>
              <w:rPr>
                <w:rFonts w:asciiTheme="minorHAnsi" w:hAnsiTheme="minorHAnsi"/>
                <w:sz w:val="22"/>
                <w:szCs w:val="22"/>
              </w:rPr>
            </w:pPr>
          </w:p>
        </w:tc>
        <w:tc>
          <w:tcPr>
            <w:tcW w:w="841" w:type="dxa"/>
          </w:tcPr>
          <w:p w:rsidR="009652A0" w:rsidRPr="00877AA4" w:rsidRDefault="009652A0" w:rsidP="002231D8">
            <w:pPr>
              <w:jc w:val="center"/>
              <w:rPr>
                <w:rFonts w:asciiTheme="minorHAnsi" w:hAnsiTheme="minorHAnsi"/>
                <w:sz w:val="22"/>
                <w:szCs w:val="22"/>
              </w:rPr>
            </w:pPr>
          </w:p>
        </w:tc>
      </w:tr>
      <w:tr w:rsidR="00744DD3" w:rsidRPr="00877AA4"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744DD3" w:rsidRPr="00877AA4" w:rsidRDefault="00546FC5" w:rsidP="00CE01E0">
            <w:pPr>
              <w:rPr>
                <w:rFonts w:asciiTheme="minorHAnsi" w:hAnsiTheme="minorHAnsi"/>
                <w:sz w:val="22"/>
                <w:szCs w:val="22"/>
              </w:rPr>
            </w:pPr>
            <w:r w:rsidRPr="00877AA4">
              <w:rPr>
                <w:rFonts w:asciiTheme="minorHAnsi" w:hAnsiTheme="minorHAnsi"/>
                <w:sz w:val="22"/>
                <w:szCs w:val="22"/>
              </w:rPr>
              <w:t>Jester, Roz</w:t>
            </w:r>
          </w:p>
        </w:tc>
        <w:tc>
          <w:tcPr>
            <w:tcW w:w="841" w:type="dxa"/>
          </w:tcPr>
          <w:p w:rsidR="00744DD3"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47" w:type="dxa"/>
          </w:tcPr>
          <w:p w:rsidR="00744DD3" w:rsidRPr="00877AA4" w:rsidRDefault="00744DD3" w:rsidP="002231D8">
            <w:pPr>
              <w:jc w:val="center"/>
              <w:rPr>
                <w:rFonts w:asciiTheme="minorHAnsi" w:hAnsiTheme="minorHAnsi"/>
                <w:sz w:val="22"/>
                <w:szCs w:val="22"/>
              </w:rPr>
            </w:pPr>
          </w:p>
        </w:tc>
        <w:tc>
          <w:tcPr>
            <w:tcW w:w="841" w:type="dxa"/>
          </w:tcPr>
          <w:p w:rsidR="00744DD3" w:rsidRPr="00877AA4" w:rsidRDefault="00744DD3" w:rsidP="002231D8">
            <w:pPr>
              <w:jc w:val="center"/>
              <w:rPr>
                <w:rFonts w:asciiTheme="minorHAnsi" w:hAnsiTheme="minorHAnsi"/>
                <w:sz w:val="22"/>
                <w:szCs w:val="22"/>
              </w:rPr>
            </w:pPr>
          </w:p>
        </w:tc>
      </w:tr>
      <w:tr w:rsidR="00744DD3" w:rsidRPr="00877AA4"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744DD3" w:rsidRPr="00877AA4" w:rsidRDefault="00546FC5" w:rsidP="00CE01E0">
            <w:pPr>
              <w:rPr>
                <w:rFonts w:asciiTheme="minorHAnsi" w:hAnsiTheme="minorHAnsi"/>
                <w:sz w:val="22"/>
                <w:szCs w:val="22"/>
              </w:rPr>
            </w:pPr>
            <w:r w:rsidRPr="00877AA4">
              <w:rPr>
                <w:rFonts w:asciiTheme="minorHAnsi" w:hAnsiTheme="minorHAnsi"/>
                <w:sz w:val="22"/>
                <w:szCs w:val="22"/>
              </w:rPr>
              <w:t>Koepke, Jay</w:t>
            </w:r>
          </w:p>
        </w:tc>
        <w:tc>
          <w:tcPr>
            <w:tcW w:w="841" w:type="dxa"/>
          </w:tcPr>
          <w:p w:rsidR="00744DD3"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47" w:type="dxa"/>
          </w:tcPr>
          <w:p w:rsidR="00744DD3" w:rsidRPr="00877AA4" w:rsidRDefault="00744DD3" w:rsidP="002231D8">
            <w:pPr>
              <w:jc w:val="center"/>
              <w:rPr>
                <w:rFonts w:asciiTheme="minorHAnsi" w:hAnsiTheme="minorHAnsi"/>
                <w:sz w:val="22"/>
                <w:szCs w:val="22"/>
              </w:rPr>
            </w:pPr>
          </w:p>
        </w:tc>
        <w:tc>
          <w:tcPr>
            <w:tcW w:w="841" w:type="dxa"/>
          </w:tcPr>
          <w:p w:rsidR="00744DD3" w:rsidRPr="00877AA4" w:rsidRDefault="00744DD3" w:rsidP="002231D8">
            <w:pPr>
              <w:jc w:val="center"/>
              <w:rPr>
                <w:rFonts w:asciiTheme="minorHAnsi" w:hAnsiTheme="minorHAnsi"/>
                <w:sz w:val="22"/>
                <w:szCs w:val="22"/>
              </w:rPr>
            </w:pPr>
          </w:p>
        </w:tc>
      </w:tr>
      <w:tr w:rsidR="00E74B9F" w:rsidRPr="00877AA4"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E74B9F" w:rsidRPr="00877AA4" w:rsidRDefault="00546FC5" w:rsidP="00CE01E0">
            <w:pPr>
              <w:rPr>
                <w:rFonts w:asciiTheme="minorHAnsi" w:hAnsiTheme="minorHAnsi"/>
                <w:sz w:val="22"/>
                <w:szCs w:val="22"/>
              </w:rPr>
            </w:pPr>
            <w:r w:rsidRPr="00877AA4">
              <w:rPr>
                <w:rFonts w:asciiTheme="minorHAnsi" w:hAnsiTheme="minorHAnsi"/>
                <w:sz w:val="22"/>
                <w:szCs w:val="22"/>
              </w:rPr>
              <w:t>Liu, Qin</w:t>
            </w:r>
          </w:p>
        </w:tc>
        <w:tc>
          <w:tcPr>
            <w:tcW w:w="841" w:type="dxa"/>
          </w:tcPr>
          <w:p w:rsidR="00E74B9F"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47" w:type="dxa"/>
          </w:tcPr>
          <w:p w:rsidR="00E74B9F" w:rsidRPr="00877AA4" w:rsidRDefault="00E74B9F" w:rsidP="002231D8">
            <w:pPr>
              <w:jc w:val="center"/>
              <w:rPr>
                <w:rFonts w:asciiTheme="minorHAnsi" w:hAnsiTheme="minorHAnsi"/>
                <w:sz w:val="22"/>
                <w:szCs w:val="22"/>
              </w:rPr>
            </w:pPr>
          </w:p>
        </w:tc>
        <w:tc>
          <w:tcPr>
            <w:tcW w:w="841" w:type="dxa"/>
          </w:tcPr>
          <w:p w:rsidR="00E74B9F" w:rsidRPr="00877AA4" w:rsidRDefault="00E74B9F" w:rsidP="002231D8">
            <w:pPr>
              <w:jc w:val="center"/>
              <w:rPr>
                <w:rFonts w:asciiTheme="minorHAnsi" w:hAnsiTheme="minorHAnsi"/>
                <w:sz w:val="22"/>
                <w:szCs w:val="22"/>
              </w:rPr>
            </w:pPr>
          </w:p>
        </w:tc>
      </w:tr>
      <w:tr w:rsidR="00416320" w:rsidRPr="00877AA4"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416320" w:rsidRPr="00877AA4" w:rsidRDefault="00546FC5" w:rsidP="00416320">
            <w:pPr>
              <w:rPr>
                <w:rFonts w:asciiTheme="minorHAnsi" w:hAnsiTheme="minorHAnsi"/>
                <w:sz w:val="22"/>
                <w:szCs w:val="22"/>
              </w:rPr>
            </w:pPr>
            <w:r w:rsidRPr="00877AA4">
              <w:rPr>
                <w:rFonts w:asciiTheme="minorHAnsi" w:hAnsiTheme="minorHAnsi"/>
                <w:sz w:val="22"/>
                <w:szCs w:val="22"/>
              </w:rPr>
              <w:t>Manacheril, George</w:t>
            </w:r>
          </w:p>
        </w:tc>
        <w:tc>
          <w:tcPr>
            <w:tcW w:w="841" w:type="dxa"/>
          </w:tcPr>
          <w:p w:rsidR="00416320"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47" w:type="dxa"/>
          </w:tcPr>
          <w:p w:rsidR="00416320" w:rsidRPr="00877AA4" w:rsidRDefault="00416320" w:rsidP="002231D8">
            <w:pPr>
              <w:jc w:val="center"/>
              <w:rPr>
                <w:rFonts w:asciiTheme="minorHAnsi" w:hAnsiTheme="minorHAnsi"/>
                <w:sz w:val="22"/>
                <w:szCs w:val="22"/>
              </w:rPr>
            </w:pPr>
          </w:p>
        </w:tc>
        <w:tc>
          <w:tcPr>
            <w:tcW w:w="841" w:type="dxa"/>
          </w:tcPr>
          <w:p w:rsidR="00416320" w:rsidRPr="00877AA4" w:rsidRDefault="00416320" w:rsidP="002231D8">
            <w:pPr>
              <w:jc w:val="center"/>
              <w:rPr>
                <w:rFonts w:asciiTheme="minorHAnsi" w:hAnsiTheme="minorHAnsi"/>
                <w:sz w:val="22"/>
                <w:szCs w:val="22"/>
              </w:rPr>
            </w:pPr>
          </w:p>
        </w:tc>
      </w:tr>
      <w:tr w:rsidR="00416320" w:rsidRPr="00877AA4"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416320" w:rsidRPr="00877AA4" w:rsidRDefault="00546FC5" w:rsidP="00416320">
            <w:pPr>
              <w:rPr>
                <w:rFonts w:asciiTheme="minorHAnsi" w:hAnsiTheme="minorHAnsi"/>
                <w:sz w:val="22"/>
                <w:szCs w:val="22"/>
              </w:rPr>
            </w:pPr>
            <w:r w:rsidRPr="00877AA4">
              <w:rPr>
                <w:rFonts w:asciiTheme="minorHAnsi" w:hAnsiTheme="minorHAnsi"/>
                <w:sz w:val="22"/>
                <w:szCs w:val="22"/>
              </w:rPr>
              <w:t>McDevit, Dan</w:t>
            </w:r>
          </w:p>
        </w:tc>
        <w:tc>
          <w:tcPr>
            <w:tcW w:w="841" w:type="dxa"/>
          </w:tcPr>
          <w:p w:rsidR="00416320" w:rsidRPr="00877AA4" w:rsidRDefault="00F130D2" w:rsidP="002231D8">
            <w:pPr>
              <w:jc w:val="center"/>
              <w:rPr>
                <w:rFonts w:asciiTheme="minorHAnsi" w:hAnsiTheme="minorHAnsi"/>
                <w:sz w:val="22"/>
                <w:szCs w:val="22"/>
              </w:rPr>
            </w:pPr>
            <w:r w:rsidRPr="00877AA4">
              <w:rPr>
                <w:rFonts w:asciiTheme="minorHAnsi" w:hAnsiTheme="minorHAnsi"/>
                <w:sz w:val="22"/>
                <w:szCs w:val="22"/>
              </w:rPr>
              <w:t>x</w:t>
            </w:r>
          </w:p>
        </w:tc>
        <w:tc>
          <w:tcPr>
            <w:tcW w:w="747" w:type="dxa"/>
          </w:tcPr>
          <w:p w:rsidR="00416320" w:rsidRPr="00877AA4" w:rsidRDefault="00416320" w:rsidP="002231D8">
            <w:pPr>
              <w:jc w:val="center"/>
              <w:rPr>
                <w:rFonts w:asciiTheme="minorHAnsi" w:hAnsiTheme="minorHAnsi"/>
                <w:sz w:val="22"/>
                <w:szCs w:val="22"/>
              </w:rPr>
            </w:pPr>
          </w:p>
        </w:tc>
        <w:tc>
          <w:tcPr>
            <w:tcW w:w="841" w:type="dxa"/>
          </w:tcPr>
          <w:p w:rsidR="00416320" w:rsidRPr="00877AA4" w:rsidRDefault="00416320" w:rsidP="002231D8">
            <w:pPr>
              <w:jc w:val="center"/>
              <w:rPr>
                <w:rFonts w:asciiTheme="minorHAnsi" w:hAnsiTheme="minorHAnsi"/>
                <w:sz w:val="22"/>
                <w:szCs w:val="22"/>
              </w:rPr>
            </w:pPr>
          </w:p>
        </w:tc>
      </w:tr>
      <w:tr w:rsidR="00416320" w:rsidRPr="00877AA4"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416320" w:rsidRPr="00877AA4" w:rsidRDefault="00546FC5" w:rsidP="00416320">
            <w:pPr>
              <w:rPr>
                <w:rFonts w:asciiTheme="minorHAnsi" w:hAnsiTheme="minorHAnsi"/>
                <w:sz w:val="22"/>
                <w:szCs w:val="22"/>
              </w:rPr>
            </w:pPr>
            <w:r w:rsidRPr="00877AA4">
              <w:rPr>
                <w:rFonts w:asciiTheme="minorHAnsi" w:hAnsiTheme="minorHAnsi"/>
                <w:sz w:val="22"/>
                <w:szCs w:val="22"/>
              </w:rPr>
              <w:t>McGarity, Lisa</w:t>
            </w:r>
          </w:p>
        </w:tc>
        <w:tc>
          <w:tcPr>
            <w:tcW w:w="841" w:type="dxa"/>
          </w:tcPr>
          <w:p w:rsidR="00416320"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47" w:type="dxa"/>
          </w:tcPr>
          <w:p w:rsidR="00416320" w:rsidRPr="00877AA4" w:rsidRDefault="00416320" w:rsidP="002231D8">
            <w:pPr>
              <w:jc w:val="center"/>
              <w:rPr>
                <w:rFonts w:asciiTheme="minorHAnsi" w:hAnsiTheme="minorHAnsi"/>
                <w:sz w:val="22"/>
                <w:szCs w:val="22"/>
              </w:rPr>
            </w:pPr>
          </w:p>
        </w:tc>
        <w:tc>
          <w:tcPr>
            <w:tcW w:w="841" w:type="dxa"/>
          </w:tcPr>
          <w:p w:rsidR="00416320" w:rsidRPr="00877AA4" w:rsidRDefault="00416320" w:rsidP="002231D8">
            <w:pPr>
              <w:jc w:val="center"/>
              <w:rPr>
                <w:rFonts w:asciiTheme="minorHAnsi" w:hAnsiTheme="minorHAnsi"/>
                <w:sz w:val="22"/>
                <w:szCs w:val="22"/>
              </w:rPr>
            </w:pPr>
          </w:p>
        </w:tc>
      </w:tr>
      <w:tr w:rsidR="001F44FE" w:rsidRPr="00877AA4"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1F44FE" w:rsidRPr="00877AA4" w:rsidRDefault="00546FC5" w:rsidP="001F44FE">
            <w:pPr>
              <w:rPr>
                <w:rFonts w:asciiTheme="minorHAnsi" w:hAnsiTheme="minorHAnsi"/>
                <w:sz w:val="22"/>
                <w:szCs w:val="22"/>
              </w:rPr>
            </w:pPr>
            <w:r w:rsidRPr="00877AA4">
              <w:rPr>
                <w:rFonts w:asciiTheme="minorHAnsi" w:hAnsiTheme="minorHAnsi"/>
                <w:sz w:val="22"/>
                <w:szCs w:val="22"/>
              </w:rPr>
              <w:t>McKenzie, Jonathan</w:t>
            </w:r>
          </w:p>
        </w:tc>
        <w:tc>
          <w:tcPr>
            <w:tcW w:w="841" w:type="dxa"/>
          </w:tcPr>
          <w:p w:rsidR="001F44FE"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47" w:type="dxa"/>
          </w:tcPr>
          <w:p w:rsidR="001F44FE" w:rsidRPr="00877AA4" w:rsidRDefault="001F44FE" w:rsidP="002231D8">
            <w:pPr>
              <w:jc w:val="center"/>
              <w:rPr>
                <w:rFonts w:asciiTheme="minorHAnsi" w:hAnsiTheme="minorHAnsi"/>
                <w:sz w:val="22"/>
                <w:szCs w:val="22"/>
              </w:rPr>
            </w:pPr>
          </w:p>
        </w:tc>
        <w:tc>
          <w:tcPr>
            <w:tcW w:w="841" w:type="dxa"/>
          </w:tcPr>
          <w:p w:rsidR="001F44FE" w:rsidRPr="00877AA4" w:rsidRDefault="001F44FE" w:rsidP="002231D8">
            <w:pPr>
              <w:jc w:val="center"/>
              <w:rPr>
                <w:rFonts w:asciiTheme="minorHAnsi" w:hAnsiTheme="minorHAnsi"/>
                <w:sz w:val="22"/>
                <w:szCs w:val="22"/>
              </w:rPr>
            </w:pPr>
          </w:p>
        </w:tc>
      </w:tr>
      <w:tr w:rsidR="001F44FE" w:rsidRPr="00877AA4" w:rsidTr="00744DD3">
        <w:trPr>
          <w:cnfStyle w:val="000000100000" w:firstRow="0" w:lastRow="0" w:firstColumn="0" w:lastColumn="0" w:oddVBand="0" w:evenVBand="0" w:oddHBand="1" w:evenHBand="0" w:firstRowFirstColumn="0" w:firstRowLastColumn="0" w:lastRowFirstColumn="0" w:lastRowLastColumn="0"/>
          <w:trHeight w:val="20"/>
        </w:trPr>
        <w:tc>
          <w:tcPr>
            <w:tcW w:w="1961" w:type="dxa"/>
          </w:tcPr>
          <w:p w:rsidR="001F44FE" w:rsidRPr="00877AA4" w:rsidRDefault="00546FC5" w:rsidP="001F44FE">
            <w:pPr>
              <w:rPr>
                <w:rFonts w:asciiTheme="minorHAnsi" w:hAnsiTheme="minorHAnsi"/>
                <w:sz w:val="22"/>
                <w:szCs w:val="22"/>
              </w:rPr>
            </w:pPr>
            <w:r w:rsidRPr="00877AA4">
              <w:rPr>
                <w:rFonts w:asciiTheme="minorHAnsi" w:hAnsiTheme="minorHAnsi"/>
                <w:sz w:val="22"/>
                <w:szCs w:val="22"/>
              </w:rPr>
              <w:t>O’Neal, Lyman</w:t>
            </w:r>
          </w:p>
        </w:tc>
        <w:tc>
          <w:tcPr>
            <w:tcW w:w="841" w:type="dxa"/>
          </w:tcPr>
          <w:p w:rsidR="001F44FE" w:rsidRPr="00877AA4" w:rsidRDefault="001F44FE" w:rsidP="002231D8">
            <w:pPr>
              <w:jc w:val="center"/>
              <w:rPr>
                <w:rFonts w:asciiTheme="minorHAnsi" w:hAnsiTheme="minorHAnsi"/>
                <w:sz w:val="22"/>
                <w:szCs w:val="22"/>
              </w:rPr>
            </w:pPr>
          </w:p>
        </w:tc>
        <w:tc>
          <w:tcPr>
            <w:tcW w:w="747" w:type="dxa"/>
          </w:tcPr>
          <w:p w:rsidR="001F44FE" w:rsidRPr="00877AA4" w:rsidRDefault="001F44FE" w:rsidP="002231D8">
            <w:pPr>
              <w:jc w:val="center"/>
              <w:rPr>
                <w:rFonts w:asciiTheme="minorHAnsi" w:hAnsiTheme="minorHAnsi"/>
                <w:sz w:val="22"/>
                <w:szCs w:val="22"/>
              </w:rPr>
            </w:pPr>
          </w:p>
        </w:tc>
        <w:tc>
          <w:tcPr>
            <w:tcW w:w="841" w:type="dxa"/>
          </w:tcPr>
          <w:p w:rsidR="001F44FE" w:rsidRPr="00877AA4" w:rsidRDefault="002F2BA0" w:rsidP="002231D8">
            <w:pPr>
              <w:jc w:val="center"/>
              <w:rPr>
                <w:rFonts w:asciiTheme="minorHAnsi" w:hAnsiTheme="minorHAnsi"/>
                <w:sz w:val="22"/>
                <w:szCs w:val="22"/>
              </w:rPr>
            </w:pPr>
            <w:r>
              <w:rPr>
                <w:rFonts w:asciiTheme="minorHAnsi" w:hAnsiTheme="minorHAnsi"/>
                <w:sz w:val="22"/>
                <w:szCs w:val="22"/>
              </w:rPr>
              <w:t>x</w:t>
            </w:r>
          </w:p>
        </w:tc>
      </w:tr>
      <w:tr w:rsidR="00391B5B" w:rsidRPr="00877AA4" w:rsidTr="00744DD3">
        <w:trPr>
          <w:cnfStyle w:val="000000010000" w:firstRow="0" w:lastRow="0" w:firstColumn="0" w:lastColumn="0" w:oddVBand="0" w:evenVBand="0" w:oddHBand="0" w:evenHBand="1" w:firstRowFirstColumn="0" w:firstRowLastColumn="0" w:lastRowFirstColumn="0" w:lastRowLastColumn="0"/>
          <w:trHeight w:val="20"/>
        </w:trPr>
        <w:tc>
          <w:tcPr>
            <w:tcW w:w="1961" w:type="dxa"/>
          </w:tcPr>
          <w:p w:rsidR="00391B5B" w:rsidRPr="00877AA4" w:rsidRDefault="00391B5B" w:rsidP="001F44FE">
            <w:pPr>
              <w:rPr>
                <w:rFonts w:asciiTheme="minorHAnsi" w:hAnsiTheme="minorHAnsi"/>
                <w:sz w:val="22"/>
                <w:szCs w:val="22"/>
              </w:rPr>
            </w:pPr>
            <w:r w:rsidRPr="00877AA4">
              <w:rPr>
                <w:rFonts w:asciiTheme="minorHAnsi" w:hAnsiTheme="minorHAnsi"/>
                <w:sz w:val="22"/>
                <w:szCs w:val="22"/>
              </w:rPr>
              <w:t>Russell, Micah</w:t>
            </w:r>
          </w:p>
        </w:tc>
        <w:tc>
          <w:tcPr>
            <w:tcW w:w="841" w:type="dxa"/>
          </w:tcPr>
          <w:p w:rsidR="00391B5B" w:rsidRPr="00877AA4" w:rsidRDefault="00F130D2" w:rsidP="002231D8">
            <w:pPr>
              <w:jc w:val="center"/>
              <w:rPr>
                <w:rFonts w:asciiTheme="minorHAnsi" w:hAnsiTheme="minorHAnsi"/>
                <w:sz w:val="22"/>
                <w:szCs w:val="22"/>
              </w:rPr>
            </w:pPr>
            <w:r w:rsidRPr="00877AA4">
              <w:rPr>
                <w:rFonts w:asciiTheme="minorHAnsi" w:hAnsiTheme="minorHAnsi"/>
                <w:sz w:val="22"/>
                <w:szCs w:val="22"/>
              </w:rPr>
              <w:t>x</w:t>
            </w:r>
          </w:p>
        </w:tc>
        <w:tc>
          <w:tcPr>
            <w:tcW w:w="747" w:type="dxa"/>
          </w:tcPr>
          <w:p w:rsidR="00391B5B" w:rsidRPr="00877AA4" w:rsidRDefault="00391B5B" w:rsidP="002231D8">
            <w:pPr>
              <w:jc w:val="center"/>
              <w:rPr>
                <w:rFonts w:asciiTheme="minorHAnsi" w:hAnsiTheme="minorHAnsi"/>
                <w:sz w:val="22"/>
                <w:szCs w:val="22"/>
              </w:rPr>
            </w:pPr>
          </w:p>
        </w:tc>
        <w:tc>
          <w:tcPr>
            <w:tcW w:w="841" w:type="dxa"/>
          </w:tcPr>
          <w:p w:rsidR="00391B5B" w:rsidRPr="00877AA4" w:rsidRDefault="00391B5B" w:rsidP="002231D8">
            <w:pPr>
              <w:jc w:val="center"/>
              <w:rPr>
                <w:rFonts w:asciiTheme="minorHAnsi" w:hAnsiTheme="minorHAnsi"/>
                <w:sz w:val="22"/>
                <w:szCs w:val="22"/>
              </w:rPr>
            </w:pPr>
          </w:p>
        </w:tc>
      </w:tr>
    </w:tbl>
    <w:tbl>
      <w:tblPr>
        <w:tblStyle w:val="TableContemporary"/>
        <w:tblpPr w:leftFromText="180" w:rightFromText="180" w:vertAnchor="text" w:horzAnchor="page" w:tblpX="6208" w:tblpY="-30"/>
        <w:tblW w:w="0" w:type="auto"/>
        <w:tblLayout w:type="fixed"/>
        <w:tblLook w:val="04A0" w:firstRow="1" w:lastRow="0" w:firstColumn="1" w:lastColumn="0" w:noHBand="0" w:noVBand="1"/>
      </w:tblPr>
      <w:tblGrid>
        <w:gridCol w:w="1818"/>
        <w:gridCol w:w="810"/>
        <w:gridCol w:w="792"/>
        <w:gridCol w:w="918"/>
      </w:tblGrid>
      <w:tr w:rsidR="009652A0" w:rsidRPr="00877AA4" w:rsidTr="00C136B0">
        <w:trPr>
          <w:cnfStyle w:val="100000000000" w:firstRow="1" w:lastRow="0" w:firstColumn="0" w:lastColumn="0" w:oddVBand="0" w:evenVBand="0" w:oddHBand="0" w:evenHBand="0" w:firstRowFirstColumn="0" w:firstRowLastColumn="0" w:lastRowFirstColumn="0" w:lastRowLastColumn="0"/>
        </w:trPr>
        <w:tc>
          <w:tcPr>
            <w:tcW w:w="1818" w:type="dxa"/>
          </w:tcPr>
          <w:p w:rsidR="009652A0" w:rsidRPr="00877AA4" w:rsidRDefault="009652A0" w:rsidP="009652A0">
            <w:pPr>
              <w:rPr>
                <w:rFonts w:asciiTheme="minorHAnsi" w:hAnsiTheme="minorHAnsi"/>
                <w:sz w:val="22"/>
                <w:szCs w:val="22"/>
              </w:rPr>
            </w:pPr>
          </w:p>
        </w:tc>
        <w:tc>
          <w:tcPr>
            <w:tcW w:w="810" w:type="dxa"/>
          </w:tcPr>
          <w:p w:rsidR="009652A0" w:rsidRPr="00877AA4" w:rsidRDefault="009652A0" w:rsidP="009652A0">
            <w:pPr>
              <w:rPr>
                <w:rFonts w:asciiTheme="minorHAnsi" w:hAnsiTheme="minorHAnsi"/>
                <w:sz w:val="22"/>
                <w:szCs w:val="22"/>
              </w:rPr>
            </w:pPr>
            <w:r w:rsidRPr="00877AA4">
              <w:rPr>
                <w:rFonts w:asciiTheme="minorHAnsi" w:hAnsiTheme="minorHAnsi"/>
                <w:sz w:val="22"/>
                <w:szCs w:val="22"/>
              </w:rPr>
              <w:t>Present</w:t>
            </w:r>
          </w:p>
        </w:tc>
        <w:tc>
          <w:tcPr>
            <w:tcW w:w="792" w:type="dxa"/>
          </w:tcPr>
          <w:p w:rsidR="009652A0" w:rsidRPr="00877AA4" w:rsidRDefault="009652A0" w:rsidP="009652A0">
            <w:pPr>
              <w:rPr>
                <w:rFonts w:asciiTheme="minorHAnsi" w:hAnsiTheme="minorHAnsi"/>
                <w:sz w:val="22"/>
                <w:szCs w:val="22"/>
              </w:rPr>
            </w:pPr>
            <w:r w:rsidRPr="00877AA4">
              <w:rPr>
                <w:rFonts w:asciiTheme="minorHAnsi" w:hAnsiTheme="minorHAnsi"/>
                <w:sz w:val="22"/>
                <w:szCs w:val="22"/>
              </w:rPr>
              <w:t>Absent</w:t>
            </w:r>
          </w:p>
        </w:tc>
        <w:tc>
          <w:tcPr>
            <w:tcW w:w="918" w:type="dxa"/>
          </w:tcPr>
          <w:p w:rsidR="009652A0" w:rsidRPr="00877AA4" w:rsidRDefault="009652A0" w:rsidP="009652A0">
            <w:pPr>
              <w:rPr>
                <w:rFonts w:asciiTheme="minorHAnsi" w:hAnsiTheme="minorHAnsi"/>
                <w:sz w:val="22"/>
                <w:szCs w:val="22"/>
              </w:rPr>
            </w:pPr>
            <w:r w:rsidRPr="00877AA4">
              <w:rPr>
                <w:rFonts w:asciiTheme="minorHAnsi" w:hAnsiTheme="minorHAnsi"/>
                <w:sz w:val="22"/>
                <w:szCs w:val="22"/>
              </w:rPr>
              <w:t>Excused</w:t>
            </w:r>
          </w:p>
        </w:tc>
      </w:tr>
      <w:tr w:rsidR="001F44FE" w:rsidRPr="00877AA4"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877AA4" w:rsidRDefault="00546FC5" w:rsidP="001F44FE">
            <w:pPr>
              <w:rPr>
                <w:rFonts w:asciiTheme="minorHAnsi" w:hAnsiTheme="minorHAnsi"/>
                <w:sz w:val="22"/>
                <w:szCs w:val="22"/>
              </w:rPr>
            </w:pPr>
            <w:r w:rsidRPr="00877AA4">
              <w:rPr>
                <w:rFonts w:asciiTheme="minorHAnsi" w:hAnsiTheme="minorHAnsi"/>
                <w:sz w:val="22"/>
                <w:szCs w:val="22"/>
              </w:rPr>
              <w:t>Ottman, Tina</w:t>
            </w:r>
          </w:p>
        </w:tc>
        <w:tc>
          <w:tcPr>
            <w:tcW w:w="810" w:type="dxa"/>
          </w:tcPr>
          <w:p w:rsidR="001F44FE"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1F44FE" w:rsidP="002231D8">
            <w:pPr>
              <w:jc w:val="center"/>
              <w:rPr>
                <w:rFonts w:asciiTheme="minorHAnsi" w:hAnsiTheme="minorHAnsi"/>
                <w:sz w:val="22"/>
                <w:szCs w:val="22"/>
              </w:rPr>
            </w:pPr>
          </w:p>
        </w:tc>
      </w:tr>
      <w:tr w:rsidR="007B0938" w:rsidRPr="00877AA4"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7B0938" w:rsidRPr="00877AA4" w:rsidRDefault="007B0938" w:rsidP="001F44FE">
            <w:pPr>
              <w:rPr>
                <w:rFonts w:asciiTheme="minorHAnsi" w:hAnsiTheme="minorHAnsi"/>
                <w:sz w:val="22"/>
                <w:szCs w:val="22"/>
              </w:rPr>
            </w:pPr>
            <w:proofErr w:type="spellStart"/>
            <w:r w:rsidRPr="00877AA4">
              <w:rPr>
                <w:rFonts w:asciiTheme="minorHAnsi" w:hAnsiTheme="minorHAnsi"/>
                <w:sz w:val="22"/>
                <w:szCs w:val="22"/>
              </w:rPr>
              <w:t>Prabhu</w:t>
            </w:r>
            <w:proofErr w:type="spellEnd"/>
            <w:r w:rsidRPr="00877AA4">
              <w:rPr>
                <w:rFonts w:asciiTheme="minorHAnsi" w:hAnsiTheme="minorHAnsi"/>
                <w:sz w:val="22"/>
                <w:szCs w:val="22"/>
              </w:rPr>
              <w:t xml:space="preserve">, </w:t>
            </w:r>
            <w:proofErr w:type="spellStart"/>
            <w:r w:rsidRPr="00877AA4">
              <w:rPr>
                <w:rFonts w:asciiTheme="minorHAnsi" w:hAnsiTheme="minorHAnsi"/>
                <w:sz w:val="22"/>
                <w:szCs w:val="22"/>
              </w:rPr>
              <w:t>Nimmy</w:t>
            </w:r>
            <w:proofErr w:type="spellEnd"/>
          </w:p>
        </w:tc>
        <w:tc>
          <w:tcPr>
            <w:tcW w:w="810" w:type="dxa"/>
          </w:tcPr>
          <w:p w:rsidR="007B0938" w:rsidRPr="00877AA4" w:rsidRDefault="007B0938" w:rsidP="002231D8">
            <w:pPr>
              <w:jc w:val="center"/>
              <w:rPr>
                <w:rFonts w:asciiTheme="minorHAnsi" w:hAnsiTheme="minorHAnsi"/>
                <w:sz w:val="22"/>
                <w:szCs w:val="22"/>
              </w:rPr>
            </w:pPr>
          </w:p>
        </w:tc>
        <w:tc>
          <w:tcPr>
            <w:tcW w:w="792" w:type="dxa"/>
          </w:tcPr>
          <w:p w:rsidR="007B0938" w:rsidRPr="00877AA4" w:rsidRDefault="007B0938" w:rsidP="002231D8">
            <w:pPr>
              <w:jc w:val="center"/>
              <w:rPr>
                <w:rFonts w:asciiTheme="minorHAnsi" w:hAnsiTheme="minorHAnsi"/>
                <w:sz w:val="22"/>
                <w:szCs w:val="22"/>
              </w:rPr>
            </w:pPr>
          </w:p>
        </w:tc>
        <w:tc>
          <w:tcPr>
            <w:tcW w:w="918" w:type="dxa"/>
          </w:tcPr>
          <w:p w:rsidR="007B0938" w:rsidRPr="00877AA4" w:rsidRDefault="008A29A6" w:rsidP="002231D8">
            <w:pPr>
              <w:jc w:val="center"/>
              <w:rPr>
                <w:rFonts w:asciiTheme="minorHAnsi" w:hAnsiTheme="minorHAnsi"/>
                <w:sz w:val="22"/>
                <w:szCs w:val="22"/>
              </w:rPr>
            </w:pPr>
            <w:r w:rsidRPr="00877AA4">
              <w:rPr>
                <w:rFonts w:asciiTheme="minorHAnsi" w:hAnsiTheme="minorHAnsi"/>
                <w:sz w:val="22"/>
                <w:szCs w:val="22"/>
              </w:rPr>
              <w:t>x</w:t>
            </w:r>
          </w:p>
        </w:tc>
      </w:tr>
      <w:tr w:rsidR="001F44FE" w:rsidRPr="00877AA4"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877AA4" w:rsidRDefault="00546FC5" w:rsidP="001F44FE">
            <w:pPr>
              <w:rPr>
                <w:rFonts w:asciiTheme="minorHAnsi" w:hAnsiTheme="minorHAnsi"/>
                <w:sz w:val="22"/>
                <w:szCs w:val="22"/>
              </w:rPr>
            </w:pPr>
            <w:r w:rsidRPr="00877AA4">
              <w:rPr>
                <w:rFonts w:asciiTheme="minorHAnsi" w:hAnsiTheme="minorHAnsi"/>
                <w:sz w:val="22"/>
                <w:szCs w:val="22"/>
              </w:rPr>
              <w:t>Romeo, Peggy</w:t>
            </w:r>
          </w:p>
        </w:tc>
        <w:tc>
          <w:tcPr>
            <w:tcW w:w="810" w:type="dxa"/>
          </w:tcPr>
          <w:p w:rsidR="001F44FE" w:rsidRPr="00877AA4" w:rsidRDefault="00F130D2" w:rsidP="002231D8">
            <w:pPr>
              <w:jc w:val="center"/>
              <w:rPr>
                <w:rFonts w:asciiTheme="minorHAnsi" w:hAnsiTheme="minorHAnsi"/>
                <w:sz w:val="22"/>
                <w:szCs w:val="22"/>
              </w:rPr>
            </w:pPr>
            <w:r w:rsidRPr="00877AA4">
              <w:rPr>
                <w:rFonts w:asciiTheme="minorHAnsi" w:hAnsiTheme="minorHAnsi"/>
                <w:sz w:val="22"/>
                <w:szCs w:val="22"/>
              </w:rPr>
              <w:t>x</w:t>
            </w: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1F44FE" w:rsidP="002231D8">
            <w:pPr>
              <w:jc w:val="center"/>
              <w:rPr>
                <w:rFonts w:asciiTheme="minorHAnsi" w:hAnsiTheme="minorHAnsi"/>
                <w:sz w:val="22"/>
                <w:szCs w:val="22"/>
              </w:rPr>
            </w:pPr>
          </w:p>
        </w:tc>
      </w:tr>
      <w:tr w:rsidR="001F44FE" w:rsidRPr="00877AA4"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877AA4" w:rsidRDefault="00546FC5" w:rsidP="001F44FE">
            <w:pPr>
              <w:rPr>
                <w:rFonts w:asciiTheme="minorHAnsi" w:hAnsiTheme="minorHAnsi"/>
                <w:sz w:val="22"/>
                <w:szCs w:val="22"/>
              </w:rPr>
            </w:pPr>
            <w:r w:rsidRPr="00877AA4">
              <w:rPr>
                <w:rFonts w:asciiTheme="minorHAnsi" w:hAnsiTheme="minorHAnsi"/>
                <w:sz w:val="22"/>
                <w:szCs w:val="22"/>
              </w:rPr>
              <w:t>Trevino, Marcela</w:t>
            </w:r>
          </w:p>
        </w:tc>
        <w:tc>
          <w:tcPr>
            <w:tcW w:w="810" w:type="dxa"/>
          </w:tcPr>
          <w:p w:rsidR="001F44FE" w:rsidRPr="00877AA4" w:rsidRDefault="00F130D2" w:rsidP="002231D8">
            <w:pPr>
              <w:jc w:val="center"/>
              <w:rPr>
                <w:rFonts w:asciiTheme="minorHAnsi" w:hAnsiTheme="minorHAnsi"/>
                <w:sz w:val="22"/>
                <w:szCs w:val="22"/>
              </w:rPr>
            </w:pPr>
            <w:r w:rsidRPr="00877AA4">
              <w:rPr>
                <w:rFonts w:asciiTheme="minorHAnsi" w:hAnsiTheme="minorHAnsi"/>
                <w:sz w:val="22"/>
                <w:szCs w:val="22"/>
              </w:rPr>
              <w:t>x</w:t>
            </w: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1F44FE" w:rsidP="002231D8">
            <w:pPr>
              <w:jc w:val="center"/>
              <w:rPr>
                <w:rFonts w:asciiTheme="minorHAnsi" w:hAnsiTheme="minorHAnsi"/>
                <w:sz w:val="22"/>
                <w:szCs w:val="22"/>
              </w:rPr>
            </w:pPr>
          </w:p>
        </w:tc>
      </w:tr>
      <w:tr w:rsidR="001F44FE" w:rsidRPr="00877AA4"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877AA4" w:rsidRDefault="00546FC5" w:rsidP="001F44FE">
            <w:pPr>
              <w:rPr>
                <w:rFonts w:asciiTheme="minorHAnsi" w:hAnsiTheme="minorHAnsi"/>
                <w:sz w:val="22"/>
                <w:szCs w:val="22"/>
              </w:rPr>
            </w:pPr>
            <w:r w:rsidRPr="00877AA4">
              <w:rPr>
                <w:rFonts w:asciiTheme="minorHAnsi" w:hAnsiTheme="minorHAnsi"/>
                <w:sz w:val="22"/>
                <w:szCs w:val="22"/>
              </w:rPr>
              <w:t>Ulrich, Melanie</w:t>
            </w:r>
          </w:p>
        </w:tc>
        <w:tc>
          <w:tcPr>
            <w:tcW w:w="810" w:type="dxa"/>
          </w:tcPr>
          <w:p w:rsidR="001F44FE"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1F44FE" w:rsidP="002231D8">
            <w:pPr>
              <w:jc w:val="center"/>
              <w:rPr>
                <w:rFonts w:asciiTheme="minorHAnsi" w:hAnsiTheme="minorHAnsi"/>
                <w:sz w:val="22"/>
                <w:szCs w:val="22"/>
              </w:rPr>
            </w:pPr>
          </w:p>
        </w:tc>
      </w:tr>
      <w:tr w:rsidR="001F44FE" w:rsidRPr="00877AA4"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877AA4" w:rsidRDefault="00546FC5" w:rsidP="001F44FE">
            <w:pPr>
              <w:rPr>
                <w:rFonts w:asciiTheme="minorHAnsi" w:hAnsiTheme="minorHAnsi"/>
                <w:sz w:val="22"/>
                <w:szCs w:val="22"/>
              </w:rPr>
            </w:pPr>
            <w:proofErr w:type="spellStart"/>
            <w:r w:rsidRPr="00877AA4">
              <w:rPr>
                <w:rFonts w:asciiTheme="minorHAnsi" w:hAnsiTheme="minorHAnsi"/>
                <w:sz w:val="22"/>
                <w:szCs w:val="22"/>
              </w:rPr>
              <w:t>Vala</w:t>
            </w:r>
            <w:proofErr w:type="spellEnd"/>
            <w:r w:rsidRPr="00877AA4">
              <w:rPr>
                <w:rFonts w:asciiTheme="minorHAnsi" w:hAnsiTheme="minorHAnsi"/>
                <w:sz w:val="22"/>
                <w:szCs w:val="22"/>
              </w:rPr>
              <w:t xml:space="preserve">, </w:t>
            </w:r>
            <w:proofErr w:type="spellStart"/>
            <w:r w:rsidRPr="00877AA4">
              <w:rPr>
                <w:rFonts w:asciiTheme="minorHAnsi" w:hAnsiTheme="minorHAnsi"/>
                <w:sz w:val="22"/>
                <w:szCs w:val="22"/>
              </w:rPr>
              <w:t>Teju</w:t>
            </w:r>
            <w:proofErr w:type="spellEnd"/>
          </w:p>
        </w:tc>
        <w:tc>
          <w:tcPr>
            <w:tcW w:w="810" w:type="dxa"/>
          </w:tcPr>
          <w:p w:rsidR="001F44FE"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1F44FE" w:rsidP="002231D8">
            <w:pPr>
              <w:jc w:val="center"/>
              <w:rPr>
                <w:rFonts w:asciiTheme="minorHAnsi" w:hAnsiTheme="minorHAnsi"/>
                <w:sz w:val="22"/>
                <w:szCs w:val="22"/>
              </w:rPr>
            </w:pPr>
          </w:p>
        </w:tc>
      </w:tr>
      <w:tr w:rsidR="001F44FE" w:rsidRPr="00877AA4"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877AA4" w:rsidRDefault="00546FC5" w:rsidP="001F44FE">
            <w:pPr>
              <w:rPr>
                <w:rFonts w:asciiTheme="minorHAnsi" w:hAnsiTheme="minorHAnsi"/>
                <w:sz w:val="22"/>
                <w:szCs w:val="22"/>
              </w:rPr>
            </w:pPr>
            <w:r w:rsidRPr="00877AA4">
              <w:rPr>
                <w:rFonts w:asciiTheme="minorHAnsi" w:hAnsiTheme="minorHAnsi"/>
                <w:sz w:val="22"/>
                <w:szCs w:val="22"/>
              </w:rPr>
              <w:t>Verga, Vera</w:t>
            </w:r>
          </w:p>
        </w:tc>
        <w:tc>
          <w:tcPr>
            <w:tcW w:w="810" w:type="dxa"/>
          </w:tcPr>
          <w:p w:rsidR="001F44FE"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1F44FE" w:rsidP="002231D8">
            <w:pPr>
              <w:jc w:val="center"/>
              <w:rPr>
                <w:rFonts w:asciiTheme="minorHAnsi" w:hAnsiTheme="minorHAnsi"/>
                <w:sz w:val="22"/>
                <w:szCs w:val="22"/>
              </w:rPr>
            </w:pPr>
          </w:p>
        </w:tc>
      </w:tr>
      <w:tr w:rsidR="001F44FE" w:rsidRPr="00877AA4"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877AA4" w:rsidRDefault="00546FC5" w:rsidP="001F44FE">
            <w:pPr>
              <w:rPr>
                <w:rFonts w:asciiTheme="minorHAnsi" w:hAnsiTheme="minorHAnsi"/>
                <w:sz w:val="22"/>
                <w:szCs w:val="22"/>
              </w:rPr>
            </w:pPr>
            <w:r w:rsidRPr="00877AA4">
              <w:rPr>
                <w:rFonts w:asciiTheme="minorHAnsi" w:hAnsiTheme="minorHAnsi"/>
                <w:sz w:val="22"/>
                <w:szCs w:val="22"/>
              </w:rPr>
              <w:t>Wilcox, Bill</w:t>
            </w:r>
          </w:p>
        </w:tc>
        <w:tc>
          <w:tcPr>
            <w:tcW w:w="810" w:type="dxa"/>
          </w:tcPr>
          <w:p w:rsidR="001F44FE" w:rsidRPr="00877AA4" w:rsidRDefault="001F44FE" w:rsidP="002231D8">
            <w:pPr>
              <w:jc w:val="center"/>
              <w:rPr>
                <w:rFonts w:asciiTheme="minorHAnsi" w:hAnsiTheme="minorHAnsi"/>
                <w:sz w:val="22"/>
                <w:szCs w:val="22"/>
              </w:rPr>
            </w:pP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F130D2" w:rsidP="002231D8">
            <w:pPr>
              <w:jc w:val="center"/>
              <w:rPr>
                <w:rFonts w:asciiTheme="minorHAnsi" w:hAnsiTheme="minorHAnsi"/>
                <w:sz w:val="22"/>
                <w:szCs w:val="22"/>
              </w:rPr>
            </w:pPr>
            <w:r w:rsidRPr="00877AA4">
              <w:rPr>
                <w:rFonts w:asciiTheme="minorHAnsi" w:hAnsiTheme="minorHAnsi"/>
                <w:sz w:val="22"/>
                <w:szCs w:val="22"/>
              </w:rPr>
              <w:t>x</w:t>
            </w:r>
          </w:p>
        </w:tc>
      </w:tr>
      <w:tr w:rsidR="001F44FE" w:rsidRPr="00877AA4"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877AA4" w:rsidRDefault="00546FC5" w:rsidP="001F44FE">
            <w:pPr>
              <w:rPr>
                <w:rFonts w:asciiTheme="minorHAnsi" w:hAnsiTheme="minorHAnsi"/>
                <w:sz w:val="22"/>
                <w:szCs w:val="22"/>
              </w:rPr>
            </w:pPr>
            <w:r w:rsidRPr="00877AA4">
              <w:rPr>
                <w:rFonts w:asciiTheme="minorHAnsi" w:hAnsiTheme="minorHAnsi"/>
                <w:sz w:val="22"/>
                <w:szCs w:val="22"/>
              </w:rPr>
              <w:t>Witty, Mike</w:t>
            </w:r>
          </w:p>
        </w:tc>
        <w:tc>
          <w:tcPr>
            <w:tcW w:w="810" w:type="dxa"/>
          </w:tcPr>
          <w:p w:rsidR="001F44FE" w:rsidRPr="00877AA4" w:rsidRDefault="00F130D2" w:rsidP="002231D8">
            <w:pPr>
              <w:jc w:val="center"/>
              <w:rPr>
                <w:rFonts w:asciiTheme="minorHAnsi" w:hAnsiTheme="minorHAnsi"/>
                <w:sz w:val="22"/>
                <w:szCs w:val="22"/>
              </w:rPr>
            </w:pPr>
            <w:r w:rsidRPr="00877AA4">
              <w:rPr>
                <w:rFonts w:asciiTheme="minorHAnsi" w:hAnsiTheme="minorHAnsi"/>
                <w:sz w:val="22"/>
                <w:szCs w:val="22"/>
              </w:rPr>
              <w:t>x</w:t>
            </w: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1F44FE" w:rsidP="002231D8">
            <w:pPr>
              <w:jc w:val="center"/>
              <w:rPr>
                <w:rFonts w:asciiTheme="minorHAnsi" w:hAnsiTheme="minorHAnsi"/>
                <w:sz w:val="22"/>
                <w:szCs w:val="22"/>
              </w:rPr>
            </w:pPr>
          </w:p>
        </w:tc>
      </w:tr>
      <w:tr w:rsidR="001F44FE" w:rsidRPr="00877AA4"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877AA4" w:rsidRDefault="00546FC5" w:rsidP="001F44FE">
            <w:pPr>
              <w:rPr>
                <w:rFonts w:asciiTheme="minorHAnsi" w:hAnsiTheme="minorHAnsi"/>
                <w:sz w:val="22"/>
                <w:szCs w:val="22"/>
              </w:rPr>
            </w:pPr>
            <w:r w:rsidRPr="00877AA4">
              <w:rPr>
                <w:rFonts w:asciiTheme="minorHAnsi" w:hAnsiTheme="minorHAnsi"/>
                <w:sz w:val="22"/>
                <w:szCs w:val="22"/>
              </w:rPr>
              <w:t>Wolfson, Jed</w:t>
            </w:r>
          </w:p>
        </w:tc>
        <w:tc>
          <w:tcPr>
            <w:tcW w:w="810" w:type="dxa"/>
          </w:tcPr>
          <w:p w:rsidR="001F44FE"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1F44FE" w:rsidP="002231D8">
            <w:pPr>
              <w:jc w:val="center"/>
              <w:rPr>
                <w:rFonts w:asciiTheme="minorHAnsi" w:hAnsiTheme="minorHAnsi"/>
                <w:sz w:val="22"/>
                <w:szCs w:val="22"/>
              </w:rPr>
            </w:pPr>
          </w:p>
        </w:tc>
      </w:tr>
      <w:tr w:rsidR="001F44FE" w:rsidRPr="00877AA4"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877AA4" w:rsidRDefault="00565191" w:rsidP="001F44FE">
            <w:pPr>
              <w:rPr>
                <w:rFonts w:asciiTheme="minorHAnsi" w:hAnsiTheme="minorHAnsi"/>
                <w:sz w:val="22"/>
                <w:szCs w:val="22"/>
              </w:rPr>
            </w:pPr>
            <w:r w:rsidRPr="00877AA4">
              <w:rPr>
                <w:rFonts w:asciiTheme="minorHAnsi" w:hAnsiTheme="minorHAnsi"/>
                <w:sz w:val="22"/>
                <w:szCs w:val="22"/>
              </w:rPr>
              <w:t>Xue, Di</w:t>
            </w:r>
          </w:p>
        </w:tc>
        <w:tc>
          <w:tcPr>
            <w:tcW w:w="810" w:type="dxa"/>
          </w:tcPr>
          <w:p w:rsidR="001F44FE" w:rsidRPr="00877AA4" w:rsidRDefault="00F42BA2" w:rsidP="002231D8">
            <w:pPr>
              <w:jc w:val="center"/>
              <w:rPr>
                <w:rFonts w:asciiTheme="minorHAnsi" w:hAnsiTheme="minorHAnsi"/>
                <w:sz w:val="22"/>
                <w:szCs w:val="22"/>
              </w:rPr>
            </w:pPr>
            <w:r w:rsidRPr="00877AA4">
              <w:rPr>
                <w:rFonts w:asciiTheme="minorHAnsi" w:hAnsiTheme="minorHAnsi"/>
                <w:sz w:val="22"/>
                <w:szCs w:val="22"/>
              </w:rPr>
              <w:t>x</w:t>
            </w: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1F44FE" w:rsidP="002231D8">
            <w:pPr>
              <w:jc w:val="center"/>
              <w:rPr>
                <w:rFonts w:asciiTheme="minorHAnsi" w:hAnsiTheme="minorHAnsi"/>
                <w:sz w:val="22"/>
                <w:szCs w:val="22"/>
              </w:rPr>
            </w:pPr>
          </w:p>
        </w:tc>
      </w:tr>
      <w:tr w:rsidR="001F44FE" w:rsidRPr="00877AA4"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877AA4" w:rsidRDefault="001F44FE" w:rsidP="001F44FE">
            <w:pPr>
              <w:rPr>
                <w:rFonts w:asciiTheme="minorHAnsi" w:hAnsiTheme="minorHAnsi"/>
                <w:sz w:val="22"/>
                <w:szCs w:val="22"/>
              </w:rPr>
            </w:pPr>
          </w:p>
        </w:tc>
        <w:tc>
          <w:tcPr>
            <w:tcW w:w="810" w:type="dxa"/>
          </w:tcPr>
          <w:p w:rsidR="001F44FE" w:rsidRPr="00877AA4" w:rsidRDefault="001F44FE" w:rsidP="002231D8">
            <w:pPr>
              <w:jc w:val="center"/>
              <w:rPr>
                <w:rFonts w:asciiTheme="minorHAnsi" w:hAnsiTheme="minorHAnsi"/>
                <w:sz w:val="22"/>
                <w:szCs w:val="22"/>
              </w:rPr>
            </w:pP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1F44FE" w:rsidP="002231D8">
            <w:pPr>
              <w:jc w:val="center"/>
              <w:rPr>
                <w:rFonts w:asciiTheme="minorHAnsi" w:hAnsiTheme="minorHAnsi"/>
                <w:sz w:val="22"/>
                <w:szCs w:val="22"/>
              </w:rPr>
            </w:pPr>
          </w:p>
        </w:tc>
      </w:tr>
      <w:tr w:rsidR="001F44FE" w:rsidRPr="00877AA4"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877AA4" w:rsidRDefault="00565191" w:rsidP="001F44FE">
            <w:pPr>
              <w:rPr>
                <w:rFonts w:asciiTheme="minorHAnsi" w:hAnsiTheme="minorHAnsi"/>
                <w:b/>
                <w:sz w:val="22"/>
                <w:szCs w:val="22"/>
                <w:u w:val="single"/>
              </w:rPr>
            </w:pPr>
            <w:r w:rsidRPr="00877AA4">
              <w:rPr>
                <w:rFonts w:asciiTheme="minorHAnsi" w:hAnsiTheme="minorHAnsi"/>
                <w:b/>
                <w:sz w:val="22"/>
                <w:szCs w:val="22"/>
                <w:u w:val="single"/>
              </w:rPr>
              <w:t>Adjunct Faculty</w:t>
            </w:r>
          </w:p>
        </w:tc>
        <w:tc>
          <w:tcPr>
            <w:tcW w:w="810" w:type="dxa"/>
          </w:tcPr>
          <w:p w:rsidR="001F44FE" w:rsidRPr="00877AA4" w:rsidRDefault="001F44FE" w:rsidP="002231D8">
            <w:pPr>
              <w:jc w:val="center"/>
              <w:rPr>
                <w:rFonts w:asciiTheme="minorHAnsi" w:hAnsiTheme="minorHAnsi"/>
                <w:sz w:val="22"/>
                <w:szCs w:val="22"/>
              </w:rPr>
            </w:pP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1F44FE" w:rsidP="002231D8">
            <w:pPr>
              <w:jc w:val="center"/>
              <w:rPr>
                <w:rFonts w:asciiTheme="minorHAnsi" w:hAnsiTheme="minorHAnsi"/>
                <w:sz w:val="22"/>
                <w:szCs w:val="22"/>
              </w:rPr>
            </w:pPr>
          </w:p>
        </w:tc>
      </w:tr>
      <w:tr w:rsidR="00080D44" w:rsidRPr="00877AA4"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080D44" w:rsidRPr="00877AA4" w:rsidRDefault="00080D44" w:rsidP="00080D44">
            <w:pPr>
              <w:rPr>
                <w:rFonts w:asciiTheme="minorHAnsi" w:hAnsiTheme="minorHAnsi"/>
                <w:sz w:val="22"/>
                <w:szCs w:val="22"/>
              </w:rPr>
            </w:pPr>
            <w:r w:rsidRPr="00877AA4">
              <w:rPr>
                <w:rFonts w:asciiTheme="minorHAnsi" w:hAnsiTheme="minorHAnsi"/>
                <w:sz w:val="22"/>
                <w:szCs w:val="22"/>
              </w:rPr>
              <w:t>Athens, Wendy</w:t>
            </w:r>
          </w:p>
        </w:tc>
        <w:tc>
          <w:tcPr>
            <w:tcW w:w="810" w:type="dxa"/>
          </w:tcPr>
          <w:p w:rsidR="00080D44" w:rsidRPr="00877AA4" w:rsidRDefault="00080D44" w:rsidP="00080D44">
            <w:pPr>
              <w:jc w:val="center"/>
              <w:rPr>
                <w:rFonts w:asciiTheme="minorHAnsi" w:hAnsiTheme="minorHAnsi"/>
                <w:sz w:val="22"/>
                <w:szCs w:val="22"/>
              </w:rPr>
            </w:pPr>
            <w:r w:rsidRPr="00877AA4">
              <w:rPr>
                <w:rFonts w:asciiTheme="minorHAnsi" w:hAnsiTheme="minorHAnsi"/>
                <w:sz w:val="22"/>
                <w:szCs w:val="22"/>
              </w:rPr>
              <w:t>x</w:t>
            </w:r>
          </w:p>
        </w:tc>
        <w:tc>
          <w:tcPr>
            <w:tcW w:w="792" w:type="dxa"/>
          </w:tcPr>
          <w:p w:rsidR="00080D44" w:rsidRPr="00877AA4" w:rsidRDefault="00080D44" w:rsidP="00080D44">
            <w:pPr>
              <w:jc w:val="center"/>
              <w:rPr>
                <w:rFonts w:asciiTheme="minorHAnsi" w:hAnsiTheme="minorHAnsi"/>
                <w:sz w:val="22"/>
                <w:szCs w:val="22"/>
              </w:rPr>
            </w:pPr>
          </w:p>
        </w:tc>
        <w:tc>
          <w:tcPr>
            <w:tcW w:w="918" w:type="dxa"/>
          </w:tcPr>
          <w:p w:rsidR="00080D44" w:rsidRPr="00877AA4" w:rsidRDefault="00080D44" w:rsidP="00080D44">
            <w:pPr>
              <w:jc w:val="center"/>
              <w:rPr>
                <w:rFonts w:asciiTheme="minorHAnsi" w:hAnsiTheme="minorHAnsi"/>
                <w:sz w:val="22"/>
                <w:szCs w:val="22"/>
              </w:rPr>
            </w:pPr>
          </w:p>
        </w:tc>
      </w:tr>
      <w:tr w:rsidR="00080D44" w:rsidRPr="00877AA4"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080D44" w:rsidRPr="00877AA4" w:rsidRDefault="008A29A6" w:rsidP="00080D44">
            <w:pPr>
              <w:rPr>
                <w:rFonts w:asciiTheme="minorHAnsi" w:hAnsiTheme="minorHAnsi"/>
                <w:sz w:val="22"/>
                <w:szCs w:val="22"/>
              </w:rPr>
            </w:pPr>
            <w:r w:rsidRPr="00877AA4">
              <w:rPr>
                <w:rFonts w:asciiTheme="minorHAnsi" w:hAnsiTheme="minorHAnsi"/>
                <w:sz w:val="22"/>
                <w:szCs w:val="22"/>
              </w:rPr>
              <w:t>Ann Mantell</w:t>
            </w:r>
          </w:p>
        </w:tc>
        <w:tc>
          <w:tcPr>
            <w:tcW w:w="810" w:type="dxa"/>
          </w:tcPr>
          <w:p w:rsidR="00080D44" w:rsidRPr="00877AA4" w:rsidRDefault="00080D44" w:rsidP="00080D44">
            <w:pPr>
              <w:jc w:val="center"/>
              <w:rPr>
                <w:rFonts w:asciiTheme="minorHAnsi" w:hAnsiTheme="minorHAnsi"/>
                <w:sz w:val="22"/>
                <w:szCs w:val="22"/>
              </w:rPr>
            </w:pPr>
            <w:r w:rsidRPr="00877AA4">
              <w:rPr>
                <w:rFonts w:asciiTheme="minorHAnsi" w:hAnsiTheme="minorHAnsi"/>
                <w:sz w:val="22"/>
                <w:szCs w:val="22"/>
              </w:rPr>
              <w:t>x</w:t>
            </w:r>
          </w:p>
        </w:tc>
        <w:tc>
          <w:tcPr>
            <w:tcW w:w="792" w:type="dxa"/>
          </w:tcPr>
          <w:p w:rsidR="00080D44" w:rsidRPr="00877AA4" w:rsidRDefault="00080D44" w:rsidP="00080D44">
            <w:pPr>
              <w:jc w:val="center"/>
              <w:rPr>
                <w:rFonts w:asciiTheme="minorHAnsi" w:hAnsiTheme="minorHAnsi"/>
                <w:sz w:val="22"/>
                <w:szCs w:val="22"/>
              </w:rPr>
            </w:pPr>
          </w:p>
        </w:tc>
        <w:tc>
          <w:tcPr>
            <w:tcW w:w="918" w:type="dxa"/>
          </w:tcPr>
          <w:p w:rsidR="00080D44" w:rsidRPr="00877AA4" w:rsidRDefault="00080D44" w:rsidP="00080D44">
            <w:pPr>
              <w:jc w:val="center"/>
              <w:rPr>
                <w:rFonts w:asciiTheme="minorHAnsi" w:hAnsiTheme="minorHAnsi"/>
                <w:sz w:val="22"/>
                <w:szCs w:val="22"/>
              </w:rPr>
            </w:pPr>
          </w:p>
        </w:tc>
      </w:tr>
      <w:tr w:rsidR="001F44FE" w:rsidRPr="00877AA4"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877AA4" w:rsidRDefault="00F130D2" w:rsidP="00D56AA6">
            <w:pPr>
              <w:rPr>
                <w:rFonts w:asciiTheme="minorHAnsi" w:hAnsiTheme="minorHAnsi"/>
                <w:sz w:val="22"/>
                <w:szCs w:val="22"/>
              </w:rPr>
            </w:pPr>
            <w:r w:rsidRPr="00877AA4">
              <w:rPr>
                <w:rFonts w:asciiTheme="minorHAnsi" w:hAnsiTheme="minorHAnsi"/>
                <w:sz w:val="22"/>
                <w:szCs w:val="22"/>
              </w:rPr>
              <w:t>Mary Shaw</w:t>
            </w:r>
          </w:p>
        </w:tc>
        <w:tc>
          <w:tcPr>
            <w:tcW w:w="810" w:type="dxa"/>
          </w:tcPr>
          <w:p w:rsidR="001F44FE" w:rsidRPr="00877AA4" w:rsidRDefault="00F130D2" w:rsidP="002231D8">
            <w:pPr>
              <w:jc w:val="center"/>
              <w:rPr>
                <w:rFonts w:asciiTheme="minorHAnsi" w:hAnsiTheme="minorHAnsi"/>
                <w:sz w:val="22"/>
                <w:szCs w:val="22"/>
              </w:rPr>
            </w:pPr>
            <w:r w:rsidRPr="00877AA4">
              <w:rPr>
                <w:rFonts w:asciiTheme="minorHAnsi" w:hAnsiTheme="minorHAnsi"/>
                <w:sz w:val="22"/>
                <w:szCs w:val="22"/>
              </w:rPr>
              <w:t>x</w:t>
            </w: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1F44FE" w:rsidP="002231D8">
            <w:pPr>
              <w:jc w:val="center"/>
              <w:rPr>
                <w:rFonts w:asciiTheme="minorHAnsi" w:hAnsiTheme="minorHAnsi"/>
                <w:sz w:val="22"/>
                <w:szCs w:val="22"/>
              </w:rPr>
            </w:pPr>
          </w:p>
        </w:tc>
      </w:tr>
      <w:tr w:rsidR="001F44FE" w:rsidRPr="00877AA4"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877AA4" w:rsidRDefault="003032F2" w:rsidP="001F44FE">
            <w:pPr>
              <w:rPr>
                <w:rFonts w:asciiTheme="minorHAnsi" w:hAnsiTheme="minorHAnsi"/>
                <w:sz w:val="22"/>
                <w:szCs w:val="22"/>
              </w:rPr>
            </w:pPr>
            <w:r>
              <w:rPr>
                <w:rFonts w:asciiTheme="minorHAnsi" w:hAnsiTheme="minorHAnsi"/>
                <w:sz w:val="22"/>
                <w:szCs w:val="22"/>
              </w:rPr>
              <w:t>Jean Labriola</w:t>
            </w:r>
          </w:p>
        </w:tc>
        <w:tc>
          <w:tcPr>
            <w:tcW w:w="810" w:type="dxa"/>
          </w:tcPr>
          <w:p w:rsidR="001F44FE" w:rsidRPr="00877AA4" w:rsidRDefault="003032F2" w:rsidP="002231D8">
            <w:pPr>
              <w:jc w:val="center"/>
              <w:rPr>
                <w:rFonts w:asciiTheme="minorHAnsi" w:hAnsiTheme="minorHAnsi"/>
                <w:sz w:val="22"/>
                <w:szCs w:val="22"/>
              </w:rPr>
            </w:pPr>
            <w:r>
              <w:rPr>
                <w:rFonts w:asciiTheme="minorHAnsi" w:hAnsiTheme="minorHAnsi"/>
                <w:sz w:val="22"/>
                <w:szCs w:val="22"/>
              </w:rPr>
              <w:t>x</w:t>
            </w: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1F44FE" w:rsidP="002231D8">
            <w:pPr>
              <w:jc w:val="center"/>
              <w:rPr>
                <w:rFonts w:asciiTheme="minorHAnsi" w:hAnsiTheme="minorHAnsi"/>
                <w:sz w:val="22"/>
                <w:szCs w:val="22"/>
              </w:rPr>
            </w:pPr>
          </w:p>
        </w:tc>
      </w:tr>
      <w:tr w:rsidR="001F44FE" w:rsidRPr="00877AA4"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877AA4" w:rsidRDefault="001F44FE" w:rsidP="001F44FE">
            <w:pPr>
              <w:rPr>
                <w:rFonts w:asciiTheme="minorHAnsi" w:hAnsiTheme="minorHAnsi"/>
                <w:sz w:val="22"/>
                <w:szCs w:val="22"/>
              </w:rPr>
            </w:pPr>
          </w:p>
        </w:tc>
        <w:tc>
          <w:tcPr>
            <w:tcW w:w="810" w:type="dxa"/>
          </w:tcPr>
          <w:p w:rsidR="001F44FE" w:rsidRPr="00877AA4" w:rsidRDefault="001F44FE" w:rsidP="002231D8">
            <w:pPr>
              <w:jc w:val="center"/>
              <w:rPr>
                <w:rFonts w:asciiTheme="minorHAnsi" w:hAnsiTheme="minorHAnsi"/>
                <w:sz w:val="22"/>
                <w:szCs w:val="22"/>
              </w:rPr>
            </w:pP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1F44FE" w:rsidP="002231D8">
            <w:pPr>
              <w:jc w:val="center"/>
              <w:rPr>
                <w:rFonts w:asciiTheme="minorHAnsi" w:hAnsiTheme="minorHAnsi"/>
                <w:sz w:val="22"/>
                <w:szCs w:val="22"/>
              </w:rPr>
            </w:pPr>
          </w:p>
        </w:tc>
      </w:tr>
      <w:tr w:rsidR="001F44FE" w:rsidRPr="00877AA4"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877AA4" w:rsidRDefault="001F44FE" w:rsidP="001F44FE">
            <w:pPr>
              <w:rPr>
                <w:rFonts w:asciiTheme="minorHAnsi" w:hAnsiTheme="minorHAnsi"/>
                <w:sz w:val="22"/>
                <w:szCs w:val="22"/>
              </w:rPr>
            </w:pPr>
          </w:p>
        </w:tc>
        <w:tc>
          <w:tcPr>
            <w:tcW w:w="810" w:type="dxa"/>
          </w:tcPr>
          <w:p w:rsidR="001F44FE" w:rsidRPr="00877AA4" w:rsidRDefault="001F44FE" w:rsidP="002231D8">
            <w:pPr>
              <w:jc w:val="center"/>
              <w:rPr>
                <w:rFonts w:asciiTheme="minorHAnsi" w:hAnsiTheme="minorHAnsi"/>
                <w:sz w:val="22"/>
                <w:szCs w:val="22"/>
              </w:rPr>
            </w:pP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1F44FE" w:rsidP="002231D8">
            <w:pPr>
              <w:jc w:val="center"/>
              <w:rPr>
                <w:rFonts w:asciiTheme="minorHAnsi" w:hAnsiTheme="minorHAnsi"/>
                <w:sz w:val="22"/>
                <w:szCs w:val="22"/>
              </w:rPr>
            </w:pPr>
          </w:p>
        </w:tc>
      </w:tr>
      <w:tr w:rsidR="001F44FE" w:rsidRPr="00877AA4"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877AA4" w:rsidRDefault="001F44FE" w:rsidP="001F44FE">
            <w:pPr>
              <w:rPr>
                <w:rFonts w:asciiTheme="minorHAnsi" w:hAnsiTheme="minorHAnsi"/>
                <w:sz w:val="22"/>
                <w:szCs w:val="22"/>
              </w:rPr>
            </w:pPr>
          </w:p>
        </w:tc>
        <w:tc>
          <w:tcPr>
            <w:tcW w:w="810" w:type="dxa"/>
          </w:tcPr>
          <w:p w:rsidR="001F44FE" w:rsidRPr="00877AA4" w:rsidRDefault="001F44FE" w:rsidP="002231D8">
            <w:pPr>
              <w:jc w:val="center"/>
              <w:rPr>
                <w:rFonts w:asciiTheme="minorHAnsi" w:hAnsiTheme="minorHAnsi"/>
                <w:sz w:val="22"/>
                <w:szCs w:val="22"/>
              </w:rPr>
            </w:pP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1F44FE" w:rsidP="002231D8">
            <w:pPr>
              <w:jc w:val="center"/>
              <w:rPr>
                <w:rFonts w:asciiTheme="minorHAnsi" w:hAnsiTheme="minorHAnsi"/>
                <w:sz w:val="22"/>
                <w:szCs w:val="22"/>
              </w:rPr>
            </w:pPr>
          </w:p>
        </w:tc>
      </w:tr>
      <w:tr w:rsidR="001F44FE" w:rsidRPr="00877AA4"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877AA4" w:rsidRDefault="001F44FE" w:rsidP="001F44FE">
            <w:pPr>
              <w:rPr>
                <w:rFonts w:asciiTheme="minorHAnsi" w:hAnsiTheme="minorHAnsi"/>
                <w:sz w:val="22"/>
                <w:szCs w:val="22"/>
              </w:rPr>
            </w:pPr>
          </w:p>
        </w:tc>
        <w:tc>
          <w:tcPr>
            <w:tcW w:w="810" w:type="dxa"/>
          </w:tcPr>
          <w:p w:rsidR="001F44FE" w:rsidRPr="00877AA4" w:rsidRDefault="001F44FE" w:rsidP="002231D8">
            <w:pPr>
              <w:jc w:val="center"/>
              <w:rPr>
                <w:rFonts w:asciiTheme="minorHAnsi" w:hAnsiTheme="minorHAnsi"/>
                <w:sz w:val="22"/>
                <w:szCs w:val="22"/>
              </w:rPr>
            </w:pP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1F44FE" w:rsidP="002231D8">
            <w:pPr>
              <w:jc w:val="center"/>
              <w:rPr>
                <w:rFonts w:asciiTheme="minorHAnsi" w:hAnsiTheme="minorHAnsi"/>
                <w:sz w:val="22"/>
                <w:szCs w:val="22"/>
              </w:rPr>
            </w:pPr>
          </w:p>
        </w:tc>
      </w:tr>
      <w:tr w:rsidR="001F44FE" w:rsidRPr="00877AA4" w:rsidTr="00C136B0">
        <w:trPr>
          <w:cnfStyle w:val="000000010000" w:firstRow="0" w:lastRow="0" w:firstColumn="0" w:lastColumn="0" w:oddVBand="0" w:evenVBand="0" w:oddHBand="0" w:evenHBand="1" w:firstRowFirstColumn="0" w:firstRowLastColumn="0" w:lastRowFirstColumn="0" w:lastRowLastColumn="0"/>
        </w:trPr>
        <w:tc>
          <w:tcPr>
            <w:tcW w:w="1818" w:type="dxa"/>
          </w:tcPr>
          <w:p w:rsidR="001F44FE" w:rsidRPr="00877AA4" w:rsidRDefault="001F44FE" w:rsidP="001F44FE">
            <w:pPr>
              <w:rPr>
                <w:rFonts w:asciiTheme="minorHAnsi" w:hAnsiTheme="minorHAnsi"/>
                <w:sz w:val="22"/>
                <w:szCs w:val="22"/>
              </w:rPr>
            </w:pPr>
          </w:p>
        </w:tc>
        <w:tc>
          <w:tcPr>
            <w:tcW w:w="810" w:type="dxa"/>
          </w:tcPr>
          <w:p w:rsidR="001F44FE" w:rsidRPr="00877AA4" w:rsidRDefault="001F44FE" w:rsidP="002231D8">
            <w:pPr>
              <w:jc w:val="center"/>
              <w:rPr>
                <w:rFonts w:asciiTheme="minorHAnsi" w:hAnsiTheme="minorHAnsi"/>
                <w:sz w:val="22"/>
                <w:szCs w:val="22"/>
              </w:rPr>
            </w:pPr>
          </w:p>
        </w:tc>
        <w:tc>
          <w:tcPr>
            <w:tcW w:w="792" w:type="dxa"/>
          </w:tcPr>
          <w:p w:rsidR="001F44FE" w:rsidRPr="00877AA4" w:rsidRDefault="001F44FE" w:rsidP="002231D8">
            <w:pPr>
              <w:jc w:val="center"/>
              <w:rPr>
                <w:rFonts w:asciiTheme="minorHAnsi" w:hAnsiTheme="minorHAnsi"/>
                <w:sz w:val="22"/>
                <w:szCs w:val="22"/>
              </w:rPr>
            </w:pPr>
          </w:p>
        </w:tc>
        <w:tc>
          <w:tcPr>
            <w:tcW w:w="918" w:type="dxa"/>
          </w:tcPr>
          <w:p w:rsidR="001F44FE" w:rsidRPr="00877AA4" w:rsidRDefault="001F44FE" w:rsidP="002231D8">
            <w:pPr>
              <w:jc w:val="center"/>
              <w:rPr>
                <w:rFonts w:asciiTheme="minorHAnsi" w:hAnsiTheme="minorHAnsi"/>
                <w:sz w:val="22"/>
                <w:szCs w:val="22"/>
              </w:rPr>
            </w:pPr>
          </w:p>
        </w:tc>
      </w:tr>
      <w:tr w:rsidR="001F44FE" w:rsidRPr="00877AA4" w:rsidTr="00C136B0">
        <w:trPr>
          <w:cnfStyle w:val="000000100000" w:firstRow="0" w:lastRow="0" w:firstColumn="0" w:lastColumn="0" w:oddVBand="0" w:evenVBand="0" w:oddHBand="1" w:evenHBand="0" w:firstRowFirstColumn="0" w:firstRowLastColumn="0" w:lastRowFirstColumn="0" w:lastRowLastColumn="0"/>
        </w:trPr>
        <w:tc>
          <w:tcPr>
            <w:tcW w:w="1818" w:type="dxa"/>
          </w:tcPr>
          <w:p w:rsidR="001F44FE" w:rsidRPr="00877AA4" w:rsidRDefault="001F44FE" w:rsidP="001F44FE">
            <w:pPr>
              <w:rPr>
                <w:rFonts w:asciiTheme="minorHAnsi" w:hAnsiTheme="minorHAnsi"/>
                <w:b/>
                <w:sz w:val="22"/>
                <w:szCs w:val="22"/>
                <w:u w:val="single"/>
              </w:rPr>
            </w:pPr>
          </w:p>
        </w:tc>
        <w:tc>
          <w:tcPr>
            <w:tcW w:w="810" w:type="dxa"/>
          </w:tcPr>
          <w:p w:rsidR="001F44FE" w:rsidRPr="00877AA4" w:rsidRDefault="001F44FE" w:rsidP="001F44FE">
            <w:pPr>
              <w:jc w:val="center"/>
              <w:rPr>
                <w:rFonts w:asciiTheme="minorHAnsi" w:hAnsiTheme="minorHAnsi"/>
                <w:sz w:val="22"/>
                <w:szCs w:val="22"/>
              </w:rPr>
            </w:pPr>
          </w:p>
        </w:tc>
        <w:tc>
          <w:tcPr>
            <w:tcW w:w="792" w:type="dxa"/>
          </w:tcPr>
          <w:p w:rsidR="001F44FE" w:rsidRPr="00877AA4" w:rsidRDefault="001F44FE" w:rsidP="001F44FE">
            <w:pPr>
              <w:rPr>
                <w:rFonts w:asciiTheme="minorHAnsi" w:hAnsiTheme="minorHAnsi"/>
                <w:sz w:val="22"/>
                <w:szCs w:val="22"/>
              </w:rPr>
            </w:pPr>
          </w:p>
        </w:tc>
        <w:tc>
          <w:tcPr>
            <w:tcW w:w="918" w:type="dxa"/>
          </w:tcPr>
          <w:p w:rsidR="001F44FE" w:rsidRPr="00877AA4" w:rsidRDefault="001F44FE" w:rsidP="001F44FE">
            <w:pPr>
              <w:rPr>
                <w:rFonts w:asciiTheme="minorHAnsi" w:hAnsiTheme="minorHAnsi"/>
                <w:sz w:val="22"/>
                <w:szCs w:val="22"/>
              </w:rPr>
            </w:pPr>
          </w:p>
        </w:tc>
      </w:tr>
    </w:tbl>
    <w:p w:rsidR="009652A0" w:rsidRPr="00877AA4" w:rsidRDefault="009652A0" w:rsidP="009652A0">
      <w:pPr>
        <w:rPr>
          <w:rFonts w:asciiTheme="minorHAnsi" w:hAnsiTheme="minorHAnsi"/>
          <w:sz w:val="22"/>
          <w:szCs w:val="22"/>
        </w:rPr>
      </w:pPr>
    </w:p>
    <w:p w:rsidR="009652A0" w:rsidRPr="00877AA4" w:rsidRDefault="009652A0" w:rsidP="009652A0">
      <w:pPr>
        <w:rPr>
          <w:rFonts w:asciiTheme="minorHAnsi" w:hAnsiTheme="minorHAnsi"/>
          <w:sz w:val="22"/>
          <w:szCs w:val="22"/>
        </w:rPr>
      </w:pPr>
    </w:p>
    <w:p w:rsidR="009652A0" w:rsidRPr="00877AA4" w:rsidRDefault="009652A0" w:rsidP="009652A0">
      <w:pPr>
        <w:rPr>
          <w:rFonts w:asciiTheme="minorHAnsi" w:hAnsiTheme="minorHAnsi"/>
          <w:sz w:val="22"/>
          <w:szCs w:val="22"/>
        </w:rPr>
      </w:pPr>
    </w:p>
    <w:p w:rsidR="009652A0" w:rsidRPr="00877AA4" w:rsidRDefault="009652A0" w:rsidP="009652A0">
      <w:pPr>
        <w:rPr>
          <w:rFonts w:asciiTheme="minorHAnsi" w:hAnsiTheme="minorHAnsi"/>
          <w:sz w:val="22"/>
          <w:szCs w:val="22"/>
        </w:rPr>
      </w:pPr>
    </w:p>
    <w:p w:rsidR="009652A0" w:rsidRPr="00877AA4" w:rsidRDefault="009652A0" w:rsidP="009652A0">
      <w:pPr>
        <w:rPr>
          <w:rFonts w:asciiTheme="minorHAnsi" w:hAnsiTheme="minorHAnsi"/>
          <w:sz w:val="22"/>
          <w:szCs w:val="22"/>
        </w:rPr>
      </w:pPr>
    </w:p>
    <w:p w:rsidR="009652A0" w:rsidRPr="00877AA4" w:rsidRDefault="009652A0" w:rsidP="009652A0">
      <w:pPr>
        <w:rPr>
          <w:rFonts w:asciiTheme="minorHAnsi" w:hAnsiTheme="minorHAnsi"/>
          <w:sz w:val="22"/>
          <w:szCs w:val="22"/>
        </w:rPr>
      </w:pPr>
    </w:p>
    <w:p w:rsidR="009652A0" w:rsidRPr="00877AA4" w:rsidRDefault="009652A0" w:rsidP="009652A0">
      <w:pPr>
        <w:rPr>
          <w:rFonts w:asciiTheme="minorHAnsi" w:hAnsiTheme="minorHAnsi"/>
          <w:sz w:val="22"/>
          <w:szCs w:val="22"/>
        </w:rPr>
      </w:pPr>
    </w:p>
    <w:p w:rsidR="009652A0" w:rsidRPr="00877AA4" w:rsidRDefault="009652A0" w:rsidP="009652A0">
      <w:pPr>
        <w:rPr>
          <w:rFonts w:asciiTheme="minorHAnsi" w:hAnsiTheme="minorHAnsi"/>
          <w:sz w:val="22"/>
          <w:szCs w:val="22"/>
        </w:rPr>
      </w:pPr>
    </w:p>
    <w:p w:rsidR="009652A0" w:rsidRPr="00877AA4" w:rsidRDefault="009652A0" w:rsidP="009652A0">
      <w:pPr>
        <w:rPr>
          <w:rFonts w:asciiTheme="minorHAnsi" w:hAnsiTheme="minorHAnsi"/>
          <w:sz w:val="22"/>
          <w:szCs w:val="22"/>
        </w:rPr>
      </w:pPr>
    </w:p>
    <w:p w:rsidR="009652A0" w:rsidRPr="00877AA4" w:rsidRDefault="009652A0" w:rsidP="009652A0">
      <w:pPr>
        <w:rPr>
          <w:rFonts w:asciiTheme="minorHAnsi" w:hAnsiTheme="minorHAnsi"/>
          <w:sz w:val="22"/>
          <w:szCs w:val="22"/>
        </w:rPr>
      </w:pPr>
    </w:p>
    <w:p w:rsidR="009652A0" w:rsidRPr="00877AA4" w:rsidRDefault="009652A0" w:rsidP="009652A0">
      <w:pPr>
        <w:rPr>
          <w:rFonts w:asciiTheme="minorHAnsi" w:hAnsiTheme="minorHAnsi"/>
          <w:sz w:val="22"/>
          <w:szCs w:val="22"/>
        </w:rPr>
      </w:pPr>
    </w:p>
    <w:p w:rsidR="009652A0" w:rsidRPr="00877AA4" w:rsidRDefault="009652A0" w:rsidP="009652A0">
      <w:pPr>
        <w:rPr>
          <w:rFonts w:asciiTheme="minorHAnsi" w:hAnsiTheme="minorHAnsi"/>
          <w:sz w:val="22"/>
          <w:szCs w:val="22"/>
        </w:rPr>
      </w:pPr>
    </w:p>
    <w:p w:rsidR="009652A0" w:rsidRPr="00877AA4" w:rsidRDefault="009652A0" w:rsidP="009652A0">
      <w:pPr>
        <w:rPr>
          <w:rFonts w:asciiTheme="minorHAnsi" w:hAnsiTheme="minorHAnsi"/>
          <w:sz w:val="22"/>
          <w:szCs w:val="22"/>
        </w:rPr>
      </w:pPr>
    </w:p>
    <w:p w:rsidR="009652A0" w:rsidRPr="00877AA4" w:rsidRDefault="009652A0" w:rsidP="009652A0">
      <w:pPr>
        <w:rPr>
          <w:rFonts w:asciiTheme="minorHAnsi" w:hAnsiTheme="minorHAnsi"/>
          <w:sz w:val="22"/>
          <w:szCs w:val="22"/>
        </w:rPr>
      </w:pPr>
    </w:p>
    <w:p w:rsidR="009652A0" w:rsidRPr="00877AA4" w:rsidRDefault="009652A0" w:rsidP="009652A0">
      <w:pPr>
        <w:rPr>
          <w:rFonts w:asciiTheme="minorHAnsi" w:hAnsiTheme="minorHAnsi"/>
          <w:sz w:val="22"/>
          <w:szCs w:val="22"/>
        </w:rPr>
      </w:pPr>
    </w:p>
    <w:p w:rsidR="009652A0" w:rsidRPr="00877AA4" w:rsidRDefault="009652A0" w:rsidP="009652A0">
      <w:pPr>
        <w:rPr>
          <w:rFonts w:asciiTheme="minorHAnsi" w:hAnsiTheme="minorHAnsi"/>
          <w:sz w:val="22"/>
          <w:szCs w:val="22"/>
        </w:rPr>
      </w:pPr>
    </w:p>
    <w:p w:rsidR="009652A0" w:rsidRPr="00877AA4" w:rsidRDefault="009652A0" w:rsidP="009652A0">
      <w:pPr>
        <w:rPr>
          <w:rFonts w:asciiTheme="minorHAnsi" w:hAnsiTheme="minorHAnsi"/>
          <w:sz w:val="22"/>
          <w:szCs w:val="22"/>
        </w:rPr>
      </w:pPr>
    </w:p>
    <w:p w:rsidR="00744DD3" w:rsidRPr="00877AA4" w:rsidRDefault="00744DD3" w:rsidP="009652A0">
      <w:pPr>
        <w:rPr>
          <w:rFonts w:asciiTheme="minorHAnsi" w:hAnsiTheme="minorHAnsi"/>
          <w:b/>
          <w:sz w:val="22"/>
          <w:szCs w:val="22"/>
        </w:rPr>
      </w:pPr>
    </w:p>
    <w:p w:rsidR="00744DD3" w:rsidRPr="00877AA4" w:rsidRDefault="00744DD3" w:rsidP="009652A0">
      <w:pPr>
        <w:rPr>
          <w:rFonts w:asciiTheme="minorHAnsi" w:hAnsiTheme="minorHAnsi"/>
          <w:b/>
          <w:sz w:val="22"/>
          <w:szCs w:val="22"/>
        </w:rPr>
      </w:pPr>
    </w:p>
    <w:p w:rsidR="00744DD3" w:rsidRPr="00877AA4" w:rsidRDefault="00744DD3" w:rsidP="009652A0">
      <w:pPr>
        <w:rPr>
          <w:rFonts w:asciiTheme="minorHAnsi" w:hAnsiTheme="minorHAnsi"/>
          <w:b/>
          <w:sz w:val="22"/>
          <w:szCs w:val="22"/>
        </w:rPr>
      </w:pPr>
    </w:p>
    <w:p w:rsidR="002231D8" w:rsidRPr="00877AA4" w:rsidRDefault="002231D8" w:rsidP="009652A0">
      <w:pPr>
        <w:rPr>
          <w:rFonts w:asciiTheme="minorHAnsi" w:hAnsiTheme="minorHAnsi"/>
          <w:b/>
          <w:sz w:val="22"/>
          <w:szCs w:val="22"/>
        </w:rPr>
      </w:pPr>
    </w:p>
    <w:p w:rsidR="002231D8" w:rsidRPr="00877AA4" w:rsidRDefault="002231D8" w:rsidP="002231D8">
      <w:pPr>
        <w:ind w:left="720"/>
        <w:rPr>
          <w:rFonts w:asciiTheme="minorHAnsi" w:hAnsiTheme="minorHAnsi"/>
          <w:sz w:val="22"/>
          <w:szCs w:val="22"/>
        </w:rPr>
      </w:pPr>
    </w:p>
    <w:p w:rsidR="002231D8" w:rsidRPr="00877AA4" w:rsidRDefault="002231D8" w:rsidP="002231D8">
      <w:pPr>
        <w:ind w:left="720"/>
        <w:rPr>
          <w:rFonts w:asciiTheme="minorHAnsi" w:hAnsiTheme="minorHAnsi"/>
          <w:sz w:val="22"/>
          <w:szCs w:val="22"/>
        </w:rPr>
      </w:pPr>
    </w:p>
    <w:p w:rsidR="002231D8" w:rsidRPr="00877AA4" w:rsidRDefault="002231D8" w:rsidP="002231D8">
      <w:pPr>
        <w:ind w:left="720"/>
        <w:rPr>
          <w:rFonts w:asciiTheme="minorHAnsi" w:hAnsiTheme="minorHAnsi"/>
          <w:sz w:val="22"/>
          <w:szCs w:val="22"/>
        </w:rPr>
      </w:pPr>
    </w:p>
    <w:p w:rsidR="002231D8" w:rsidRPr="00877AA4" w:rsidRDefault="002231D8" w:rsidP="002231D8">
      <w:pPr>
        <w:ind w:left="720"/>
        <w:rPr>
          <w:rFonts w:asciiTheme="minorHAnsi" w:hAnsiTheme="minorHAnsi"/>
          <w:sz w:val="22"/>
          <w:szCs w:val="22"/>
        </w:rPr>
      </w:pPr>
    </w:p>
    <w:p w:rsidR="002231D8" w:rsidRPr="00877AA4" w:rsidRDefault="002231D8" w:rsidP="002231D8">
      <w:pPr>
        <w:ind w:left="720"/>
        <w:rPr>
          <w:rFonts w:asciiTheme="minorHAnsi" w:hAnsiTheme="minorHAnsi"/>
          <w:sz w:val="22"/>
          <w:szCs w:val="22"/>
        </w:rPr>
      </w:pPr>
    </w:p>
    <w:p w:rsidR="002231D8" w:rsidRPr="00877AA4" w:rsidRDefault="002231D8" w:rsidP="002231D8">
      <w:pPr>
        <w:ind w:left="720"/>
        <w:rPr>
          <w:rFonts w:asciiTheme="minorHAnsi" w:hAnsiTheme="minorHAnsi"/>
          <w:sz w:val="22"/>
          <w:szCs w:val="22"/>
        </w:rPr>
      </w:pPr>
    </w:p>
    <w:p w:rsidR="002231D8" w:rsidRPr="00877AA4" w:rsidRDefault="002231D8" w:rsidP="002231D8">
      <w:pPr>
        <w:ind w:left="720"/>
        <w:rPr>
          <w:rFonts w:asciiTheme="minorHAnsi" w:hAnsiTheme="minorHAnsi"/>
          <w:sz w:val="22"/>
          <w:szCs w:val="22"/>
        </w:rPr>
      </w:pPr>
    </w:p>
    <w:p w:rsidR="002231D8" w:rsidRPr="00877AA4" w:rsidRDefault="002231D8"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AA103D" w:rsidRPr="00877AA4" w:rsidRDefault="00AA103D" w:rsidP="002231D8">
      <w:pPr>
        <w:ind w:left="720"/>
        <w:rPr>
          <w:rFonts w:asciiTheme="minorHAnsi" w:hAnsiTheme="minorHAnsi"/>
          <w:sz w:val="22"/>
          <w:szCs w:val="22"/>
        </w:rPr>
      </w:pPr>
    </w:p>
    <w:p w:rsidR="003C4FB7" w:rsidRPr="00877AA4" w:rsidRDefault="003C4FB7" w:rsidP="003C4FB7">
      <w:pPr>
        <w:rPr>
          <w:rFonts w:asciiTheme="minorHAnsi" w:hAnsiTheme="minorHAnsi"/>
          <w:sz w:val="22"/>
          <w:szCs w:val="22"/>
        </w:rPr>
      </w:pPr>
      <w:r w:rsidRPr="00877AA4">
        <w:rPr>
          <w:rFonts w:asciiTheme="minorHAnsi" w:hAnsiTheme="minorHAnsi"/>
          <w:sz w:val="22"/>
          <w:szCs w:val="22"/>
        </w:rPr>
        <w:t xml:space="preserve">1. </w:t>
      </w:r>
      <w:r w:rsidRPr="00877AA4">
        <w:rPr>
          <w:rFonts w:asciiTheme="minorHAnsi" w:hAnsiTheme="minorHAnsi"/>
          <w:sz w:val="22"/>
          <w:szCs w:val="22"/>
        </w:rPr>
        <w:tab/>
        <w:t>Minutes of February 13, 2015 meeting</w:t>
      </w:r>
    </w:p>
    <w:p w:rsidR="003C4FB7" w:rsidRDefault="003C4FB7" w:rsidP="003C4FB7">
      <w:pPr>
        <w:ind w:left="720"/>
        <w:rPr>
          <w:rFonts w:asciiTheme="minorHAnsi" w:hAnsiTheme="minorHAnsi"/>
          <w:sz w:val="22"/>
          <w:szCs w:val="22"/>
        </w:rPr>
      </w:pPr>
      <w:r w:rsidRPr="00877AA4">
        <w:rPr>
          <w:rFonts w:asciiTheme="minorHAnsi" w:hAnsiTheme="minorHAnsi"/>
          <w:sz w:val="22"/>
          <w:szCs w:val="22"/>
        </w:rPr>
        <w:t xml:space="preserve">February meeting minutes were adopted. </w:t>
      </w:r>
    </w:p>
    <w:p w:rsidR="00877AA4" w:rsidRPr="00877AA4" w:rsidRDefault="00877AA4" w:rsidP="003C4FB7">
      <w:pPr>
        <w:ind w:left="720"/>
        <w:rPr>
          <w:rFonts w:asciiTheme="minorHAnsi" w:hAnsiTheme="minorHAnsi"/>
          <w:sz w:val="22"/>
          <w:szCs w:val="22"/>
        </w:rPr>
      </w:pPr>
    </w:p>
    <w:p w:rsidR="003C4FB7" w:rsidRPr="00877AA4" w:rsidRDefault="003C4FB7" w:rsidP="003C4FB7">
      <w:pPr>
        <w:rPr>
          <w:rFonts w:asciiTheme="minorHAnsi" w:hAnsiTheme="minorHAnsi"/>
          <w:sz w:val="22"/>
          <w:szCs w:val="22"/>
        </w:rPr>
      </w:pPr>
      <w:r w:rsidRPr="00877AA4">
        <w:rPr>
          <w:rFonts w:asciiTheme="minorHAnsi" w:hAnsiTheme="minorHAnsi"/>
          <w:sz w:val="22"/>
          <w:szCs w:val="22"/>
        </w:rPr>
        <w:t>2.</w:t>
      </w:r>
      <w:r w:rsidRPr="00877AA4">
        <w:rPr>
          <w:rFonts w:asciiTheme="minorHAnsi" w:hAnsiTheme="minorHAnsi"/>
          <w:sz w:val="22"/>
          <w:szCs w:val="22"/>
        </w:rPr>
        <w:tab/>
        <w:t>Course updates and course supervisors</w:t>
      </w:r>
    </w:p>
    <w:p w:rsidR="003C4FB7" w:rsidRPr="00877AA4" w:rsidRDefault="003C4FB7" w:rsidP="003C4FB7">
      <w:pPr>
        <w:ind w:left="720"/>
        <w:rPr>
          <w:rFonts w:asciiTheme="minorHAnsi" w:hAnsiTheme="minorHAnsi"/>
          <w:sz w:val="22"/>
          <w:szCs w:val="22"/>
        </w:rPr>
      </w:pPr>
      <w:r w:rsidRPr="00877AA4">
        <w:rPr>
          <w:rFonts w:asciiTheme="minorHAnsi" w:hAnsiTheme="minorHAnsi"/>
          <w:sz w:val="22"/>
          <w:szCs w:val="22"/>
        </w:rPr>
        <w:t>The following faculty agreed to serve as course supervisors for the new courses</w:t>
      </w:r>
    </w:p>
    <w:p w:rsidR="003C4FB7" w:rsidRPr="00877AA4" w:rsidRDefault="003C4FB7" w:rsidP="003C4FB7">
      <w:pPr>
        <w:rPr>
          <w:rFonts w:asciiTheme="minorHAnsi" w:hAnsiTheme="minorHAnsi"/>
          <w:sz w:val="22"/>
          <w:szCs w:val="22"/>
        </w:rPr>
      </w:pPr>
      <w:r w:rsidRPr="00877AA4">
        <w:rPr>
          <w:rFonts w:asciiTheme="minorHAnsi" w:hAnsiTheme="minorHAnsi"/>
          <w:sz w:val="22"/>
          <w:szCs w:val="22"/>
        </w:rPr>
        <w:tab/>
        <w:t>CHM 1020C – Doris Batcher</w:t>
      </w:r>
    </w:p>
    <w:p w:rsidR="003C4FB7" w:rsidRPr="00877AA4" w:rsidRDefault="003C4FB7" w:rsidP="003C4FB7">
      <w:pPr>
        <w:rPr>
          <w:rFonts w:asciiTheme="minorHAnsi" w:hAnsiTheme="minorHAnsi"/>
          <w:sz w:val="22"/>
          <w:szCs w:val="22"/>
        </w:rPr>
      </w:pPr>
      <w:r w:rsidRPr="00877AA4">
        <w:rPr>
          <w:rFonts w:asciiTheme="minorHAnsi" w:hAnsiTheme="minorHAnsi"/>
          <w:sz w:val="22"/>
          <w:szCs w:val="22"/>
        </w:rPr>
        <w:tab/>
        <w:t>BSC 1005C – Mary Shaw</w:t>
      </w:r>
    </w:p>
    <w:p w:rsidR="003C4FB7" w:rsidRPr="00877AA4" w:rsidRDefault="003C4FB7" w:rsidP="003C4FB7">
      <w:pPr>
        <w:rPr>
          <w:rFonts w:asciiTheme="minorHAnsi" w:hAnsiTheme="minorHAnsi"/>
          <w:sz w:val="22"/>
          <w:szCs w:val="22"/>
        </w:rPr>
      </w:pPr>
      <w:r w:rsidRPr="00877AA4">
        <w:rPr>
          <w:rFonts w:asciiTheme="minorHAnsi" w:hAnsiTheme="minorHAnsi"/>
          <w:sz w:val="22"/>
          <w:szCs w:val="22"/>
        </w:rPr>
        <w:tab/>
        <w:t>EVER 1001C – Jonathan McKenzie</w:t>
      </w:r>
    </w:p>
    <w:p w:rsidR="003C4FB7" w:rsidRPr="00877AA4" w:rsidRDefault="003C4FB7" w:rsidP="003C4FB7">
      <w:pPr>
        <w:ind w:left="720"/>
        <w:rPr>
          <w:rFonts w:asciiTheme="minorHAnsi" w:hAnsiTheme="minorHAnsi"/>
          <w:sz w:val="22"/>
          <w:szCs w:val="22"/>
        </w:rPr>
      </w:pPr>
      <w:r w:rsidRPr="00877AA4">
        <w:rPr>
          <w:rFonts w:asciiTheme="minorHAnsi" w:hAnsiTheme="minorHAnsi"/>
          <w:sz w:val="22"/>
          <w:szCs w:val="22"/>
        </w:rPr>
        <w:t>PHY 1020C – Marius Coman</w:t>
      </w:r>
    </w:p>
    <w:p w:rsidR="003C4FB7" w:rsidRDefault="003C4FB7" w:rsidP="003C4FB7">
      <w:pPr>
        <w:ind w:left="720"/>
        <w:rPr>
          <w:rFonts w:asciiTheme="minorHAnsi" w:hAnsiTheme="minorHAnsi"/>
          <w:sz w:val="22"/>
          <w:szCs w:val="22"/>
        </w:rPr>
      </w:pPr>
      <w:r w:rsidRPr="00877AA4">
        <w:rPr>
          <w:rFonts w:asciiTheme="minorHAnsi" w:hAnsiTheme="minorHAnsi"/>
          <w:sz w:val="22"/>
          <w:szCs w:val="22"/>
        </w:rPr>
        <w:t>Qin Liu will take over CHM 2032 from Doris. Qin will also continue supervising CHM 2025. However, Doris will continue working on the common final for CHM 2032 to be completed by the end of April.</w:t>
      </w:r>
    </w:p>
    <w:p w:rsidR="00877AA4" w:rsidRDefault="00877AA4" w:rsidP="003C4FB7">
      <w:pPr>
        <w:ind w:left="720"/>
        <w:rPr>
          <w:rFonts w:asciiTheme="minorHAnsi" w:hAnsiTheme="minorHAnsi"/>
          <w:sz w:val="22"/>
          <w:szCs w:val="22"/>
        </w:rPr>
      </w:pPr>
      <w:r>
        <w:rPr>
          <w:rFonts w:asciiTheme="minorHAnsi" w:hAnsiTheme="minorHAnsi"/>
          <w:sz w:val="22"/>
          <w:szCs w:val="22"/>
        </w:rPr>
        <w:t>March 27 Curriculum committee approved the prerequisite change to BSC 1010/1010L to reflect the change of BSC 1005 to BSC 1005C</w:t>
      </w:r>
    </w:p>
    <w:p w:rsidR="00877AA4" w:rsidRPr="00877AA4" w:rsidRDefault="00877AA4" w:rsidP="003C4FB7">
      <w:pPr>
        <w:ind w:left="720"/>
        <w:rPr>
          <w:rFonts w:asciiTheme="minorHAnsi" w:hAnsiTheme="minorHAnsi"/>
          <w:sz w:val="22"/>
          <w:szCs w:val="22"/>
        </w:rPr>
      </w:pPr>
    </w:p>
    <w:p w:rsidR="003C4FB7" w:rsidRPr="00877AA4" w:rsidRDefault="003C4FB7" w:rsidP="003C4FB7">
      <w:pPr>
        <w:rPr>
          <w:rFonts w:asciiTheme="minorHAnsi" w:hAnsiTheme="minorHAnsi"/>
          <w:sz w:val="22"/>
          <w:szCs w:val="22"/>
        </w:rPr>
      </w:pPr>
      <w:r w:rsidRPr="00877AA4">
        <w:rPr>
          <w:rFonts w:asciiTheme="minorHAnsi" w:hAnsiTheme="minorHAnsi"/>
          <w:sz w:val="22"/>
          <w:szCs w:val="22"/>
        </w:rPr>
        <w:t>3.</w:t>
      </w:r>
      <w:r w:rsidRPr="00877AA4">
        <w:rPr>
          <w:rFonts w:asciiTheme="minorHAnsi" w:hAnsiTheme="minorHAnsi"/>
          <w:sz w:val="22"/>
          <w:szCs w:val="22"/>
        </w:rPr>
        <w:tab/>
        <w:t>Assessment update</w:t>
      </w:r>
    </w:p>
    <w:p w:rsidR="003C4FB7" w:rsidRPr="00877AA4" w:rsidRDefault="003C4FB7" w:rsidP="003C4FB7">
      <w:pPr>
        <w:ind w:left="720"/>
        <w:rPr>
          <w:rFonts w:asciiTheme="minorHAnsi" w:hAnsiTheme="minorHAnsi"/>
          <w:sz w:val="22"/>
          <w:szCs w:val="22"/>
        </w:rPr>
      </w:pPr>
      <w:r w:rsidRPr="00877AA4">
        <w:rPr>
          <w:rFonts w:asciiTheme="minorHAnsi" w:hAnsiTheme="minorHAnsi"/>
          <w:sz w:val="22"/>
          <w:szCs w:val="22"/>
        </w:rPr>
        <w:t xml:space="preserve">Common finals were administered for BSC 1005, BSC 1010, BSC 1011, BSC 1050C, BSC 1093C, BSC 1094C, PHY 2048, ISC 1001C and ISC 1002C in the </w:t>
      </w:r>
      <w:proofErr w:type="gramStart"/>
      <w:r w:rsidRPr="00877AA4">
        <w:rPr>
          <w:rFonts w:asciiTheme="minorHAnsi" w:hAnsiTheme="minorHAnsi"/>
          <w:sz w:val="22"/>
          <w:szCs w:val="22"/>
        </w:rPr>
        <w:t>Spring</w:t>
      </w:r>
      <w:proofErr w:type="gramEnd"/>
      <w:r w:rsidRPr="00877AA4">
        <w:rPr>
          <w:rFonts w:asciiTheme="minorHAnsi" w:hAnsiTheme="minorHAnsi"/>
          <w:sz w:val="22"/>
          <w:szCs w:val="22"/>
        </w:rPr>
        <w:t xml:space="preserve"> 2014 semester. The analysis of results were sent to all concerned faculty. Common finals basically serve two purposes, one is to ensure that learning outcomes are covered consistently across all sections, and the second is to identify areas that need improvement. The  improvement measures can be for the whole course in terms of improved class activities for interactive learning, change of course materials, change of assessment strategies or anything else that might have an impact on student success. Or it can be specifically to improve certain learning outcomes. The common final results might lead to the formulation of LOG statement and that becomes the focus of the improvement plan for the </w:t>
      </w:r>
      <w:proofErr w:type="gramStart"/>
      <w:r w:rsidRPr="00877AA4">
        <w:rPr>
          <w:rFonts w:asciiTheme="minorHAnsi" w:hAnsiTheme="minorHAnsi"/>
          <w:sz w:val="22"/>
          <w:szCs w:val="22"/>
        </w:rPr>
        <w:t>Fall</w:t>
      </w:r>
      <w:proofErr w:type="gramEnd"/>
      <w:r w:rsidRPr="00877AA4">
        <w:rPr>
          <w:rFonts w:asciiTheme="minorHAnsi" w:hAnsiTheme="minorHAnsi"/>
          <w:sz w:val="22"/>
          <w:szCs w:val="22"/>
        </w:rPr>
        <w:t xml:space="preserve"> term. Implementation of the plan in the </w:t>
      </w:r>
      <w:proofErr w:type="gramStart"/>
      <w:r w:rsidRPr="00877AA4">
        <w:rPr>
          <w:rFonts w:asciiTheme="minorHAnsi" w:hAnsiTheme="minorHAnsi"/>
          <w:sz w:val="22"/>
          <w:szCs w:val="22"/>
        </w:rPr>
        <w:t>Fall</w:t>
      </w:r>
      <w:proofErr w:type="gramEnd"/>
      <w:r w:rsidRPr="00877AA4">
        <w:rPr>
          <w:rFonts w:asciiTheme="minorHAnsi" w:hAnsiTheme="minorHAnsi"/>
          <w:sz w:val="22"/>
          <w:szCs w:val="22"/>
        </w:rPr>
        <w:t xml:space="preserve"> term leads to the next cycle of assessment and improvement plan.</w:t>
      </w:r>
    </w:p>
    <w:p w:rsidR="003C4FB7" w:rsidRPr="00877AA4" w:rsidRDefault="003C4FB7" w:rsidP="003C4FB7">
      <w:pPr>
        <w:ind w:left="720"/>
        <w:rPr>
          <w:rFonts w:asciiTheme="minorHAnsi" w:hAnsiTheme="minorHAnsi"/>
          <w:sz w:val="22"/>
          <w:szCs w:val="22"/>
        </w:rPr>
      </w:pPr>
      <w:r w:rsidRPr="00877AA4">
        <w:rPr>
          <w:rFonts w:asciiTheme="minorHAnsi" w:hAnsiTheme="minorHAnsi"/>
          <w:sz w:val="22"/>
          <w:szCs w:val="22"/>
        </w:rPr>
        <w:t>Improvement plans to be sent to the assessment coordinator or chair before April 15, 2015.</w:t>
      </w:r>
    </w:p>
    <w:p w:rsidR="003C4FB7" w:rsidRDefault="003C4FB7" w:rsidP="003C4FB7">
      <w:pPr>
        <w:ind w:left="720"/>
        <w:rPr>
          <w:rFonts w:asciiTheme="minorHAnsi" w:hAnsiTheme="minorHAnsi"/>
          <w:sz w:val="22"/>
          <w:szCs w:val="22"/>
        </w:rPr>
      </w:pPr>
      <w:r w:rsidRPr="00877AA4">
        <w:rPr>
          <w:rFonts w:asciiTheme="minorHAnsi" w:hAnsiTheme="minorHAnsi"/>
          <w:sz w:val="22"/>
          <w:szCs w:val="22"/>
        </w:rPr>
        <w:t xml:space="preserve">For the remaining courses, common final will be implemented in the </w:t>
      </w:r>
      <w:proofErr w:type="gramStart"/>
      <w:r w:rsidRPr="00877AA4">
        <w:rPr>
          <w:rFonts w:asciiTheme="minorHAnsi" w:hAnsiTheme="minorHAnsi"/>
          <w:sz w:val="22"/>
          <w:szCs w:val="22"/>
        </w:rPr>
        <w:t>Fall</w:t>
      </w:r>
      <w:proofErr w:type="gramEnd"/>
      <w:r w:rsidRPr="00877AA4">
        <w:rPr>
          <w:rFonts w:asciiTheme="minorHAnsi" w:hAnsiTheme="minorHAnsi"/>
          <w:sz w:val="22"/>
          <w:szCs w:val="22"/>
        </w:rPr>
        <w:t xml:space="preserve"> of 2015. We will have a time slot for putting the finishing touches of the common finals during professional develop days in the </w:t>
      </w:r>
      <w:proofErr w:type="gramStart"/>
      <w:r w:rsidRPr="00877AA4">
        <w:rPr>
          <w:rFonts w:asciiTheme="minorHAnsi" w:hAnsiTheme="minorHAnsi"/>
          <w:sz w:val="22"/>
          <w:szCs w:val="22"/>
        </w:rPr>
        <w:t>Fall</w:t>
      </w:r>
      <w:proofErr w:type="gramEnd"/>
      <w:r w:rsidRPr="00877AA4">
        <w:rPr>
          <w:rFonts w:asciiTheme="minorHAnsi" w:hAnsiTheme="minorHAnsi"/>
          <w:sz w:val="22"/>
          <w:szCs w:val="22"/>
        </w:rPr>
        <w:t xml:space="preserve">. </w:t>
      </w:r>
    </w:p>
    <w:p w:rsidR="00877AA4" w:rsidRPr="00877AA4" w:rsidRDefault="00877AA4" w:rsidP="003C4FB7">
      <w:pPr>
        <w:ind w:left="720"/>
        <w:rPr>
          <w:rFonts w:asciiTheme="minorHAnsi" w:hAnsiTheme="minorHAnsi"/>
          <w:sz w:val="22"/>
          <w:szCs w:val="22"/>
        </w:rPr>
      </w:pPr>
    </w:p>
    <w:p w:rsidR="003C4FB7" w:rsidRPr="00877AA4" w:rsidRDefault="003C4FB7" w:rsidP="003C4FB7">
      <w:pPr>
        <w:rPr>
          <w:rFonts w:asciiTheme="minorHAnsi" w:hAnsiTheme="minorHAnsi"/>
          <w:sz w:val="22"/>
          <w:szCs w:val="22"/>
        </w:rPr>
      </w:pPr>
      <w:r w:rsidRPr="00877AA4">
        <w:rPr>
          <w:rFonts w:asciiTheme="minorHAnsi" w:hAnsiTheme="minorHAnsi"/>
          <w:sz w:val="22"/>
          <w:szCs w:val="22"/>
        </w:rPr>
        <w:t xml:space="preserve">4. </w:t>
      </w:r>
      <w:r w:rsidRPr="00877AA4">
        <w:rPr>
          <w:rFonts w:asciiTheme="minorHAnsi" w:hAnsiTheme="minorHAnsi"/>
          <w:sz w:val="22"/>
          <w:szCs w:val="22"/>
        </w:rPr>
        <w:tab/>
        <w:t>Assessment coordinator</w:t>
      </w:r>
    </w:p>
    <w:p w:rsidR="003C4FB7" w:rsidRDefault="003C4FB7" w:rsidP="003C4FB7">
      <w:pPr>
        <w:ind w:left="720"/>
        <w:rPr>
          <w:rFonts w:asciiTheme="minorHAnsi" w:hAnsiTheme="minorHAnsi"/>
          <w:sz w:val="22"/>
          <w:szCs w:val="22"/>
        </w:rPr>
      </w:pPr>
      <w:r w:rsidRPr="00877AA4">
        <w:rPr>
          <w:rFonts w:asciiTheme="minorHAnsi" w:hAnsiTheme="minorHAnsi"/>
          <w:sz w:val="22"/>
          <w:szCs w:val="22"/>
        </w:rPr>
        <w:t>Some faculty recommended Marius Coman for the position of Assessment Coordinator. Since Marius has volunteered for the position, his name will be forwarded to the Dean to be approved as our next Assessment Coordinator.</w:t>
      </w:r>
    </w:p>
    <w:p w:rsidR="00877AA4" w:rsidRPr="00877AA4" w:rsidRDefault="00877AA4" w:rsidP="003C4FB7">
      <w:pPr>
        <w:ind w:left="720"/>
        <w:rPr>
          <w:rFonts w:asciiTheme="minorHAnsi" w:hAnsiTheme="minorHAnsi"/>
          <w:sz w:val="22"/>
          <w:szCs w:val="22"/>
        </w:rPr>
      </w:pPr>
    </w:p>
    <w:p w:rsidR="003C4FB7" w:rsidRPr="00877AA4" w:rsidRDefault="003C4FB7" w:rsidP="003C4FB7">
      <w:pPr>
        <w:rPr>
          <w:rFonts w:asciiTheme="minorHAnsi" w:hAnsiTheme="minorHAnsi"/>
          <w:sz w:val="22"/>
          <w:szCs w:val="22"/>
        </w:rPr>
      </w:pPr>
      <w:r w:rsidRPr="00877AA4">
        <w:rPr>
          <w:rFonts w:asciiTheme="minorHAnsi" w:hAnsiTheme="minorHAnsi"/>
          <w:sz w:val="22"/>
          <w:szCs w:val="22"/>
        </w:rPr>
        <w:t>5.</w:t>
      </w:r>
      <w:r w:rsidRPr="00877AA4">
        <w:rPr>
          <w:rFonts w:asciiTheme="minorHAnsi" w:hAnsiTheme="minorHAnsi"/>
          <w:sz w:val="22"/>
          <w:szCs w:val="22"/>
        </w:rPr>
        <w:tab/>
        <w:t xml:space="preserve">Text book adoptions for </w:t>
      </w:r>
      <w:proofErr w:type="gramStart"/>
      <w:r w:rsidRPr="00877AA4">
        <w:rPr>
          <w:rFonts w:asciiTheme="minorHAnsi" w:hAnsiTheme="minorHAnsi"/>
          <w:sz w:val="22"/>
          <w:szCs w:val="22"/>
        </w:rPr>
        <w:t>Fall</w:t>
      </w:r>
      <w:proofErr w:type="gramEnd"/>
      <w:r w:rsidRPr="00877AA4">
        <w:rPr>
          <w:rFonts w:asciiTheme="minorHAnsi" w:hAnsiTheme="minorHAnsi"/>
          <w:sz w:val="22"/>
          <w:szCs w:val="22"/>
        </w:rPr>
        <w:t xml:space="preserve"> 2005</w:t>
      </w:r>
    </w:p>
    <w:p w:rsidR="00877AA4" w:rsidRPr="00877AA4" w:rsidRDefault="003C4FB7" w:rsidP="00877AA4">
      <w:pPr>
        <w:ind w:left="720"/>
        <w:rPr>
          <w:rFonts w:asciiTheme="minorHAnsi" w:hAnsiTheme="minorHAnsi"/>
          <w:sz w:val="22"/>
          <w:szCs w:val="22"/>
        </w:rPr>
      </w:pPr>
      <w:r w:rsidRPr="00877AA4">
        <w:rPr>
          <w:rFonts w:asciiTheme="minorHAnsi" w:hAnsiTheme="minorHAnsi"/>
          <w:sz w:val="22"/>
          <w:szCs w:val="22"/>
        </w:rPr>
        <w:t xml:space="preserve">Text book adoptions for new courses and change of text books for other course are due latest by April 15. Peggy’s question on text adoption form if there is no change in text book went unanswered. If there is no change, there is no need to fill in the form. </w:t>
      </w:r>
    </w:p>
    <w:p w:rsidR="003C4FB7" w:rsidRDefault="003C4FB7" w:rsidP="003C4FB7">
      <w:pPr>
        <w:ind w:left="720"/>
        <w:rPr>
          <w:rFonts w:asciiTheme="minorHAnsi" w:hAnsiTheme="minorHAnsi"/>
          <w:sz w:val="22"/>
          <w:szCs w:val="22"/>
        </w:rPr>
      </w:pPr>
      <w:r w:rsidRPr="00877AA4">
        <w:rPr>
          <w:rFonts w:asciiTheme="minorHAnsi" w:hAnsiTheme="minorHAnsi"/>
          <w:sz w:val="22"/>
          <w:szCs w:val="22"/>
        </w:rPr>
        <w:t>Course supervisors were urged to consult with all concerned faculty before making a text book decision.</w:t>
      </w:r>
    </w:p>
    <w:p w:rsidR="00877AA4" w:rsidRPr="00877AA4" w:rsidRDefault="00877AA4" w:rsidP="003C4FB7">
      <w:pPr>
        <w:ind w:left="720"/>
        <w:rPr>
          <w:rFonts w:asciiTheme="minorHAnsi" w:hAnsiTheme="minorHAnsi"/>
          <w:sz w:val="22"/>
          <w:szCs w:val="22"/>
        </w:rPr>
      </w:pPr>
    </w:p>
    <w:p w:rsidR="003C4FB7" w:rsidRPr="00877AA4" w:rsidRDefault="003C4FB7" w:rsidP="003C4FB7">
      <w:pPr>
        <w:rPr>
          <w:rFonts w:asciiTheme="minorHAnsi" w:hAnsiTheme="minorHAnsi"/>
          <w:sz w:val="22"/>
          <w:szCs w:val="22"/>
        </w:rPr>
      </w:pPr>
      <w:r w:rsidRPr="00877AA4">
        <w:rPr>
          <w:rFonts w:asciiTheme="minorHAnsi" w:hAnsiTheme="minorHAnsi"/>
          <w:sz w:val="22"/>
          <w:szCs w:val="22"/>
        </w:rPr>
        <w:t>6.</w:t>
      </w:r>
      <w:r w:rsidRPr="00877AA4">
        <w:rPr>
          <w:rFonts w:asciiTheme="minorHAnsi" w:hAnsiTheme="minorHAnsi"/>
          <w:sz w:val="22"/>
          <w:szCs w:val="22"/>
        </w:rPr>
        <w:tab/>
        <w:t>Faculty Research</w:t>
      </w:r>
    </w:p>
    <w:p w:rsidR="003C4FB7" w:rsidRPr="00877AA4" w:rsidRDefault="003C4FB7" w:rsidP="003C4FB7">
      <w:pPr>
        <w:ind w:left="720"/>
        <w:rPr>
          <w:rFonts w:asciiTheme="minorHAnsi" w:hAnsiTheme="minorHAnsi"/>
          <w:sz w:val="22"/>
          <w:szCs w:val="22"/>
        </w:rPr>
      </w:pPr>
      <w:proofErr w:type="spellStart"/>
      <w:r w:rsidRPr="00877AA4">
        <w:rPr>
          <w:rFonts w:asciiTheme="minorHAnsi" w:hAnsiTheme="minorHAnsi"/>
          <w:sz w:val="22"/>
          <w:szCs w:val="22"/>
        </w:rPr>
        <w:t>Thep</w:t>
      </w:r>
      <w:proofErr w:type="spellEnd"/>
      <w:r w:rsidRPr="00877AA4">
        <w:rPr>
          <w:rFonts w:asciiTheme="minorHAnsi" w:hAnsiTheme="minorHAnsi"/>
          <w:sz w:val="22"/>
          <w:szCs w:val="22"/>
        </w:rPr>
        <w:t xml:space="preserve"> and Robert were congratulated for their research initiatives, </w:t>
      </w:r>
      <w:proofErr w:type="spellStart"/>
      <w:r w:rsidRPr="00877AA4">
        <w:rPr>
          <w:rFonts w:asciiTheme="minorHAnsi" w:hAnsiTheme="minorHAnsi"/>
          <w:sz w:val="22"/>
          <w:szCs w:val="22"/>
        </w:rPr>
        <w:t>Thep</w:t>
      </w:r>
      <w:proofErr w:type="spellEnd"/>
      <w:r w:rsidRPr="00877AA4">
        <w:rPr>
          <w:rFonts w:asciiTheme="minorHAnsi" w:hAnsiTheme="minorHAnsi"/>
          <w:sz w:val="22"/>
          <w:szCs w:val="22"/>
        </w:rPr>
        <w:t xml:space="preserve"> for the paper </w:t>
      </w:r>
      <w:proofErr w:type="gramStart"/>
      <w:r w:rsidRPr="00877AA4">
        <w:rPr>
          <w:rFonts w:asciiTheme="minorHAnsi" w:hAnsiTheme="minorHAnsi"/>
          <w:sz w:val="22"/>
          <w:szCs w:val="22"/>
        </w:rPr>
        <w:t>“ Using</w:t>
      </w:r>
      <w:proofErr w:type="gramEnd"/>
      <w:r w:rsidRPr="00877AA4">
        <w:rPr>
          <w:rFonts w:asciiTheme="minorHAnsi" w:hAnsiTheme="minorHAnsi"/>
          <w:sz w:val="22"/>
          <w:szCs w:val="22"/>
        </w:rPr>
        <w:t xml:space="preserve"> a Microscale Approach to Rapidly Separate and Characterize Three Photosynthetic Pigment Species from Fern” and Robert for his NIH grant proposal for $405,000.00. </w:t>
      </w:r>
    </w:p>
    <w:p w:rsidR="003C4FB7" w:rsidRPr="00877AA4" w:rsidRDefault="003C4FB7" w:rsidP="003C4FB7">
      <w:pPr>
        <w:ind w:left="720"/>
        <w:rPr>
          <w:rFonts w:asciiTheme="minorHAnsi" w:hAnsiTheme="minorHAnsi"/>
          <w:sz w:val="22"/>
          <w:szCs w:val="22"/>
        </w:rPr>
      </w:pPr>
      <w:r w:rsidRPr="00877AA4">
        <w:rPr>
          <w:rFonts w:asciiTheme="minorHAnsi" w:hAnsiTheme="minorHAnsi"/>
          <w:sz w:val="22"/>
          <w:szCs w:val="22"/>
        </w:rPr>
        <w:t>The monthly seminar organ</w:t>
      </w:r>
      <w:r w:rsidR="0053552E">
        <w:rPr>
          <w:rFonts w:asciiTheme="minorHAnsi" w:hAnsiTheme="minorHAnsi"/>
          <w:sz w:val="22"/>
          <w:szCs w:val="22"/>
        </w:rPr>
        <w:t xml:space="preserve">ized by </w:t>
      </w:r>
      <w:proofErr w:type="spellStart"/>
      <w:r w:rsidR="0053552E">
        <w:rPr>
          <w:rFonts w:asciiTheme="minorHAnsi" w:hAnsiTheme="minorHAnsi"/>
          <w:sz w:val="22"/>
          <w:szCs w:val="22"/>
        </w:rPr>
        <w:t>Thep</w:t>
      </w:r>
      <w:proofErr w:type="spellEnd"/>
      <w:r w:rsidR="0053552E">
        <w:rPr>
          <w:rFonts w:asciiTheme="minorHAnsi" w:hAnsiTheme="minorHAnsi"/>
          <w:sz w:val="22"/>
          <w:szCs w:val="22"/>
        </w:rPr>
        <w:t>, Li and Robert has</w:t>
      </w:r>
      <w:bookmarkStart w:id="0" w:name="_GoBack"/>
      <w:bookmarkEnd w:id="0"/>
      <w:r w:rsidRPr="00877AA4">
        <w:rPr>
          <w:rFonts w:asciiTheme="minorHAnsi" w:hAnsiTheme="minorHAnsi"/>
          <w:sz w:val="22"/>
          <w:szCs w:val="22"/>
        </w:rPr>
        <w:t xml:space="preserve"> been going well. They welcome faculty and students to attend their monthly seminars. Wendy Athens promised to help with recording the seminars if the existing arrangement runs into any snag.</w:t>
      </w:r>
    </w:p>
    <w:p w:rsidR="003C4FB7" w:rsidRPr="00877AA4" w:rsidRDefault="003C4FB7" w:rsidP="003C4FB7">
      <w:pPr>
        <w:ind w:left="720"/>
        <w:rPr>
          <w:rFonts w:asciiTheme="minorHAnsi" w:hAnsiTheme="minorHAnsi"/>
          <w:sz w:val="22"/>
          <w:szCs w:val="22"/>
        </w:rPr>
      </w:pPr>
      <w:r w:rsidRPr="00877AA4">
        <w:rPr>
          <w:rFonts w:asciiTheme="minorHAnsi" w:hAnsiTheme="minorHAnsi"/>
          <w:sz w:val="22"/>
          <w:szCs w:val="22"/>
        </w:rPr>
        <w:t xml:space="preserve">Dr. Wight addressed some of the faculty questions </w:t>
      </w:r>
      <w:r w:rsidR="00C92226">
        <w:rPr>
          <w:rFonts w:asciiTheme="minorHAnsi" w:hAnsiTheme="minorHAnsi"/>
          <w:sz w:val="22"/>
          <w:szCs w:val="22"/>
        </w:rPr>
        <w:t xml:space="preserve">on research </w:t>
      </w:r>
      <w:r w:rsidRPr="00877AA4">
        <w:rPr>
          <w:rFonts w:asciiTheme="minorHAnsi" w:hAnsiTheme="minorHAnsi"/>
          <w:sz w:val="22"/>
          <w:szCs w:val="22"/>
        </w:rPr>
        <w:t>as summarized below:</w:t>
      </w:r>
    </w:p>
    <w:p w:rsidR="003C4FB7" w:rsidRPr="00877AA4" w:rsidRDefault="003C4FB7" w:rsidP="003C4FB7">
      <w:pPr>
        <w:pStyle w:val="ListParagraph"/>
        <w:numPr>
          <w:ilvl w:val="0"/>
          <w:numId w:val="31"/>
        </w:numPr>
        <w:spacing w:after="200"/>
        <w:rPr>
          <w:rFonts w:asciiTheme="minorHAnsi" w:hAnsiTheme="minorHAnsi"/>
          <w:color w:val="000000"/>
          <w:sz w:val="22"/>
          <w:szCs w:val="22"/>
        </w:rPr>
      </w:pPr>
      <w:r w:rsidRPr="00877AA4">
        <w:rPr>
          <w:rFonts w:asciiTheme="minorHAnsi" w:hAnsiTheme="minorHAnsi"/>
          <w:color w:val="000000"/>
          <w:sz w:val="22"/>
          <w:szCs w:val="22"/>
        </w:rPr>
        <w:lastRenderedPageBreak/>
        <w:t xml:space="preserve">Membership and active participation in a Department Research Committee will be considered college service and faculty are encouraged to collaborate on research and writing activities. </w:t>
      </w:r>
    </w:p>
    <w:p w:rsidR="003C4FB7" w:rsidRPr="00877AA4" w:rsidRDefault="003C4FB7" w:rsidP="003C4FB7">
      <w:pPr>
        <w:pStyle w:val="ListParagraph"/>
        <w:numPr>
          <w:ilvl w:val="0"/>
          <w:numId w:val="31"/>
        </w:numPr>
        <w:spacing w:after="200"/>
        <w:rPr>
          <w:rFonts w:asciiTheme="minorHAnsi" w:hAnsiTheme="minorHAnsi"/>
          <w:color w:val="000000"/>
          <w:sz w:val="22"/>
          <w:szCs w:val="22"/>
        </w:rPr>
      </w:pPr>
      <w:r w:rsidRPr="00877AA4">
        <w:rPr>
          <w:rFonts w:asciiTheme="minorHAnsi" w:hAnsiTheme="minorHAnsi"/>
          <w:bCs/>
          <w:color w:val="000000"/>
          <w:sz w:val="22"/>
          <w:szCs w:val="22"/>
        </w:rPr>
        <w:t xml:space="preserve">Financial resources would have to come from grants written by faculty with assistance from the Company (Hanover) we employed to help with grant writing. </w:t>
      </w:r>
      <w:r w:rsidRPr="00877AA4">
        <w:rPr>
          <w:rFonts w:asciiTheme="minorHAnsi" w:hAnsiTheme="minorHAnsi"/>
          <w:color w:val="000000"/>
          <w:sz w:val="22"/>
          <w:szCs w:val="22"/>
        </w:rPr>
        <w:t>Robert’s NIH proposal is a case in point.</w:t>
      </w:r>
    </w:p>
    <w:p w:rsidR="003C4FB7" w:rsidRPr="00877AA4" w:rsidRDefault="003C4FB7" w:rsidP="003C4FB7">
      <w:pPr>
        <w:pStyle w:val="ListParagraph"/>
        <w:numPr>
          <w:ilvl w:val="0"/>
          <w:numId w:val="31"/>
        </w:numPr>
        <w:spacing w:after="200"/>
        <w:rPr>
          <w:rFonts w:asciiTheme="minorHAnsi" w:hAnsiTheme="minorHAnsi"/>
          <w:color w:val="000000"/>
          <w:sz w:val="22"/>
          <w:szCs w:val="22"/>
        </w:rPr>
      </w:pPr>
      <w:r w:rsidRPr="00877AA4">
        <w:rPr>
          <w:rFonts w:asciiTheme="minorHAnsi" w:hAnsiTheme="minorHAnsi"/>
          <w:bCs/>
          <w:color w:val="000000"/>
          <w:sz w:val="22"/>
          <w:szCs w:val="22"/>
        </w:rPr>
        <w:t xml:space="preserve">While there is need to free up time for faculty to do primary research, committee work is very important to shared governance and an essential part of faculty service to college. </w:t>
      </w:r>
    </w:p>
    <w:p w:rsidR="003C4FB7" w:rsidRPr="00877AA4" w:rsidRDefault="003C4FB7" w:rsidP="003C4FB7">
      <w:pPr>
        <w:rPr>
          <w:rFonts w:asciiTheme="minorHAnsi" w:hAnsiTheme="minorHAnsi"/>
          <w:color w:val="000000"/>
          <w:sz w:val="22"/>
          <w:szCs w:val="22"/>
        </w:rPr>
      </w:pPr>
    </w:p>
    <w:p w:rsidR="003C4FB7" w:rsidRPr="00877AA4" w:rsidRDefault="003C4FB7" w:rsidP="003C4FB7">
      <w:pPr>
        <w:rPr>
          <w:rFonts w:asciiTheme="minorHAnsi" w:hAnsiTheme="minorHAnsi"/>
          <w:color w:val="000000"/>
          <w:sz w:val="22"/>
          <w:szCs w:val="22"/>
        </w:rPr>
      </w:pPr>
      <w:r w:rsidRPr="00877AA4">
        <w:rPr>
          <w:rFonts w:asciiTheme="minorHAnsi" w:hAnsiTheme="minorHAnsi"/>
          <w:color w:val="000000"/>
          <w:sz w:val="22"/>
          <w:szCs w:val="22"/>
        </w:rPr>
        <w:t>7.</w:t>
      </w:r>
      <w:r w:rsidRPr="00877AA4">
        <w:rPr>
          <w:rFonts w:asciiTheme="minorHAnsi" w:hAnsiTheme="minorHAnsi"/>
          <w:color w:val="000000"/>
          <w:sz w:val="22"/>
          <w:szCs w:val="22"/>
        </w:rPr>
        <w:tab/>
        <w:t>Undergraduate Research</w:t>
      </w:r>
    </w:p>
    <w:p w:rsidR="003C4FB7" w:rsidRDefault="003C4FB7" w:rsidP="003C4FB7">
      <w:pPr>
        <w:ind w:left="720"/>
        <w:rPr>
          <w:rFonts w:asciiTheme="minorHAnsi" w:hAnsiTheme="minorHAnsi"/>
          <w:color w:val="000000"/>
          <w:sz w:val="22"/>
          <w:szCs w:val="22"/>
        </w:rPr>
      </w:pPr>
      <w:r w:rsidRPr="00877AA4">
        <w:rPr>
          <w:rFonts w:asciiTheme="minorHAnsi" w:hAnsiTheme="minorHAnsi"/>
          <w:color w:val="000000"/>
          <w:sz w:val="22"/>
          <w:szCs w:val="22"/>
        </w:rPr>
        <w:t xml:space="preserve">Christina Ottman gave a summary of the survey she did on student undergraduate research of faculty in all 28 State and Community Colleges in Florida. The survey highlighted some of the challenges undergraduate research faces across the state such as facilities for student research, lack of budget to support student research, compensation for faculty for time and release time for faculty to meaningfully engage in student research. Tina has arranged a meeting with Dr. </w:t>
      </w:r>
      <w:proofErr w:type="spellStart"/>
      <w:r w:rsidRPr="00877AA4">
        <w:rPr>
          <w:rFonts w:asciiTheme="minorHAnsi" w:hAnsiTheme="minorHAnsi"/>
          <w:color w:val="000000"/>
          <w:sz w:val="22"/>
          <w:szCs w:val="22"/>
        </w:rPr>
        <w:t>Allbritten</w:t>
      </w:r>
      <w:proofErr w:type="spellEnd"/>
      <w:r w:rsidRPr="00877AA4">
        <w:rPr>
          <w:rFonts w:asciiTheme="minorHAnsi" w:hAnsiTheme="minorHAnsi"/>
          <w:color w:val="000000"/>
          <w:sz w:val="22"/>
          <w:szCs w:val="22"/>
        </w:rPr>
        <w:t>, Dr. Wright, Dr. Peel and Dr. Hibbard to discuss these challenges and find ways to attract more faculty to mentor students in directed independent study format or through offering honors courses in undergraduate research. She emphasized the fact that mentoring students in undergraduate research is college service and also contributes to professional development. In fact majority of the faculty surveyed expressed interest in participating and mentoring students in undergraduate research.</w:t>
      </w:r>
    </w:p>
    <w:p w:rsidR="00C92226" w:rsidRPr="00877AA4" w:rsidRDefault="00C92226" w:rsidP="003C4FB7">
      <w:pPr>
        <w:ind w:left="720"/>
        <w:rPr>
          <w:rFonts w:asciiTheme="minorHAnsi" w:hAnsiTheme="minorHAnsi"/>
          <w:color w:val="000000"/>
          <w:sz w:val="22"/>
          <w:szCs w:val="22"/>
        </w:rPr>
      </w:pPr>
    </w:p>
    <w:p w:rsidR="003C4FB7" w:rsidRPr="00877AA4" w:rsidRDefault="003C4FB7" w:rsidP="003C4FB7">
      <w:pPr>
        <w:rPr>
          <w:rFonts w:asciiTheme="minorHAnsi" w:hAnsiTheme="minorHAnsi"/>
          <w:color w:val="000000"/>
          <w:sz w:val="22"/>
          <w:szCs w:val="22"/>
        </w:rPr>
      </w:pPr>
      <w:r w:rsidRPr="00877AA4">
        <w:rPr>
          <w:rFonts w:asciiTheme="minorHAnsi" w:hAnsiTheme="minorHAnsi"/>
          <w:color w:val="000000"/>
          <w:sz w:val="22"/>
          <w:szCs w:val="22"/>
        </w:rPr>
        <w:t>8.</w:t>
      </w:r>
      <w:r w:rsidRPr="00877AA4">
        <w:rPr>
          <w:rFonts w:asciiTheme="minorHAnsi" w:hAnsiTheme="minorHAnsi"/>
          <w:color w:val="000000"/>
          <w:sz w:val="22"/>
          <w:szCs w:val="22"/>
        </w:rPr>
        <w:tab/>
        <w:t>BSC 1010C</w:t>
      </w:r>
    </w:p>
    <w:p w:rsidR="003C4FB7" w:rsidRDefault="003C4FB7" w:rsidP="003C4FB7">
      <w:pPr>
        <w:ind w:left="720"/>
        <w:rPr>
          <w:rFonts w:asciiTheme="minorHAnsi" w:hAnsiTheme="minorHAnsi"/>
          <w:color w:val="000000"/>
          <w:sz w:val="22"/>
          <w:szCs w:val="22"/>
        </w:rPr>
      </w:pPr>
      <w:r w:rsidRPr="00877AA4">
        <w:rPr>
          <w:rFonts w:asciiTheme="minorHAnsi" w:hAnsiTheme="minorHAnsi"/>
          <w:color w:val="000000"/>
          <w:sz w:val="22"/>
          <w:szCs w:val="22"/>
        </w:rPr>
        <w:t>Christina Ottman proposed a BSC 1010C course in addition to the existing BSC 1010 and BSC 1010L. She is collaborating with Vera to finalize this proposal and is working to see if the registrar can accommodate the scheduling of such a class. Anybody who has questions about this, please contact Tina.</w:t>
      </w:r>
    </w:p>
    <w:p w:rsidR="00C92226" w:rsidRPr="00877AA4" w:rsidRDefault="00C92226" w:rsidP="003C4FB7">
      <w:pPr>
        <w:ind w:left="720"/>
        <w:rPr>
          <w:rFonts w:asciiTheme="minorHAnsi" w:hAnsiTheme="minorHAnsi"/>
          <w:color w:val="000000"/>
          <w:sz w:val="22"/>
          <w:szCs w:val="22"/>
        </w:rPr>
      </w:pPr>
    </w:p>
    <w:p w:rsidR="003C4FB7" w:rsidRPr="00877AA4" w:rsidRDefault="003C4FB7" w:rsidP="003C4FB7">
      <w:pPr>
        <w:jc w:val="both"/>
        <w:rPr>
          <w:rFonts w:asciiTheme="minorHAnsi" w:hAnsiTheme="minorHAnsi"/>
          <w:sz w:val="22"/>
          <w:szCs w:val="22"/>
        </w:rPr>
      </w:pPr>
      <w:r w:rsidRPr="00877AA4">
        <w:rPr>
          <w:rFonts w:asciiTheme="minorHAnsi" w:hAnsiTheme="minorHAnsi"/>
          <w:sz w:val="22"/>
          <w:szCs w:val="22"/>
        </w:rPr>
        <w:t>9.</w:t>
      </w:r>
      <w:r w:rsidRPr="00877AA4">
        <w:rPr>
          <w:rFonts w:asciiTheme="minorHAnsi" w:hAnsiTheme="minorHAnsi"/>
          <w:sz w:val="22"/>
          <w:szCs w:val="22"/>
        </w:rPr>
        <w:tab/>
        <w:t>Biology CLEP and BSC 1010/1010L</w:t>
      </w:r>
    </w:p>
    <w:p w:rsidR="003C4FB7" w:rsidRPr="00877AA4" w:rsidRDefault="003C4FB7" w:rsidP="003C4FB7">
      <w:pPr>
        <w:ind w:left="720"/>
        <w:jc w:val="both"/>
        <w:rPr>
          <w:rFonts w:asciiTheme="minorHAnsi" w:hAnsiTheme="minorHAnsi"/>
          <w:sz w:val="22"/>
          <w:szCs w:val="22"/>
        </w:rPr>
      </w:pPr>
      <w:proofErr w:type="spellStart"/>
      <w:r w:rsidRPr="00877AA4">
        <w:rPr>
          <w:rFonts w:asciiTheme="minorHAnsi" w:hAnsiTheme="minorHAnsi"/>
          <w:sz w:val="22"/>
          <w:szCs w:val="22"/>
        </w:rPr>
        <w:t>Dr.Collins</w:t>
      </w:r>
      <w:proofErr w:type="spellEnd"/>
      <w:r w:rsidRPr="00877AA4">
        <w:rPr>
          <w:rFonts w:asciiTheme="minorHAnsi" w:hAnsiTheme="minorHAnsi"/>
          <w:sz w:val="22"/>
          <w:szCs w:val="22"/>
        </w:rPr>
        <w:t>, Dean of Health Sciences has been asking the science department to assist her in reducing the nursing program length from the existing 76 hours to the mandated 72 hours by dealing with the prerequisite to BSC 1093C, MCB 2010C and HUN 1201 of BSC 1010/L. She has put forward the following two proposals to achieve this:</w:t>
      </w:r>
    </w:p>
    <w:p w:rsidR="003C4FB7" w:rsidRPr="00877AA4" w:rsidRDefault="003C4FB7" w:rsidP="003C4FB7">
      <w:pPr>
        <w:pStyle w:val="ListParagraph"/>
        <w:numPr>
          <w:ilvl w:val="0"/>
          <w:numId w:val="30"/>
        </w:numPr>
        <w:spacing w:after="200" w:line="276" w:lineRule="auto"/>
        <w:jc w:val="both"/>
        <w:rPr>
          <w:rFonts w:asciiTheme="minorHAnsi" w:hAnsiTheme="minorHAnsi"/>
          <w:sz w:val="22"/>
          <w:szCs w:val="22"/>
        </w:rPr>
      </w:pPr>
      <w:r w:rsidRPr="00877AA4">
        <w:rPr>
          <w:rFonts w:asciiTheme="minorHAnsi" w:hAnsiTheme="minorHAnsi"/>
          <w:b/>
          <w:bCs/>
          <w:sz w:val="22"/>
          <w:szCs w:val="22"/>
        </w:rPr>
        <w:t>CLEP Biology Exam – would be changed in the FSW catalog to show exemption of BSC1010/1010L credit. Currently, it only provides BSC1005C exemption.</w:t>
      </w:r>
    </w:p>
    <w:p w:rsidR="003C4FB7" w:rsidRPr="00877AA4" w:rsidRDefault="003C4FB7" w:rsidP="003C4FB7">
      <w:pPr>
        <w:pStyle w:val="ListParagraph"/>
        <w:numPr>
          <w:ilvl w:val="0"/>
          <w:numId w:val="30"/>
        </w:numPr>
        <w:spacing w:after="200" w:line="276" w:lineRule="auto"/>
        <w:jc w:val="both"/>
        <w:rPr>
          <w:rFonts w:asciiTheme="minorHAnsi" w:hAnsiTheme="minorHAnsi"/>
          <w:sz w:val="22"/>
          <w:szCs w:val="22"/>
        </w:rPr>
      </w:pPr>
      <w:r w:rsidRPr="00877AA4">
        <w:rPr>
          <w:rFonts w:asciiTheme="minorHAnsi" w:hAnsiTheme="minorHAnsi"/>
          <w:b/>
          <w:bCs/>
          <w:sz w:val="22"/>
          <w:szCs w:val="22"/>
        </w:rPr>
        <w:t xml:space="preserve">If BSC1010/1010L Biological Science I is not satisfied with CLEP testing, then successful completion of this 4-credit prerequisite will be </w:t>
      </w:r>
      <w:r w:rsidRPr="00877AA4">
        <w:rPr>
          <w:rFonts w:asciiTheme="minorHAnsi" w:hAnsiTheme="minorHAnsi"/>
          <w:b/>
          <w:bCs/>
          <w:sz w:val="22"/>
          <w:szCs w:val="22"/>
          <w:u w:val="single"/>
        </w:rPr>
        <w:t>required</w:t>
      </w:r>
      <w:r w:rsidRPr="00877AA4">
        <w:rPr>
          <w:rFonts w:asciiTheme="minorHAnsi" w:hAnsiTheme="minorHAnsi"/>
          <w:b/>
          <w:bCs/>
          <w:sz w:val="22"/>
          <w:szCs w:val="22"/>
        </w:rPr>
        <w:t xml:space="preserve"> before enrolling in BSC1093C Anatomy and Physiology I, MCB2010C Microbiology, and HUN1201 Nutrition.</w:t>
      </w:r>
    </w:p>
    <w:p w:rsidR="003C4FB7" w:rsidRDefault="003C4FB7" w:rsidP="003C4FB7">
      <w:pPr>
        <w:ind w:left="720"/>
        <w:jc w:val="both"/>
        <w:rPr>
          <w:rFonts w:asciiTheme="minorHAnsi" w:hAnsiTheme="minorHAnsi"/>
          <w:sz w:val="22"/>
          <w:szCs w:val="22"/>
        </w:rPr>
      </w:pPr>
      <w:r w:rsidRPr="00877AA4">
        <w:rPr>
          <w:rFonts w:asciiTheme="minorHAnsi" w:hAnsiTheme="minorHAnsi"/>
          <w:sz w:val="22"/>
          <w:szCs w:val="22"/>
        </w:rPr>
        <w:t xml:space="preserve">A committee consisting of Peggy Romeo, Henry Hermann, Marcela Trevino and Jean Labriola has been appointed to study these proposals and come up with a decision before the </w:t>
      </w:r>
      <w:proofErr w:type="gramStart"/>
      <w:r w:rsidRPr="00877AA4">
        <w:rPr>
          <w:rFonts w:asciiTheme="minorHAnsi" w:hAnsiTheme="minorHAnsi"/>
          <w:sz w:val="22"/>
          <w:szCs w:val="22"/>
        </w:rPr>
        <w:t>Fall</w:t>
      </w:r>
      <w:proofErr w:type="gramEnd"/>
      <w:r w:rsidRPr="00877AA4">
        <w:rPr>
          <w:rFonts w:asciiTheme="minorHAnsi" w:hAnsiTheme="minorHAnsi"/>
          <w:sz w:val="22"/>
          <w:szCs w:val="22"/>
        </w:rPr>
        <w:t xml:space="preserve"> professional development days. Peggy Romeo will coordinate this committee. </w:t>
      </w:r>
    </w:p>
    <w:p w:rsidR="00C92226" w:rsidRPr="00877AA4" w:rsidRDefault="00C92226" w:rsidP="003C4FB7">
      <w:pPr>
        <w:ind w:left="720"/>
        <w:jc w:val="both"/>
        <w:rPr>
          <w:rFonts w:asciiTheme="minorHAnsi" w:hAnsiTheme="minorHAnsi"/>
          <w:sz w:val="22"/>
          <w:szCs w:val="22"/>
        </w:rPr>
      </w:pPr>
    </w:p>
    <w:p w:rsidR="003C4FB7" w:rsidRPr="00877AA4" w:rsidRDefault="003C4FB7" w:rsidP="003C4FB7">
      <w:pPr>
        <w:ind w:left="720"/>
        <w:jc w:val="both"/>
        <w:rPr>
          <w:rFonts w:asciiTheme="minorHAnsi" w:hAnsiTheme="minorHAnsi"/>
          <w:sz w:val="22"/>
          <w:szCs w:val="22"/>
        </w:rPr>
      </w:pPr>
      <w:r w:rsidRPr="00877AA4">
        <w:rPr>
          <w:rFonts w:asciiTheme="minorHAnsi" w:hAnsiTheme="minorHAnsi"/>
          <w:sz w:val="22"/>
          <w:szCs w:val="22"/>
        </w:rPr>
        <w:t>The following is the current department policy on this:</w:t>
      </w:r>
    </w:p>
    <w:p w:rsidR="003C4FB7" w:rsidRDefault="003C4FB7" w:rsidP="003C4FB7">
      <w:pPr>
        <w:ind w:left="720"/>
        <w:jc w:val="both"/>
        <w:rPr>
          <w:rFonts w:asciiTheme="minorHAnsi" w:hAnsiTheme="minorHAnsi"/>
          <w:b/>
          <w:bCs/>
          <w:sz w:val="22"/>
          <w:szCs w:val="22"/>
        </w:rPr>
      </w:pPr>
      <w:r w:rsidRPr="00877AA4">
        <w:rPr>
          <w:rFonts w:asciiTheme="minorHAnsi" w:hAnsiTheme="minorHAnsi"/>
          <w:b/>
          <w:bCs/>
          <w:sz w:val="22"/>
          <w:szCs w:val="22"/>
        </w:rPr>
        <w:t xml:space="preserve">The CLEP test does NOT give credit for BSC 1010/L because it is at the level of BSC 1005. However, we use it as a bypass (think of it as an override); that is, after </w:t>
      </w:r>
      <w:proofErr w:type="spellStart"/>
      <w:r w:rsidRPr="00877AA4">
        <w:rPr>
          <w:rFonts w:asciiTheme="minorHAnsi" w:hAnsiTheme="minorHAnsi"/>
          <w:b/>
          <w:bCs/>
          <w:sz w:val="22"/>
          <w:szCs w:val="22"/>
        </w:rPr>
        <w:t>CLEPing</w:t>
      </w:r>
      <w:proofErr w:type="spellEnd"/>
      <w:r w:rsidRPr="00877AA4">
        <w:rPr>
          <w:rFonts w:asciiTheme="minorHAnsi" w:hAnsiTheme="minorHAnsi"/>
          <w:b/>
          <w:bCs/>
          <w:sz w:val="22"/>
          <w:szCs w:val="22"/>
        </w:rPr>
        <w:t xml:space="preserve"> BSC 1005, a student does not have to take BSC 1010/L to move on with A&amp;P etc. However, if the student needs BSC 1010/L for their program, they have to take it at some point. In addition, the science department has agreed to offer BSC 1085C and BSC 1086C without BSC 1010/L prerequisite. </w:t>
      </w:r>
    </w:p>
    <w:p w:rsidR="00C92226" w:rsidRPr="00877AA4" w:rsidRDefault="00C92226" w:rsidP="003C4FB7">
      <w:pPr>
        <w:ind w:left="720"/>
        <w:jc w:val="both"/>
        <w:rPr>
          <w:rFonts w:asciiTheme="minorHAnsi" w:hAnsiTheme="minorHAnsi"/>
          <w:b/>
          <w:bCs/>
          <w:sz w:val="22"/>
          <w:szCs w:val="22"/>
        </w:rPr>
      </w:pPr>
    </w:p>
    <w:p w:rsidR="003C4FB7" w:rsidRPr="00877AA4" w:rsidRDefault="003C4FB7" w:rsidP="003C4FB7">
      <w:pPr>
        <w:rPr>
          <w:rFonts w:asciiTheme="minorHAnsi" w:hAnsiTheme="minorHAnsi"/>
          <w:sz w:val="22"/>
          <w:szCs w:val="22"/>
        </w:rPr>
      </w:pPr>
      <w:r w:rsidRPr="00877AA4">
        <w:rPr>
          <w:rFonts w:asciiTheme="minorHAnsi" w:hAnsiTheme="minorHAnsi"/>
          <w:sz w:val="22"/>
          <w:szCs w:val="22"/>
        </w:rPr>
        <w:t>10.</w:t>
      </w:r>
      <w:r w:rsidRPr="00877AA4">
        <w:rPr>
          <w:rFonts w:asciiTheme="minorHAnsi" w:hAnsiTheme="minorHAnsi"/>
          <w:sz w:val="22"/>
          <w:szCs w:val="22"/>
        </w:rPr>
        <w:tab/>
        <w:t>Ocean 7 Workgroup</w:t>
      </w:r>
    </w:p>
    <w:p w:rsidR="003C4FB7" w:rsidRPr="00877AA4" w:rsidRDefault="003C4FB7" w:rsidP="003C4FB7">
      <w:pPr>
        <w:pStyle w:val="Default"/>
        <w:ind w:left="720"/>
        <w:rPr>
          <w:rFonts w:asciiTheme="minorHAnsi" w:hAnsiTheme="minorHAnsi" w:cs="Times New Roman"/>
          <w:color w:val="auto"/>
          <w:sz w:val="22"/>
          <w:szCs w:val="22"/>
        </w:rPr>
      </w:pPr>
      <w:r w:rsidRPr="00877AA4">
        <w:rPr>
          <w:rFonts w:asciiTheme="minorHAnsi" w:hAnsiTheme="minorHAnsi"/>
          <w:sz w:val="22"/>
          <w:szCs w:val="22"/>
        </w:rPr>
        <w:t xml:space="preserve">Faculty interested in Ocean 7 Work Group were asked to contact the following: </w:t>
      </w:r>
    </w:p>
    <w:p w:rsidR="003C4FB7" w:rsidRPr="00877AA4" w:rsidRDefault="003C4FB7" w:rsidP="003C4FB7">
      <w:pPr>
        <w:pStyle w:val="Default"/>
        <w:rPr>
          <w:rFonts w:asciiTheme="minorHAnsi" w:hAnsiTheme="minorHAnsi" w:cs="Times New Roman"/>
          <w:color w:val="auto"/>
          <w:sz w:val="22"/>
          <w:szCs w:val="22"/>
        </w:rPr>
      </w:pPr>
    </w:p>
    <w:p w:rsidR="003C4FB7" w:rsidRPr="00877AA4" w:rsidRDefault="003C4FB7" w:rsidP="003C4FB7">
      <w:pPr>
        <w:ind w:firstLine="720"/>
        <w:rPr>
          <w:rFonts w:asciiTheme="minorHAnsi" w:hAnsiTheme="minorHAnsi"/>
          <w:sz w:val="22"/>
          <w:szCs w:val="22"/>
        </w:rPr>
      </w:pPr>
      <w:r w:rsidRPr="00877AA4">
        <w:rPr>
          <w:rFonts w:asciiTheme="minorHAnsi" w:hAnsiTheme="minorHAnsi"/>
          <w:b/>
          <w:bCs/>
          <w:color w:val="1F497D"/>
          <w:sz w:val="22"/>
          <w:szCs w:val="22"/>
        </w:rPr>
        <w:t>Meghan Buckley</w:t>
      </w:r>
    </w:p>
    <w:p w:rsidR="003C4FB7" w:rsidRPr="00877AA4" w:rsidRDefault="003C4FB7" w:rsidP="003C4FB7">
      <w:pPr>
        <w:ind w:left="720"/>
        <w:rPr>
          <w:rFonts w:asciiTheme="minorHAnsi" w:hAnsiTheme="minorHAnsi"/>
          <w:sz w:val="22"/>
          <w:szCs w:val="22"/>
        </w:rPr>
      </w:pPr>
      <w:r w:rsidRPr="00877AA4">
        <w:rPr>
          <w:rFonts w:asciiTheme="minorHAnsi" w:hAnsiTheme="minorHAnsi"/>
          <w:b/>
          <w:bCs/>
          <w:color w:val="1F497D"/>
          <w:sz w:val="22"/>
          <w:szCs w:val="22"/>
        </w:rPr>
        <w:lastRenderedPageBreak/>
        <w:t>COSEE Florida Program Coordinator</w:t>
      </w:r>
      <w:r w:rsidRPr="00877AA4">
        <w:rPr>
          <w:rFonts w:asciiTheme="minorHAnsi" w:hAnsiTheme="minorHAnsi"/>
          <w:b/>
          <w:bCs/>
          <w:color w:val="1F497D"/>
          <w:sz w:val="22"/>
          <w:szCs w:val="22"/>
        </w:rPr>
        <w:br/>
        <w:t>Indian River State College</w:t>
      </w:r>
    </w:p>
    <w:p w:rsidR="003C4FB7" w:rsidRPr="00877AA4" w:rsidRDefault="003C4FB7" w:rsidP="003C4FB7">
      <w:pPr>
        <w:ind w:firstLine="720"/>
        <w:rPr>
          <w:rFonts w:asciiTheme="minorHAnsi" w:hAnsiTheme="minorHAnsi"/>
          <w:sz w:val="22"/>
          <w:szCs w:val="22"/>
        </w:rPr>
      </w:pPr>
      <w:r w:rsidRPr="00877AA4">
        <w:rPr>
          <w:rFonts w:asciiTheme="minorHAnsi" w:hAnsiTheme="minorHAnsi"/>
          <w:color w:val="1F497D"/>
          <w:sz w:val="22"/>
          <w:szCs w:val="22"/>
        </w:rPr>
        <w:t xml:space="preserve">3209 Virginia Ave Fort Pierce, FL 34981 </w:t>
      </w:r>
    </w:p>
    <w:p w:rsidR="003C4FB7" w:rsidRPr="00877AA4" w:rsidRDefault="003C4FB7" w:rsidP="003C4FB7">
      <w:pPr>
        <w:ind w:firstLine="720"/>
        <w:rPr>
          <w:rFonts w:asciiTheme="minorHAnsi" w:hAnsiTheme="minorHAnsi"/>
          <w:sz w:val="22"/>
          <w:szCs w:val="22"/>
        </w:rPr>
      </w:pPr>
      <w:r w:rsidRPr="00877AA4">
        <w:rPr>
          <w:rFonts w:asciiTheme="minorHAnsi" w:hAnsiTheme="minorHAnsi"/>
          <w:color w:val="1F497D"/>
          <w:sz w:val="22"/>
          <w:szCs w:val="22"/>
        </w:rPr>
        <w:t xml:space="preserve">E-mail: </w:t>
      </w:r>
      <w:hyperlink r:id="rId8" w:tgtFrame="_blank" w:history="1">
        <w:r w:rsidRPr="00877AA4">
          <w:rPr>
            <w:rFonts w:asciiTheme="minorHAnsi" w:hAnsiTheme="minorHAnsi"/>
            <w:color w:val="0000FF"/>
            <w:sz w:val="22"/>
            <w:szCs w:val="22"/>
            <w:u w:val="single"/>
          </w:rPr>
          <w:t>mbuckley@irsc.edu</w:t>
        </w:r>
      </w:hyperlink>
      <w:r w:rsidRPr="00877AA4">
        <w:rPr>
          <w:rFonts w:asciiTheme="minorHAnsi" w:hAnsiTheme="minorHAnsi"/>
          <w:color w:val="1F497D"/>
          <w:sz w:val="22"/>
          <w:szCs w:val="22"/>
        </w:rPr>
        <w:t xml:space="preserve"> | 772-462-7663</w:t>
      </w:r>
    </w:p>
    <w:p w:rsidR="003C4FB7" w:rsidRPr="00877AA4" w:rsidRDefault="003C4FB7" w:rsidP="003C4FB7">
      <w:pPr>
        <w:pStyle w:val="Default"/>
        <w:rPr>
          <w:rFonts w:asciiTheme="minorHAnsi" w:hAnsiTheme="minorHAnsi" w:cs="Times New Roman"/>
          <w:color w:val="auto"/>
          <w:sz w:val="22"/>
          <w:szCs w:val="22"/>
        </w:rPr>
      </w:pPr>
    </w:p>
    <w:p w:rsidR="003C4FB7" w:rsidRPr="00877AA4" w:rsidRDefault="003C4FB7" w:rsidP="003C4FB7">
      <w:pPr>
        <w:pStyle w:val="Default"/>
        <w:rPr>
          <w:rFonts w:asciiTheme="minorHAnsi" w:hAnsiTheme="minorHAnsi"/>
          <w:sz w:val="22"/>
          <w:szCs w:val="22"/>
        </w:rPr>
      </w:pPr>
      <w:r w:rsidRPr="00877AA4">
        <w:rPr>
          <w:rFonts w:asciiTheme="minorHAnsi" w:hAnsiTheme="minorHAnsi"/>
          <w:sz w:val="22"/>
          <w:szCs w:val="22"/>
        </w:rPr>
        <w:t>11.</w:t>
      </w:r>
      <w:r w:rsidRPr="00877AA4">
        <w:rPr>
          <w:rFonts w:asciiTheme="minorHAnsi" w:hAnsiTheme="minorHAnsi"/>
          <w:sz w:val="22"/>
          <w:szCs w:val="22"/>
        </w:rPr>
        <w:tab/>
        <w:t>Moving Offices, meeting with Dr. Wright</w:t>
      </w:r>
    </w:p>
    <w:p w:rsidR="003C4FB7" w:rsidRPr="00877AA4" w:rsidRDefault="003C4FB7" w:rsidP="003C4FB7">
      <w:pPr>
        <w:pStyle w:val="Default"/>
        <w:ind w:left="720"/>
        <w:rPr>
          <w:rFonts w:asciiTheme="minorHAnsi" w:hAnsiTheme="minorHAnsi" w:cs="Times New Roman"/>
          <w:color w:val="auto"/>
          <w:sz w:val="22"/>
          <w:szCs w:val="22"/>
        </w:rPr>
      </w:pPr>
      <w:r w:rsidRPr="00877AA4">
        <w:rPr>
          <w:rFonts w:asciiTheme="minorHAnsi" w:hAnsiTheme="minorHAnsi"/>
          <w:sz w:val="22"/>
          <w:szCs w:val="22"/>
        </w:rPr>
        <w:t xml:space="preserve">Faculty who have offices in the H-building were reminded of a meeting they have with Dr. Wright at 2:10 PM in H-221 regarding temporary office locations for </w:t>
      </w:r>
      <w:proofErr w:type="gramStart"/>
      <w:r w:rsidRPr="00877AA4">
        <w:rPr>
          <w:rFonts w:asciiTheme="minorHAnsi" w:hAnsiTheme="minorHAnsi"/>
          <w:sz w:val="22"/>
          <w:szCs w:val="22"/>
        </w:rPr>
        <w:t>Fall</w:t>
      </w:r>
      <w:proofErr w:type="gramEnd"/>
      <w:r w:rsidRPr="00877AA4">
        <w:rPr>
          <w:rFonts w:asciiTheme="minorHAnsi" w:hAnsiTheme="minorHAnsi"/>
          <w:sz w:val="22"/>
          <w:szCs w:val="22"/>
        </w:rPr>
        <w:t xml:space="preserve"> 2015.</w:t>
      </w:r>
    </w:p>
    <w:p w:rsidR="003C4FB7" w:rsidRPr="00877AA4" w:rsidRDefault="003C4FB7" w:rsidP="003C4FB7">
      <w:pPr>
        <w:rPr>
          <w:rFonts w:asciiTheme="minorHAnsi" w:hAnsiTheme="minorHAnsi"/>
          <w:sz w:val="22"/>
          <w:szCs w:val="22"/>
        </w:rPr>
      </w:pPr>
    </w:p>
    <w:p w:rsidR="003C4FB7" w:rsidRPr="00877AA4" w:rsidRDefault="003C4FB7" w:rsidP="003C4FB7">
      <w:pPr>
        <w:rPr>
          <w:rFonts w:asciiTheme="minorHAnsi" w:hAnsiTheme="minorHAnsi"/>
          <w:sz w:val="22"/>
          <w:szCs w:val="22"/>
        </w:rPr>
      </w:pPr>
      <w:r w:rsidRPr="00877AA4">
        <w:rPr>
          <w:rFonts w:asciiTheme="minorHAnsi" w:hAnsiTheme="minorHAnsi"/>
          <w:sz w:val="22"/>
          <w:szCs w:val="22"/>
        </w:rPr>
        <w:t>12.</w:t>
      </w:r>
      <w:r w:rsidRPr="00877AA4">
        <w:rPr>
          <w:rFonts w:asciiTheme="minorHAnsi" w:hAnsiTheme="minorHAnsi"/>
          <w:sz w:val="22"/>
          <w:szCs w:val="22"/>
        </w:rPr>
        <w:tab/>
        <w:t>Sharing strategies for student success</w:t>
      </w:r>
    </w:p>
    <w:p w:rsidR="003C4FB7" w:rsidRPr="00877AA4" w:rsidRDefault="003C4FB7" w:rsidP="003C4FB7">
      <w:pPr>
        <w:ind w:left="720"/>
        <w:rPr>
          <w:rFonts w:asciiTheme="minorHAnsi" w:hAnsiTheme="minorHAnsi"/>
          <w:sz w:val="22"/>
          <w:szCs w:val="22"/>
        </w:rPr>
      </w:pPr>
      <w:r w:rsidRPr="00877AA4">
        <w:rPr>
          <w:rFonts w:asciiTheme="minorHAnsi" w:hAnsiTheme="minorHAnsi"/>
          <w:sz w:val="22"/>
          <w:szCs w:val="22"/>
        </w:rPr>
        <w:t>Jed Wolfson talked about the class activity he uses in his A&amp;P classes to promote group work and interactive learning on sequencing steps to reinforce what were discussed in several of the earlier classes. Student grades showed considerable improvement as a result of these interactive learning activities. He compared the test results of a class where this method was used with another class where this was not used and found that the interactive learning significantly improved student scores. If anyone is interested in getting more information on this please contact Dr. Wolfson.</w:t>
      </w:r>
    </w:p>
    <w:p w:rsidR="003C4FB7" w:rsidRPr="00877AA4" w:rsidRDefault="003C4FB7" w:rsidP="003C4FB7">
      <w:pPr>
        <w:ind w:left="720"/>
        <w:rPr>
          <w:rFonts w:asciiTheme="minorHAnsi" w:hAnsiTheme="minorHAnsi"/>
          <w:sz w:val="22"/>
          <w:szCs w:val="22"/>
        </w:rPr>
      </w:pPr>
    </w:p>
    <w:p w:rsidR="003C4FB7" w:rsidRPr="00877AA4" w:rsidRDefault="003C4FB7" w:rsidP="003C4FB7">
      <w:pPr>
        <w:ind w:firstLine="720"/>
        <w:rPr>
          <w:rFonts w:asciiTheme="minorHAnsi" w:hAnsiTheme="minorHAnsi"/>
          <w:sz w:val="22"/>
          <w:szCs w:val="22"/>
        </w:rPr>
      </w:pPr>
      <w:r w:rsidRPr="00877AA4">
        <w:rPr>
          <w:rFonts w:asciiTheme="minorHAnsi" w:hAnsiTheme="minorHAnsi"/>
          <w:sz w:val="22"/>
          <w:szCs w:val="22"/>
        </w:rPr>
        <w:t>The meeting concluded at 2:00 PM</w:t>
      </w:r>
    </w:p>
    <w:p w:rsidR="003C4FB7" w:rsidRPr="00877AA4" w:rsidRDefault="003C4FB7" w:rsidP="003C4FB7">
      <w:pPr>
        <w:rPr>
          <w:rFonts w:asciiTheme="minorHAnsi" w:hAnsiTheme="minorHAnsi"/>
          <w:sz w:val="22"/>
          <w:szCs w:val="22"/>
        </w:rPr>
      </w:pPr>
    </w:p>
    <w:p w:rsidR="003C4FB7" w:rsidRPr="00877AA4" w:rsidRDefault="003C4FB7" w:rsidP="003C4FB7">
      <w:pPr>
        <w:rPr>
          <w:rFonts w:asciiTheme="minorHAnsi" w:hAnsiTheme="minorHAnsi"/>
          <w:sz w:val="22"/>
          <w:szCs w:val="22"/>
        </w:rPr>
      </w:pPr>
    </w:p>
    <w:p w:rsidR="002231D8" w:rsidRPr="00877AA4" w:rsidRDefault="002231D8" w:rsidP="003C4FB7">
      <w:pPr>
        <w:rPr>
          <w:rFonts w:asciiTheme="minorHAnsi" w:hAnsiTheme="minorHAnsi"/>
          <w:sz w:val="22"/>
          <w:szCs w:val="22"/>
        </w:rPr>
      </w:pPr>
    </w:p>
    <w:sectPr w:rsidR="002231D8" w:rsidRPr="00877AA4" w:rsidSect="003E4049">
      <w:head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250" w:rsidRDefault="005C6250" w:rsidP="00963BF1">
      <w:r>
        <w:separator/>
      </w:r>
    </w:p>
  </w:endnote>
  <w:endnote w:type="continuationSeparator" w:id="0">
    <w:p w:rsidR="005C6250" w:rsidRDefault="005C6250" w:rsidP="0096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250" w:rsidRDefault="005C6250" w:rsidP="00963BF1">
      <w:r>
        <w:separator/>
      </w:r>
    </w:p>
  </w:footnote>
  <w:footnote w:type="continuationSeparator" w:id="0">
    <w:p w:rsidR="005C6250" w:rsidRDefault="005C6250" w:rsidP="00963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2E" w:rsidRPr="0021753E" w:rsidRDefault="003C3598" w:rsidP="002C7797">
    <w:pPr>
      <w:ind w:firstLine="720"/>
      <w:rPr>
        <w:b/>
        <w:noProof/>
        <w:sz w:val="32"/>
        <w:szCs w:val="32"/>
      </w:rPr>
    </w:pPr>
    <w:r>
      <w:rPr>
        <w:b/>
        <w:noProof/>
        <w:sz w:val="32"/>
        <w:szCs w:val="32"/>
      </w:rPr>
      <w:drawing>
        <wp:inline distT="0" distB="0" distL="0" distR="0">
          <wp:extent cx="1085850" cy="483911"/>
          <wp:effectExtent l="19050" t="0" r="0" b="0"/>
          <wp:docPr id="1" name="Picture 1" descr="C:\Users\George\Desktop\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esktop\image003.png"/>
                  <pic:cNvPicPr>
                    <a:picLocks noChangeAspect="1" noChangeArrowheads="1"/>
                  </pic:cNvPicPr>
                </pic:nvPicPr>
                <pic:blipFill>
                  <a:blip r:embed="rId1"/>
                  <a:srcRect/>
                  <a:stretch>
                    <a:fillRect/>
                  </a:stretch>
                </pic:blipFill>
                <pic:spPr bwMode="auto">
                  <a:xfrm>
                    <a:off x="0" y="0"/>
                    <a:ext cx="1087553" cy="484670"/>
                  </a:xfrm>
                  <a:prstGeom prst="rect">
                    <a:avLst/>
                  </a:prstGeom>
                  <a:noFill/>
                  <a:ln w="9525">
                    <a:noFill/>
                    <a:miter lim="800000"/>
                    <a:headEnd/>
                    <a:tailEnd/>
                  </a:ln>
                </pic:spPr>
              </pic:pic>
            </a:graphicData>
          </a:graphic>
        </wp:inline>
      </w:drawing>
    </w:r>
    <w:r>
      <w:rPr>
        <w:b/>
        <w:sz w:val="32"/>
        <w:szCs w:val="32"/>
      </w:rPr>
      <w:t xml:space="preserve">                   </w:t>
    </w:r>
    <w:r w:rsidR="00081743" w:rsidRPr="003C3598">
      <w:rPr>
        <w:b/>
        <w:sz w:val="28"/>
        <w:szCs w:val="28"/>
      </w:rPr>
      <w:t>Science Department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39BD"/>
    <w:multiLevelType w:val="hybridMultilevel"/>
    <w:tmpl w:val="909C3636"/>
    <w:lvl w:ilvl="0" w:tplc="04090013">
      <w:start w:val="1"/>
      <w:numFmt w:val="upperRoman"/>
      <w:lvlText w:val="%1."/>
      <w:lvlJc w:val="right"/>
      <w:pPr>
        <w:ind w:left="360" w:hanging="180"/>
      </w:pPr>
    </w:lvl>
    <w:lvl w:ilvl="1" w:tplc="04090019">
      <w:start w:val="1"/>
      <w:numFmt w:val="lowerLetter"/>
      <w:lvlText w:val="%2."/>
      <w:lvlJc w:val="left"/>
      <w:pPr>
        <w:ind w:left="1170" w:hanging="360"/>
      </w:pPr>
    </w:lvl>
    <w:lvl w:ilvl="2" w:tplc="0409001B">
      <w:start w:val="1"/>
      <w:numFmt w:val="lowerRoman"/>
      <w:lvlText w:val="%3."/>
      <w:lvlJc w:val="right"/>
      <w:pPr>
        <w:ind w:left="1980" w:hanging="180"/>
      </w:pPr>
    </w:lvl>
    <w:lvl w:ilvl="3" w:tplc="E9B68C1E">
      <w:start w:val="24"/>
      <w:numFmt w:val="bullet"/>
      <w:lvlText w:val=""/>
      <w:lvlJc w:val="left"/>
      <w:pPr>
        <w:ind w:left="2700" w:hanging="360"/>
      </w:pPr>
      <w:rPr>
        <w:rFonts w:ascii="Symbol" w:eastAsia="Times New Roman" w:hAnsi="Symbol" w:cs="Times New Roman"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DAF2EA5"/>
    <w:multiLevelType w:val="hybridMultilevel"/>
    <w:tmpl w:val="8C868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0961D1"/>
    <w:multiLevelType w:val="hybridMultilevel"/>
    <w:tmpl w:val="9D846D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051736"/>
    <w:multiLevelType w:val="hybridMultilevel"/>
    <w:tmpl w:val="93E06BD2"/>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11172"/>
    <w:multiLevelType w:val="hybridMultilevel"/>
    <w:tmpl w:val="E7DCAA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2B001F"/>
    <w:multiLevelType w:val="hybridMultilevel"/>
    <w:tmpl w:val="FC701198"/>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506D2"/>
    <w:multiLevelType w:val="hybridMultilevel"/>
    <w:tmpl w:val="05A4B326"/>
    <w:lvl w:ilvl="0" w:tplc="0409000F">
      <w:start w:val="1"/>
      <w:numFmt w:val="decimal"/>
      <w:lvlText w:val="%1."/>
      <w:lvlJc w:val="left"/>
      <w:pPr>
        <w:ind w:left="5400" w:hanging="72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 w15:restartNumberingAfterBreak="0">
    <w:nsid w:val="20FC1AF5"/>
    <w:multiLevelType w:val="hybridMultilevel"/>
    <w:tmpl w:val="86F02280"/>
    <w:lvl w:ilvl="0" w:tplc="DDB041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F1AA9"/>
    <w:multiLevelType w:val="hybridMultilevel"/>
    <w:tmpl w:val="1CDEB38A"/>
    <w:lvl w:ilvl="0" w:tplc="04090013">
      <w:start w:val="1"/>
      <w:numFmt w:val="upp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2B686416"/>
    <w:multiLevelType w:val="multilevel"/>
    <w:tmpl w:val="A69893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20132"/>
    <w:multiLevelType w:val="hybridMultilevel"/>
    <w:tmpl w:val="2A3ED26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38A6155"/>
    <w:multiLevelType w:val="hybridMultilevel"/>
    <w:tmpl w:val="9EE67270"/>
    <w:lvl w:ilvl="0" w:tplc="04090019">
      <w:start w:val="1"/>
      <w:numFmt w:val="lowerLetter"/>
      <w:lvlText w:val="%1."/>
      <w:lvlJc w:val="lef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575CC"/>
    <w:multiLevelType w:val="hybridMultilevel"/>
    <w:tmpl w:val="DACE8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A86374"/>
    <w:multiLevelType w:val="hybridMultilevel"/>
    <w:tmpl w:val="68421508"/>
    <w:lvl w:ilvl="0" w:tplc="2870AA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DF1EB3"/>
    <w:multiLevelType w:val="hybridMultilevel"/>
    <w:tmpl w:val="E46A3A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06E12"/>
    <w:multiLevelType w:val="hybridMultilevel"/>
    <w:tmpl w:val="DC8C9EF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21F456D"/>
    <w:multiLevelType w:val="hybridMultilevel"/>
    <w:tmpl w:val="64241B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40B7675"/>
    <w:multiLevelType w:val="hybridMultilevel"/>
    <w:tmpl w:val="654ED3F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6F12D15"/>
    <w:multiLevelType w:val="hybridMultilevel"/>
    <w:tmpl w:val="308CB8E8"/>
    <w:lvl w:ilvl="0" w:tplc="3B0248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0D35153"/>
    <w:multiLevelType w:val="hybridMultilevel"/>
    <w:tmpl w:val="694AC228"/>
    <w:lvl w:ilvl="0" w:tplc="42426B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411858"/>
    <w:multiLevelType w:val="hybridMultilevel"/>
    <w:tmpl w:val="1C1A8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915807"/>
    <w:multiLevelType w:val="hybridMultilevel"/>
    <w:tmpl w:val="7F789D22"/>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26" w15:restartNumberingAfterBreak="0">
    <w:nsid w:val="722306B9"/>
    <w:multiLevelType w:val="hybridMultilevel"/>
    <w:tmpl w:val="45A8D3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3A5CA1"/>
    <w:multiLevelType w:val="hybridMultilevel"/>
    <w:tmpl w:val="D15AF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B35E9E"/>
    <w:multiLevelType w:val="hybridMultilevel"/>
    <w:tmpl w:val="08DE8B58"/>
    <w:lvl w:ilvl="0" w:tplc="A2D8D0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C752A3"/>
    <w:multiLevelType w:val="hybridMultilevel"/>
    <w:tmpl w:val="B4FCD842"/>
    <w:lvl w:ilvl="0" w:tplc="1EB6A8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6"/>
  </w:num>
  <w:num w:numId="3">
    <w:abstractNumId w:val="28"/>
  </w:num>
  <w:num w:numId="4">
    <w:abstractNumId w:val="12"/>
  </w:num>
  <w:num w:numId="5">
    <w:abstractNumId w:val="9"/>
  </w:num>
  <w:num w:numId="6">
    <w:abstractNumId w:val="25"/>
  </w:num>
  <w:num w:numId="7">
    <w:abstractNumId w:val="5"/>
  </w:num>
  <w:num w:numId="8">
    <w:abstractNumId w:val="13"/>
  </w:num>
  <w:num w:numId="9">
    <w:abstractNumId w:val="20"/>
  </w:num>
  <w:num w:numId="10">
    <w:abstractNumId w:val="30"/>
  </w:num>
  <w:num w:numId="11">
    <w:abstractNumId w:val="19"/>
  </w:num>
  <w:num w:numId="12">
    <w:abstractNumId w:val="27"/>
  </w:num>
  <w:num w:numId="13">
    <w:abstractNumId w:val="21"/>
  </w:num>
  <w:num w:numId="14">
    <w:abstractNumId w:val="18"/>
  </w:num>
  <w:num w:numId="15">
    <w:abstractNumId w:val="4"/>
  </w:num>
  <w:num w:numId="16">
    <w:abstractNumId w:val="0"/>
  </w:num>
  <w:num w:numId="17">
    <w:abstractNumId w:val="11"/>
  </w:num>
  <w:num w:numId="18">
    <w:abstractNumId w:val="2"/>
  </w:num>
  <w:num w:numId="19">
    <w:abstractNumId w:val="3"/>
  </w:num>
  <w:num w:numId="20">
    <w:abstractNumId w:val="10"/>
  </w:num>
  <w:num w:numId="21">
    <w:abstractNumId w:val="26"/>
  </w:num>
  <w:num w:numId="22">
    <w:abstractNumId w:val="14"/>
  </w:num>
  <w:num w:numId="23">
    <w:abstractNumId w:val="1"/>
  </w:num>
  <w:num w:numId="24">
    <w:abstractNumId w:val="16"/>
  </w:num>
  <w:num w:numId="25">
    <w:abstractNumId w:val="24"/>
  </w:num>
  <w:num w:numId="26">
    <w:abstractNumId w:val="7"/>
  </w:num>
  <w:num w:numId="27">
    <w:abstractNumId w:val="8"/>
  </w:num>
  <w:num w:numId="28">
    <w:abstractNumId w:val="22"/>
  </w:num>
  <w:num w:numId="29">
    <w:abstractNumId w:val="17"/>
  </w:num>
  <w:num w:numId="30">
    <w:abstractNumId w:val="2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E4556"/>
    <w:rsid w:val="00004C99"/>
    <w:rsid w:val="00023BA7"/>
    <w:rsid w:val="000255FE"/>
    <w:rsid w:val="0003145F"/>
    <w:rsid w:val="000373D5"/>
    <w:rsid w:val="00040BE7"/>
    <w:rsid w:val="00041BA4"/>
    <w:rsid w:val="00055D8E"/>
    <w:rsid w:val="00061878"/>
    <w:rsid w:val="000628E9"/>
    <w:rsid w:val="000639C5"/>
    <w:rsid w:val="00064592"/>
    <w:rsid w:val="0006477D"/>
    <w:rsid w:val="00067FF6"/>
    <w:rsid w:val="00080D2E"/>
    <w:rsid w:val="00080D44"/>
    <w:rsid w:val="00081743"/>
    <w:rsid w:val="0008740A"/>
    <w:rsid w:val="000C6A9E"/>
    <w:rsid w:val="000D2754"/>
    <w:rsid w:val="000D55D0"/>
    <w:rsid w:val="000E3B0E"/>
    <w:rsid w:val="000F2E2E"/>
    <w:rsid w:val="000F7072"/>
    <w:rsid w:val="00117556"/>
    <w:rsid w:val="00123DD4"/>
    <w:rsid w:val="00124329"/>
    <w:rsid w:val="00132FE1"/>
    <w:rsid w:val="0013493B"/>
    <w:rsid w:val="001354EF"/>
    <w:rsid w:val="00136441"/>
    <w:rsid w:val="00145D8B"/>
    <w:rsid w:val="00161A00"/>
    <w:rsid w:val="001A10C9"/>
    <w:rsid w:val="001A7732"/>
    <w:rsid w:val="001C3BF9"/>
    <w:rsid w:val="001D6602"/>
    <w:rsid w:val="001E7A53"/>
    <w:rsid w:val="001F3415"/>
    <w:rsid w:val="001F44FE"/>
    <w:rsid w:val="001F6D70"/>
    <w:rsid w:val="00203069"/>
    <w:rsid w:val="0021010E"/>
    <w:rsid w:val="00212379"/>
    <w:rsid w:val="00213709"/>
    <w:rsid w:val="00217091"/>
    <w:rsid w:val="0021753E"/>
    <w:rsid w:val="002231D8"/>
    <w:rsid w:val="002236D4"/>
    <w:rsid w:val="00223D8F"/>
    <w:rsid w:val="00223E5B"/>
    <w:rsid w:val="00241149"/>
    <w:rsid w:val="00242D62"/>
    <w:rsid w:val="00243C8C"/>
    <w:rsid w:val="00264771"/>
    <w:rsid w:val="00265BC3"/>
    <w:rsid w:val="00267D05"/>
    <w:rsid w:val="0027109D"/>
    <w:rsid w:val="002871FC"/>
    <w:rsid w:val="00291D3E"/>
    <w:rsid w:val="002A074C"/>
    <w:rsid w:val="002A2F16"/>
    <w:rsid w:val="002A515A"/>
    <w:rsid w:val="002B3CE3"/>
    <w:rsid w:val="002C028C"/>
    <w:rsid w:val="002C7797"/>
    <w:rsid w:val="002D1E4F"/>
    <w:rsid w:val="002D2383"/>
    <w:rsid w:val="002E3F65"/>
    <w:rsid w:val="002E5B09"/>
    <w:rsid w:val="002E5E09"/>
    <w:rsid w:val="002E6606"/>
    <w:rsid w:val="002F2BA0"/>
    <w:rsid w:val="002F306B"/>
    <w:rsid w:val="002F3456"/>
    <w:rsid w:val="002F48B5"/>
    <w:rsid w:val="002F7707"/>
    <w:rsid w:val="003006DA"/>
    <w:rsid w:val="003032F2"/>
    <w:rsid w:val="00306913"/>
    <w:rsid w:val="00325BA1"/>
    <w:rsid w:val="00331884"/>
    <w:rsid w:val="003354FA"/>
    <w:rsid w:val="0033618E"/>
    <w:rsid w:val="003538BE"/>
    <w:rsid w:val="00364609"/>
    <w:rsid w:val="0036472A"/>
    <w:rsid w:val="003650DE"/>
    <w:rsid w:val="003673EA"/>
    <w:rsid w:val="003727FA"/>
    <w:rsid w:val="00381927"/>
    <w:rsid w:val="003851FF"/>
    <w:rsid w:val="00385630"/>
    <w:rsid w:val="00387615"/>
    <w:rsid w:val="00391B5B"/>
    <w:rsid w:val="003A4646"/>
    <w:rsid w:val="003C3598"/>
    <w:rsid w:val="003C4FB7"/>
    <w:rsid w:val="003C5A9D"/>
    <w:rsid w:val="003C60DC"/>
    <w:rsid w:val="003E4049"/>
    <w:rsid w:val="003F29B1"/>
    <w:rsid w:val="003F338C"/>
    <w:rsid w:val="003F35DC"/>
    <w:rsid w:val="003F5F35"/>
    <w:rsid w:val="003F6410"/>
    <w:rsid w:val="003F7ED8"/>
    <w:rsid w:val="00413EC7"/>
    <w:rsid w:val="00416320"/>
    <w:rsid w:val="0041787D"/>
    <w:rsid w:val="004249D9"/>
    <w:rsid w:val="00434031"/>
    <w:rsid w:val="00434B9A"/>
    <w:rsid w:val="00436816"/>
    <w:rsid w:val="00443B63"/>
    <w:rsid w:val="004462EF"/>
    <w:rsid w:val="004536D4"/>
    <w:rsid w:val="004625E2"/>
    <w:rsid w:val="004764BA"/>
    <w:rsid w:val="004826F4"/>
    <w:rsid w:val="004832A0"/>
    <w:rsid w:val="0049685A"/>
    <w:rsid w:val="004978C9"/>
    <w:rsid w:val="004A2BC1"/>
    <w:rsid w:val="004D0B20"/>
    <w:rsid w:val="004D1937"/>
    <w:rsid w:val="004E4556"/>
    <w:rsid w:val="0051237E"/>
    <w:rsid w:val="00526D5F"/>
    <w:rsid w:val="0053115E"/>
    <w:rsid w:val="00534358"/>
    <w:rsid w:val="00534C35"/>
    <w:rsid w:val="0053552E"/>
    <w:rsid w:val="005422AB"/>
    <w:rsid w:val="00546FC5"/>
    <w:rsid w:val="0054727E"/>
    <w:rsid w:val="00551F9F"/>
    <w:rsid w:val="0055404D"/>
    <w:rsid w:val="00565191"/>
    <w:rsid w:val="0056694A"/>
    <w:rsid w:val="00572CFA"/>
    <w:rsid w:val="00585C98"/>
    <w:rsid w:val="00585E2C"/>
    <w:rsid w:val="00590EB4"/>
    <w:rsid w:val="005A12C4"/>
    <w:rsid w:val="005B0A89"/>
    <w:rsid w:val="005B20F3"/>
    <w:rsid w:val="005B24EE"/>
    <w:rsid w:val="005B3BBE"/>
    <w:rsid w:val="005C6250"/>
    <w:rsid w:val="005C6292"/>
    <w:rsid w:val="005C70BE"/>
    <w:rsid w:val="005D529B"/>
    <w:rsid w:val="005E4B6B"/>
    <w:rsid w:val="005F6BA3"/>
    <w:rsid w:val="00612208"/>
    <w:rsid w:val="006315FA"/>
    <w:rsid w:val="00631CE5"/>
    <w:rsid w:val="00642223"/>
    <w:rsid w:val="0068755A"/>
    <w:rsid w:val="006B1590"/>
    <w:rsid w:val="006B38E6"/>
    <w:rsid w:val="006B5AA2"/>
    <w:rsid w:val="006C014B"/>
    <w:rsid w:val="006D3636"/>
    <w:rsid w:val="006D4095"/>
    <w:rsid w:val="006D506B"/>
    <w:rsid w:val="006D661B"/>
    <w:rsid w:val="006F0715"/>
    <w:rsid w:val="006F5007"/>
    <w:rsid w:val="0070010B"/>
    <w:rsid w:val="00700899"/>
    <w:rsid w:val="0072057F"/>
    <w:rsid w:val="0072120D"/>
    <w:rsid w:val="00724CDB"/>
    <w:rsid w:val="0073259F"/>
    <w:rsid w:val="007426B2"/>
    <w:rsid w:val="00743457"/>
    <w:rsid w:val="007447EB"/>
    <w:rsid w:val="00744DD3"/>
    <w:rsid w:val="007459F8"/>
    <w:rsid w:val="00747636"/>
    <w:rsid w:val="007558BE"/>
    <w:rsid w:val="00760BF1"/>
    <w:rsid w:val="00772264"/>
    <w:rsid w:val="00775C6E"/>
    <w:rsid w:val="00775F4F"/>
    <w:rsid w:val="00776FC1"/>
    <w:rsid w:val="00780E87"/>
    <w:rsid w:val="0078597A"/>
    <w:rsid w:val="00785F2D"/>
    <w:rsid w:val="00785FD8"/>
    <w:rsid w:val="00793955"/>
    <w:rsid w:val="007A00B7"/>
    <w:rsid w:val="007A33A1"/>
    <w:rsid w:val="007A4157"/>
    <w:rsid w:val="007A4A0E"/>
    <w:rsid w:val="007B0938"/>
    <w:rsid w:val="007B2129"/>
    <w:rsid w:val="007B4BA9"/>
    <w:rsid w:val="007D1C30"/>
    <w:rsid w:val="007E5AB6"/>
    <w:rsid w:val="007E6432"/>
    <w:rsid w:val="007F0996"/>
    <w:rsid w:val="007F632B"/>
    <w:rsid w:val="007F78F3"/>
    <w:rsid w:val="00825F9B"/>
    <w:rsid w:val="008316C4"/>
    <w:rsid w:val="00832D1D"/>
    <w:rsid w:val="00847201"/>
    <w:rsid w:val="00851369"/>
    <w:rsid w:val="0087450A"/>
    <w:rsid w:val="00877AA4"/>
    <w:rsid w:val="00890D9D"/>
    <w:rsid w:val="00890E66"/>
    <w:rsid w:val="008A048B"/>
    <w:rsid w:val="008A1A86"/>
    <w:rsid w:val="008A29A6"/>
    <w:rsid w:val="008A7E83"/>
    <w:rsid w:val="008D3C8F"/>
    <w:rsid w:val="008D3D93"/>
    <w:rsid w:val="008E73D6"/>
    <w:rsid w:val="008F3F3C"/>
    <w:rsid w:val="009026A6"/>
    <w:rsid w:val="0091625C"/>
    <w:rsid w:val="00925A8C"/>
    <w:rsid w:val="00933217"/>
    <w:rsid w:val="0093482C"/>
    <w:rsid w:val="0093500B"/>
    <w:rsid w:val="00941797"/>
    <w:rsid w:val="009456F4"/>
    <w:rsid w:val="00946276"/>
    <w:rsid w:val="009502ED"/>
    <w:rsid w:val="0095345A"/>
    <w:rsid w:val="00957396"/>
    <w:rsid w:val="00963A3A"/>
    <w:rsid w:val="00963BF1"/>
    <w:rsid w:val="009652A0"/>
    <w:rsid w:val="00973A67"/>
    <w:rsid w:val="00981114"/>
    <w:rsid w:val="0098530B"/>
    <w:rsid w:val="009905DC"/>
    <w:rsid w:val="009B36D0"/>
    <w:rsid w:val="009B51F4"/>
    <w:rsid w:val="009B6332"/>
    <w:rsid w:val="009D0FA8"/>
    <w:rsid w:val="009D4A66"/>
    <w:rsid w:val="009F55E5"/>
    <w:rsid w:val="009F5626"/>
    <w:rsid w:val="00A02D7D"/>
    <w:rsid w:val="00A143A6"/>
    <w:rsid w:val="00A25905"/>
    <w:rsid w:val="00A2660E"/>
    <w:rsid w:val="00A31F30"/>
    <w:rsid w:val="00A33862"/>
    <w:rsid w:val="00A339DC"/>
    <w:rsid w:val="00A34B00"/>
    <w:rsid w:val="00A3698E"/>
    <w:rsid w:val="00A4453D"/>
    <w:rsid w:val="00A6297F"/>
    <w:rsid w:val="00A805FE"/>
    <w:rsid w:val="00A901A5"/>
    <w:rsid w:val="00A9422A"/>
    <w:rsid w:val="00AA103D"/>
    <w:rsid w:val="00AA1835"/>
    <w:rsid w:val="00AB2489"/>
    <w:rsid w:val="00AC609C"/>
    <w:rsid w:val="00AE0A72"/>
    <w:rsid w:val="00AE2D2B"/>
    <w:rsid w:val="00AE4B85"/>
    <w:rsid w:val="00AF0C27"/>
    <w:rsid w:val="00AF74B0"/>
    <w:rsid w:val="00B12E92"/>
    <w:rsid w:val="00B157AF"/>
    <w:rsid w:val="00B2739B"/>
    <w:rsid w:val="00B33344"/>
    <w:rsid w:val="00B519DD"/>
    <w:rsid w:val="00B60F3A"/>
    <w:rsid w:val="00B70776"/>
    <w:rsid w:val="00B70FDA"/>
    <w:rsid w:val="00B76006"/>
    <w:rsid w:val="00B80755"/>
    <w:rsid w:val="00B92C6B"/>
    <w:rsid w:val="00B92E1A"/>
    <w:rsid w:val="00BA42B0"/>
    <w:rsid w:val="00BA4F58"/>
    <w:rsid w:val="00BA5545"/>
    <w:rsid w:val="00BB65F5"/>
    <w:rsid w:val="00BB7B4C"/>
    <w:rsid w:val="00BD61F4"/>
    <w:rsid w:val="00BE13CF"/>
    <w:rsid w:val="00BE2BF5"/>
    <w:rsid w:val="00BE5315"/>
    <w:rsid w:val="00BF0B2E"/>
    <w:rsid w:val="00C011B8"/>
    <w:rsid w:val="00C136B0"/>
    <w:rsid w:val="00C16B4F"/>
    <w:rsid w:val="00C271C9"/>
    <w:rsid w:val="00C3124F"/>
    <w:rsid w:val="00C34DF9"/>
    <w:rsid w:val="00C4078B"/>
    <w:rsid w:val="00C47CB3"/>
    <w:rsid w:val="00C56149"/>
    <w:rsid w:val="00C611F3"/>
    <w:rsid w:val="00C74A0D"/>
    <w:rsid w:val="00C92226"/>
    <w:rsid w:val="00CA32C5"/>
    <w:rsid w:val="00CA5412"/>
    <w:rsid w:val="00CB4BCF"/>
    <w:rsid w:val="00CB6275"/>
    <w:rsid w:val="00CD0A3F"/>
    <w:rsid w:val="00CD1F3A"/>
    <w:rsid w:val="00CD6FC6"/>
    <w:rsid w:val="00CE01E0"/>
    <w:rsid w:val="00D17BF1"/>
    <w:rsid w:val="00D2283D"/>
    <w:rsid w:val="00D248E9"/>
    <w:rsid w:val="00D27BEC"/>
    <w:rsid w:val="00D45B22"/>
    <w:rsid w:val="00D509EA"/>
    <w:rsid w:val="00D56AA6"/>
    <w:rsid w:val="00D6152B"/>
    <w:rsid w:val="00D70C03"/>
    <w:rsid w:val="00D747E0"/>
    <w:rsid w:val="00DA5574"/>
    <w:rsid w:val="00DB0174"/>
    <w:rsid w:val="00DD43D4"/>
    <w:rsid w:val="00DE4F62"/>
    <w:rsid w:val="00E023DF"/>
    <w:rsid w:val="00E04FD5"/>
    <w:rsid w:val="00E07168"/>
    <w:rsid w:val="00E220A5"/>
    <w:rsid w:val="00E220CC"/>
    <w:rsid w:val="00E23B69"/>
    <w:rsid w:val="00E25492"/>
    <w:rsid w:val="00E275AC"/>
    <w:rsid w:val="00E429B5"/>
    <w:rsid w:val="00E432F1"/>
    <w:rsid w:val="00E44ECA"/>
    <w:rsid w:val="00E478F2"/>
    <w:rsid w:val="00E50265"/>
    <w:rsid w:val="00E627AC"/>
    <w:rsid w:val="00E62874"/>
    <w:rsid w:val="00E66729"/>
    <w:rsid w:val="00E66BB6"/>
    <w:rsid w:val="00E71728"/>
    <w:rsid w:val="00E74B9F"/>
    <w:rsid w:val="00E954FC"/>
    <w:rsid w:val="00E969CF"/>
    <w:rsid w:val="00EB0F31"/>
    <w:rsid w:val="00EB15F2"/>
    <w:rsid w:val="00EC0D5E"/>
    <w:rsid w:val="00EE7574"/>
    <w:rsid w:val="00F04CA7"/>
    <w:rsid w:val="00F06ACF"/>
    <w:rsid w:val="00F130D2"/>
    <w:rsid w:val="00F16A43"/>
    <w:rsid w:val="00F32CCF"/>
    <w:rsid w:val="00F347EE"/>
    <w:rsid w:val="00F42BA2"/>
    <w:rsid w:val="00F4574E"/>
    <w:rsid w:val="00F553B0"/>
    <w:rsid w:val="00F601B5"/>
    <w:rsid w:val="00F75303"/>
    <w:rsid w:val="00F902B9"/>
    <w:rsid w:val="00F9556D"/>
    <w:rsid w:val="00F964DC"/>
    <w:rsid w:val="00F96E66"/>
    <w:rsid w:val="00FA4271"/>
    <w:rsid w:val="00FA50C8"/>
    <w:rsid w:val="00FB060C"/>
    <w:rsid w:val="00FB2B62"/>
    <w:rsid w:val="00FB2C4B"/>
    <w:rsid w:val="00FC0068"/>
    <w:rsid w:val="00FC0E05"/>
    <w:rsid w:val="00FC1E4C"/>
    <w:rsid w:val="00FD2186"/>
    <w:rsid w:val="00FD485C"/>
    <w:rsid w:val="00FE001F"/>
    <w:rsid w:val="00FE4527"/>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7CB17A-1DC1-42C2-998E-9B087FC9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ontemporary">
    <w:name w:val="Table Contemporary"/>
    <w:basedOn w:val="TableNormal"/>
    <w:rsid w:val="003F64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rsid w:val="00C34DF9"/>
    <w:pPr>
      <w:numPr>
        <w:numId w:val="18"/>
      </w:numPr>
    </w:pPr>
  </w:style>
  <w:style w:type="paragraph" w:customStyle="1" w:styleId="Default">
    <w:name w:val="Default"/>
    <w:rsid w:val="003C4FB7"/>
    <w:pPr>
      <w:widowControl w:val="0"/>
      <w:autoSpaceDE w:val="0"/>
      <w:autoSpaceDN w:val="0"/>
      <w:adjustRightInd w:val="0"/>
    </w:pPr>
    <w:rPr>
      <w:rFonts w:ascii="Bodoni MT" w:eastAsiaTheme="minorEastAsia" w:hAnsi="Bodoni MT" w:cs="Bodoni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uckley@irsc.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6FAEC-AB24-4A44-A9C3-E9550F1F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1285</Words>
  <Characters>7328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George Manacheril</cp:lastModifiedBy>
  <cp:revision>3</cp:revision>
  <cp:lastPrinted>2013-08-28T22:14:00Z</cp:lastPrinted>
  <dcterms:created xsi:type="dcterms:W3CDTF">2015-05-09T22:04:00Z</dcterms:created>
  <dcterms:modified xsi:type="dcterms:W3CDTF">2015-08-07T18:18:00Z</dcterms:modified>
</cp:coreProperties>
</file>