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Pr="0056456F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56456F" w:rsidRPr="0056456F" w:rsidTr="00B24563">
        <w:tc>
          <w:tcPr>
            <w:tcW w:w="3978" w:type="dxa"/>
          </w:tcPr>
          <w:p w:rsidR="00B24563" w:rsidRPr="0056456F" w:rsidRDefault="00B24563" w:rsidP="00B24563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5598" w:type="dxa"/>
              </w:tcPr>
              <w:p w:rsidR="00B24563" w:rsidRPr="0056456F" w:rsidRDefault="0055418D" w:rsidP="00B24563">
                <w:pPr>
                  <w:spacing w:line="360" w:lineRule="auto"/>
                </w:pPr>
                <w:r w:rsidRPr="0056456F">
                  <w:t>School of Business and Technology</w:t>
                </w:r>
              </w:p>
            </w:tc>
          </w:sdtContent>
        </w:sdt>
      </w:tr>
      <w:tr w:rsidR="0056456F" w:rsidRPr="0056456F" w:rsidTr="00B24563">
        <w:tc>
          <w:tcPr>
            <w:tcW w:w="3978" w:type="dxa"/>
          </w:tcPr>
          <w:p w:rsidR="00B24563" w:rsidRPr="0056456F" w:rsidRDefault="00B24563" w:rsidP="00B24563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Program</w:t>
            </w:r>
            <w:r w:rsidR="007A2162" w:rsidRPr="0056456F">
              <w:rPr>
                <w:b/>
              </w:rPr>
              <w:t xml:space="preserve"> or Certificate</w:t>
            </w:r>
            <w:r w:rsidR="00831ACB" w:rsidRPr="0056456F">
              <w:rPr>
                <w:b/>
              </w:rPr>
              <w:t xml:space="preserve"> or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All degrees" w:value="All degrees"/>
              <w:listItem w:displayText="Associate in Arts" w:value="Associate in Arts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N, Nursing" w:value="BSN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</w:dropDownList>
          </w:sdtPr>
          <w:sdtEndPr/>
          <w:sdtContent>
            <w:tc>
              <w:tcPr>
                <w:tcW w:w="5598" w:type="dxa"/>
              </w:tcPr>
              <w:p w:rsidR="00B24563" w:rsidRPr="0056456F" w:rsidRDefault="0055418D" w:rsidP="00B24563">
                <w:pPr>
                  <w:spacing w:line="360" w:lineRule="auto"/>
                </w:pPr>
                <w:r w:rsidRPr="0056456F">
                  <w:t>AS, Network Systems Technology</w:t>
                </w:r>
              </w:p>
            </w:tc>
          </w:sdtContent>
        </w:sdt>
      </w:tr>
      <w:tr w:rsidR="0056456F" w:rsidRPr="0056456F" w:rsidTr="00B24563">
        <w:tc>
          <w:tcPr>
            <w:tcW w:w="3978" w:type="dxa"/>
          </w:tcPr>
          <w:p w:rsidR="00EA1C9D" w:rsidRPr="0056456F" w:rsidRDefault="00EA1C9D" w:rsidP="00B24563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56456F" w:rsidRDefault="00EA1C9D" w:rsidP="00B24563">
            <w:pPr>
              <w:spacing w:line="360" w:lineRule="auto"/>
            </w:pPr>
            <w:r w:rsidRPr="0056456F">
              <w:t>List new degree or certificate program here</w:t>
            </w:r>
          </w:p>
        </w:tc>
      </w:tr>
      <w:tr w:rsidR="0056456F" w:rsidRPr="0056456F" w:rsidTr="00B24563">
        <w:tc>
          <w:tcPr>
            <w:tcW w:w="3978" w:type="dxa"/>
          </w:tcPr>
          <w:p w:rsidR="00B24563" w:rsidRPr="0056456F" w:rsidRDefault="00B24563" w:rsidP="00B24563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56456F" w:rsidRDefault="0055418D" w:rsidP="00B24563">
            <w:pPr>
              <w:spacing w:line="360" w:lineRule="auto"/>
            </w:pPr>
            <w:r w:rsidRPr="0056456F">
              <w:t>Andrew Blitz</w:t>
            </w:r>
          </w:p>
        </w:tc>
      </w:tr>
      <w:tr w:rsidR="0056456F" w:rsidRPr="0056456F" w:rsidTr="00B24563">
        <w:tc>
          <w:tcPr>
            <w:tcW w:w="3978" w:type="dxa"/>
          </w:tcPr>
          <w:p w:rsidR="00B24563" w:rsidRPr="0056456F" w:rsidRDefault="00B24563" w:rsidP="00B24563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56456F" w:rsidRDefault="004700B8" w:rsidP="00B24563">
            <w:pPr>
              <w:spacing w:line="360" w:lineRule="auto"/>
            </w:pPr>
            <w:r w:rsidRPr="0056456F">
              <w:t>Andrew Blitz</w:t>
            </w:r>
          </w:p>
        </w:tc>
      </w:tr>
      <w:tr w:rsidR="0056456F" w:rsidRPr="0056456F" w:rsidTr="00FA1F8F">
        <w:tc>
          <w:tcPr>
            <w:tcW w:w="9576" w:type="dxa"/>
            <w:gridSpan w:val="2"/>
          </w:tcPr>
          <w:p w:rsidR="0042396F" w:rsidRPr="0056456F" w:rsidRDefault="0042396F" w:rsidP="008F0BBA">
            <w:r w:rsidRPr="0056456F">
              <w:t xml:space="preserve">Note that the presenter (faculty) listed above must be present at the Curriculum Committee </w:t>
            </w:r>
            <w:r w:rsidR="008F0BBA" w:rsidRPr="0056456F">
              <w:t xml:space="preserve">meeting </w:t>
            </w:r>
            <w:r w:rsidRPr="0056456F">
              <w:t xml:space="preserve">or the proposal will be returned to the School or Division and </w:t>
            </w:r>
            <w:r w:rsidR="007A2162" w:rsidRPr="0056456F">
              <w:t xml:space="preserve">must </w:t>
            </w:r>
            <w:r w:rsidRPr="0056456F">
              <w:t>be submitted for a later date.</w:t>
            </w:r>
          </w:p>
        </w:tc>
      </w:tr>
      <w:tr w:rsidR="0056456F" w:rsidRPr="0056456F" w:rsidTr="00B24563">
        <w:tc>
          <w:tcPr>
            <w:tcW w:w="3978" w:type="dxa"/>
          </w:tcPr>
          <w:p w:rsidR="00B24563" w:rsidRPr="0056456F" w:rsidRDefault="00B24563" w:rsidP="00B24563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4-1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56456F" w:rsidRDefault="004700B8" w:rsidP="00B24563">
                <w:pPr>
                  <w:spacing w:line="360" w:lineRule="auto"/>
                </w:pPr>
                <w:r w:rsidRPr="0056456F">
                  <w:t>11/7/2014</w:t>
                </w:r>
              </w:p>
            </w:tc>
          </w:sdtContent>
        </w:sdt>
      </w:tr>
      <w:tr w:rsidR="00B24563" w:rsidRPr="0056456F" w:rsidTr="00B24563">
        <w:tc>
          <w:tcPr>
            <w:tcW w:w="3978" w:type="dxa"/>
          </w:tcPr>
          <w:p w:rsidR="00B24563" w:rsidRPr="0056456F" w:rsidRDefault="00D06FF2" w:rsidP="00B24563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C</w:t>
            </w:r>
            <w:r w:rsidR="00B24563" w:rsidRPr="0056456F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Pr="0056456F" w:rsidRDefault="004700B8" w:rsidP="00337A7E">
            <w:pPr>
              <w:spacing w:line="360" w:lineRule="auto"/>
            </w:pPr>
            <w:r w:rsidRPr="0056456F">
              <w:t>CGS</w:t>
            </w:r>
            <w:r w:rsidR="001C24DF" w:rsidRPr="0056456F">
              <w:t xml:space="preserve"> </w:t>
            </w:r>
            <w:r w:rsidRPr="0056456F">
              <w:t xml:space="preserve">2135 Introduction to Computer </w:t>
            </w:r>
            <w:r w:rsidR="00337A7E" w:rsidRPr="0056456F">
              <w:t>Forensics</w:t>
            </w:r>
          </w:p>
        </w:tc>
      </w:tr>
    </w:tbl>
    <w:p w:rsidR="00B24563" w:rsidRPr="0056456F" w:rsidRDefault="00B24563"/>
    <w:p w:rsidR="00B24563" w:rsidRPr="0056456F" w:rsidRDefault="00054A5D">
      <w:pPr>
        <w:rPr>
          <w:b/>
          <w:sz w:val="24"/>
          <w:u w:val="single"/>
        </w:rPr>
      </w:pPr>
      <w:r w:rsidRPr="0056456F"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456F" w:rsidRPr="0056456F" w:rsidTr="00B24563">
        <w:tc>
          <w:tcPr>
            <w:tcW w:w="4788" w:type="dxa"/>
          </w:tcPr>
          <w:p w:rsidR="0042396F" w:rsidRPr="0056456F" w:rsidRDefault="00EA1C9D" w:rsidP="008F0BBA">
            <w:r w:rsidRPr="0056456F"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4788" w:type="dxa"/>
              </w:tcPr>
              <w:p w:rsidR="00B24563" w:rsidRPr="0056456F" w:rsidRDefault="00911C8A" w:rsidP="0004692F">
                <w:pPr>
                  <w:spacing w:line="360" w:lineRule="auto"/>
                </w:pPr>
                <w:r w:rsidRPr="0056456F">
                  <w:t>School of Business and Technology</w:t>
                </w:r>
              </w:p>
            </w:tc>
          </w:sdtContent>
        </w:sdt>
      </w:tr>
      <w:tr w:rsidR="0056456F" w:rsidRPr="0056456F" w:rsidTr="00B24563">
        <w:tc>
          <w:tcPr>
            <w:tcW w:w="4788" w:type="dxa"/>
          </w:tcPr>
          <w:p w:rsidR="00B24563" w:rsidRPr="0056456F" w:rsidRDefault="00EA1C9D" w:rsidP="00113A30">
            <w:pPr>
              <w:spacing w:line="276" w:lineRule="auto"/>
              <w:rPr>
                <w:b/>
              </w:rPr>
            </w:pPr>
            <w:r w:rsidRPr="0056456F">
              <w:rPr>
                <w:b/>
              </w:rPr>
              <w:t>List course</w:t>
            </w:r>
            <w:r w:rsidR="00B24563" w:rsidRPr="0056456F">
              <w:rPr>
                <w:b/>
              </w:rPr>
              <w:t xml:space="preserve"> prerequisite</w:t>
            </w:r>
            <w:r w:rsidRPr="0056456F">
              <w:rPr>
                <w:b/>
              </w:rPr>
              <w:t>(</w:t>
            </w:r>
            <w:r w:rsidR="00B24563" w:rsidRPr="0056456F">
              <w:rPr>
                <w:b/>
              </w:rPr>
              <w:t>s</w:t>
            </w:r>
            <w:r w:rsidRPr="0056456F">
              <w:rPr>
                <w:b/>
              </w:rPr>
              <w:t>)</w:t>
            </w:r>
            <w:r w:rsidR="00B24563" w:rsidRPr="0056456F">
              <w:rPr>
                <w:b/>
              </w:rPr>
              <w:t xml:space="preserve"> and minimum grade</w:t>
            </w:r>
            <w:r w:rsidRPr="0056456F">
              <w:rPr>
                <w:b/>
              </w:rPr>
              <w:t>(s)</w:t>
            </w:r>
            <w:r w:rsidR="0004692F" w:rsidRPr="0056456F">
              <w:rPr>
                <w:b/>
              </w:rPr>
              <w:t>(must include minimum grade</w:t>
            </w:r>
            <w:r w:rsidR="00113A30" w:rsidRPr="0056456F">
              <w:rPr>
                <w:b/>
              </w:rPr>
              <w:t xml:space="preserve"> if higher than a “D”</w:t>
            </w:r>
            <w:r w:rsidR="0004692F" w:rsidRPr="0056456F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56456F" w:rsidRDefault="001C24DF" w:rsidP="001C24DF">
            <w:pPr>
              <w:spacing w:line="360" w:lineRule="auto"/>
            </w:pPr>
            <w:r w:rsidRPr="0056456F">
              <w:t xml:space="preserve">CNT1000 and </w:t>
            </w:r>
            <w:r w:rsidR="00911C8A" w:rsidRPr="0056456F">
              <w:t>CGS2260</w:t>
            </w:r>
            <w:r w:rsidR="00343E6C" w:rsidRPr="0056456F">
              <w:t xml:space="preserve"> </w:t>
            </w:r>
            <w:r w:rsidRPr="0056456F">
              <w:rPr>
                <w:b/>
              </w:rPr>
              <w:t>OR</w:t>
            </w:r>
            <w:r w:rsidR="00343E6C" w:rsidRPr="0056456F">
              <w:t xml:space="preserve"> </w:t>
            </w:r>
            <w:r w:rsidRPr="0056456F">
              <w:t>(</w:t>
            </w:r>
            <w:r w:rsidR="00343E6C" w:rsidRPr="0056456F">
              <w:t>CTS1131 and CTS1133</w:t>
            </w:r>
            <w:r w:rsidRPr="0056456F">
              <w:t>)</w:t>
            </w:r>
            <w:r w:rsidR="00343E6C" w:rsidRPr="0056456F">
              <w:t xml:space="preserve"> </w:t>
            </w:r>
          </w:p>
        </w:tc>
      </w:tr>
      <w:tr w:rsidR="0056456F" w:rsidRPr="0056456F" w:rsidTr="00B24563">
        <w:tc>
          <w:tcPr>
            <w:tcW w:w="4788" w:type="dxa"/>
          </w:tcPr>
          <w:p w:rsidR="00B24563" w:rsidRPr="0056456F" w:rsidRDefault="00B24563" w:rsidP="0042396F">
            <w:pPr>
              <w:rPr>
                <w:b/>
              </w:rPr>
            </w:pPr>
            <w:r w:rsidRPr="0056456F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Pr="0056456F" w:rsidRDefault="00343E6C" w:rsidP="0004692F">
                <w:pPr>
                  <w:spacing w:line="360" w:lineRule="auto"/>
                </w:pPr>
                <w:r w:rsidRPr="0056456F">
                  <w:t>No</w:t>
                </w:r>
              </w:p>
            </w:tc>
          </w:sdtContent>
        </w:sdt>
      </w:tr>
      <w:tr w:rsidR="0056456F" w:rsidRPr="0056456F" w:rsidTr="00B24563">
        <w:tc>
          <w:tcPr>
            <w:tcW w:w="4788" w:type="dxa"/>
          </w:tcPr>
          <w:p w:rsidR="00B24563" w:rsidRPr="0056456F" w:rsidRDefault="00EA1C9D" w:rsidP="0004692F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List</w:t>
            </w:r>
            <w:r w:rsidR="00B24563" w:rsidRPr="0056456F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56456F" w:rsidRDefault="00343E6C" w:rsidP="00EA1C9D">
            <w:pPr>
              <w:spacing w:line="360" w:lineRule="auto"/>
            </w:pPr>
            <w:r w:rsidRPr="0056456F">
              <w:t>N/A</w:t>
            </w:r>
          </w:p>
        </w:tc>
      </w:tr>
      <w:tr w:rsidR="0056456F" w:rsidRPr="0056456F" w:rsidTr="00B24563">
        <w:tc>
          <w:tcPr>
            <w:tcW w:w="4788" w:type="dxa"/>
          </w:tcPr>
          <w:p w:rsidR="00B24563" w:rsidRPr="0056456F" w:rsidRDefault="00B24563" w:rsidP="0042396F">
            <w:pPr>
              <w:rPr>
                <w:b/>
              </w:rPr>
            </w:pPr>
            <w:r w:rsidRPr="0056456F">
              <w:rPr>
                <w:b/>
              </w:rPr>
              <w:t>Is any corequisite for this course listed as a corequisite on its paired course?</w:t>
            </w:r>
          </w:p>
          <w:p w:rsidR="00B24563" w:rsidRPr="0056456F" w:rsidRDefault="00B24563" w:rsidP="0042396F">
            <w:pPr>
              <w:rPr>
                <w:sz w:val="20"/>
                <w:szCs w:val="20"/>
              </w:rPr>
            </w:pPr>
            <w:r w:rsidRPr="0056456F">
              <w:rPr>
                <w:sz w:val="20"/>
                <w:szCs w:val="20"/>
              </w:rPr>
              <w:t>(Ex. CHM 2032 is a corequisite for CHM 2032L</w:t>
            </w:r>
            <w:r w:rsidR="0042396F" w:rsidRPr="0056456F">
              <w:rPr>
                <w:sz w:val="20"/>
                <w:szCs w:val="20"/>
              </w:rPr>
              <w:t>,</w:t>
            </w:r>
            <w:r w:rsidRPr="0056456F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56456F" w:rsidRDefault="00C30381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43E6C" w:rsidRPr="0056456F">
                  <w:t>No</w:t>
                </w:r>
              </w:sdtContent>
            </w:sdt>
          </w:p>
          <w:p w:rsidR="00BF6A71" w:rsidRPr="0056456F" w:rsidRDefault="00BF6A71" w:rsidP="0004692F">
            <w:pPr>
              <w:spacing w:line="360" w:lineRule="auto"/>
            </w:pPr>
          </w:p>
          <w:p w:rsidR="00BF6A71" w:rsidRPr="0056456F" w:rsidRDefault="00343E6C" w:rsidP="0004692F">
            <w:pPr>
              <w:spacing w:line="360" w:lineRule="auto"/>
            </w:pPr>
            <w:r w:rsidRPr="0056456F">
              <w:t>N/A</w:t>
            </w:r>
          </w:p>
        </w:tc>
      </w:tr>
      <w:tr w:rsidR="0056456F" w:rsidRPr="0056456F" w:rsidTr="00B24563">
        <w:tc>
          <w:tcPr>
            <w:tcW w:w="4788" w:type="dxa"/>
          </w:tcPr>
          <w:p w:rsidR="00B24563" w:rsidRPr="0056456F" w:rsidRDefault="00EA1C9D" w:rsidP="0004692F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C</w:t>
            </w:r>
            <w:r w:rsidR="00B24563" w:rsidRPr="0056456F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Pr="0056456F" w:rsidRDefault="00343E6C" w:rsidP="0004692F">
            <w:pPr>
              <w:spacing w:line="360" w:lineRule="auto"/>
            </w:pPr>
            <w:r w:rsidRPr="0056456F">
              <w:t>3</w:t>
            </w:r>
          </w:p>
        </w:tc>
      </w:tr>
      <w:tr w:rsidR="0056456F" w:rsidRPr="0056456F" w:rsidTr="00B24563">
        <w:tc>
          <w:tcPr>
            <w:tcW w:w="4788" w:type="dxa"/>
          </w:tcPr>
          <w:p w:rsidR="0004692F" w:rsidRPr="0056456F" w:rsidRDefault="00EA1C9D" w:rsidP="0004692F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C</w:t>
            </w:r>
            <w:r w:rsidR="0004692F" w:rsidRPr="0056456F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Pr="0056456F" w:rsidRDefault="00343E6C" w:rsidP="0004692F">
            <w:pPr>
              <w:spacing w:line="360" w:lineRule="auto"/>
            </w:pPr>
            <w:r w:rsidRPr="0056456F">
              <w:t>3</w:t>
            </w:r>
          </w:p>
        </w:tc>
      </w:tr>
      <w:tr w:rsidR="0056456F" w:rsidRPr="0056456F" w:rsidTr="00B24563">
        <w:tc>
          <w:tcPr>
            <w:tcW w:w="4788" w:type="dxa"/>
          </w:tcPr>
          <w:p w:rsidR="0004692F" w:rsidRPr="0056456F" w:rsidRDefault="00EA1C9D" w:rsidP="0004692F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Select</w:t>
            </w:r>
            <w:r w:rsidR="0004692F" w:rsidRPr="0056456F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56456F" w:rsidRDefault="00343E6C" w:rsidP="0004692F">
                <w:pPr>
                  <w:spacing w:line="360" w:lineRule="auto"/>
                </w:pPr>
                <w:r w:rsidRPr="0056456F">
                  <w:t>Standard Grading (A, B, C, D, F)</w:t>
                </w:r>
              </w:p>
            </w:tc>
          </w:sdtContent>
        </w:sdt>
      </w:tr>
      <w:tr w:rsidR="0056456F" w:rsidRPr="0056456F" w:rsidTr="00B24563">
        <w:tc>
          <w:tcPr>
            <w:tcW w:w="4788" w:type="dxa"/>
          </w:tcPr>
          <w:p w:rsidR="0042396F" w:rsidRPr="0056456F" w:rsidRDefault="00EA1C9D" w:rsidP="0004692F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C</w:t>
            </w:r>
            <w:r w:rsidR="0042396F" w:rsidRPr="0056456F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56456F" w:rsidRDefault="00343E6C" w:rsidP="0004692F">
                <w:pPr>
                  <w:spacing w:line="360" w:lineRule="auto"/>
                </w:pPr>
                <w:r w:rsidRPr="0056456F">
                  <w:t>College Credit</w:t>
                </w:r>
              </w:p>
            </w:tc>
          </w:sdtContent>
        </w:sdt>
      </w:tr>
      <w:tr w:rsidR="0056456F" w:rsidRPr="0056456F" w:rsidTr="00D1409A">
        <w:tc>
          <w:tcPr>
            <w:tcW w:w="9576" w:type="dxa"/>
            <w:gridSpan w:val="2"/>
          </w:tcPr>
          <w:p w:rsidR="0004692F" w:rsidRPr="0056456F" w:rsidRDefault="00EA1C9D" w:rsidP="00B227AF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C</w:t>
            </w:r>
            <w:r w:rsidR="0004692F" w:rsidRPr="0056456F">
              <w:rPr>
                <w:b/>
              </w:rPr>
              <w:t xml:space="preserve">ourse description </w:t>
            </w:r>
            <w:r w:rsidR="007A2162" w:rsidRPr="0056456F">
              <w:t>(provide below)</w:t>
            </w:r>
          </w:p>
        </w:tc>
      </w:tr>
      <w:tr w:rsidR="0004692F" w:rsidRPr="0056456F" w:rsidTr="007E3B90">
        <w:tc>
          <w:tcPr>
            <w:tcW w:w="9576" w:type="dxa"/>
            <w:gridSpan w:val="2"/>
          </w:tcPr>
          <w:p w:rsidR="00343E6C" w:rsidRPr="0056456F" w:rsidRDefault="00343E6C" w:rsidP="00343E6C">
            <w:pPr>
              <w:pStyle w:val="description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56456F">
              <w:rPr>
                <w:rFonts w:ascii="Arial" w:hAnsi="Arial" w:cs="Arial"/>
                <w:sz w:val="20"/>
                <w:szCs w:val="20"/>
              </w:rPr>
              <w:t>This hands-on introductory course provides students with the knowledge and skills necessary to begin a computer-based investigation. The course begins with an overview of computer forensics and then proceeds to introduce forensics tools, concepts, and documentation of evidence/procedures. The course uses common and accepted Incident Response Policies and Procedures for previewing and securing di</w:t>
            </w:r>
            <w:r w:rsidR="001C24DF" w:rsidRPr="0056456F">
              <w:rPr>
                <w:rFonts w:ascii="Arial" w:hAnsi="Arial" w:cs="Arial"/>
                <w:sz w:val="20"/>
                <w:szCs w:val="20"/>
              </w:rPr>
              <w:t>gital evidence.  Topics include</w:t>
            </w:r>
            <w:r w:rsidRPr="0056456F">
              <w:rPr>
                <w:rFonts w:ascii="Arial" w:hAnsi="Arial" w:cs="Arial"/>
                <w:sz w:val="20"/>
                <w:szCs w:val="20"/>
              </w:rPr>
              <w:t xml:space="preserve"> the basics of computer evidence and basic forensic methodology.</w:t>
            </w:r>
          </w:p>
          <w:p w:rsidR="0004692F" w:rsidRPr="0056456F" w:rsidRDefault="0004692F" w:rsidP="00113A30">
            <w:pPr>
              <w:spacing w:line="360" w:lineRule="auto"/>
            </w:pPr>
          </w:p>
        </w:tc>
      </w:tr>
    </w:tbl>
    <w:p w:rsidR="00B24563" w:rsidRPr="0056456F" w:rsidRDefault="00B245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456F" w:rsidRPr="0056456F" w:rsidTr="00640DBE">
        <w:tc>
          <w:tcPr>
            <w:tcW w:w="9576" w:type="dxa"/>
          </w:tcPr>
          <w:p w:rsidR="0004692F" w:rsidRPr="0056456F" w:rsidRDefault="00EA1C9D" w:rsidP="00054A5D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G</w:t>
            </w:r>
            <w:r w:rsidR="0004692F" w:rsidRPr="0056456F">
              <w:rPr>
                <w:b/>
              </w:rPr>
              <w:t xml:space="preserve">eneral topic outline </w:t>
            </w:r>
            <w:r w:rsidR="0004692F" w:rsidRPr="0056456F">
              <w:t>(type in outline below)</w:t>
            </w:r>
          </w:p>
        </w:tc>
      </w:tr>
      <w:tr w:rsidR="0056456F" w:rsidRPr="0056456F" w:rsidTr="00640DBE">
        <w:tc>
          <w:tcPr>
            <w:tcW w:w="9576" w:type="dxa"/>
          </w:tcPr>
          <w:p w:rsidR="0004692F" w:rsidRPr="0056456F" w:rsidRDefault="003C1C0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56456F">
              <w:t xml:space="preserve">Understanding Digital Forensics </w:t>
            </w:r>
          </w:p>
          <w:p w:rsidR="007F07C9" w:rsidRPr="0056456F" w:rsidRDefault="003C1C0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56456F">
              <w:t>The investigator and Forensic tools</w:t>
            </w:r>
          </w:p>
          <w:p w:rsidR="003C1C06" w:rsidRPr="0056456F" w:rsidRDefault="003C1C0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56456F">
              <w:t>Data Acquisition and Crime Scene Processing</w:t>
            </w:r>
          </w:p>
          <w:p w:rsidR="003C1C06" w:rsidRPr="0056456F" w:rsidRDefault="003C1C0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56456F">
              <w:t>Working with Windows, Macintosh and Linux</w:t>
            </w:r>
          </w:p>
          <w:p w:rsidR="003C1C06" w:rsidRPr="0056456F" w:rsidRDefault="003C1C0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56456F">
              <w:t>Live, Network, and Virtual Machine Forensics</w:t>
            </w:r>
          </w:p>
          <w:p w:rsidR="003C1C06" w:rsidRPr="0056456F" w:rsidRDefault="003C1C0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56456F">
              <w:t>Email and Cloud investigations</w:t>
            </w:r>
          </w:p>
          <w:p w:rsidR="00323909" w:rsidRPr="0056456F" w:rsidRDefault="00323909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56456F">
              <w:t>Report Writing and Testimony</w:t>
            </w:r>
          </w:p>
          <w:p w:rsidR="003C1C06" w:rsidRPr="0056456F" w:rsidRDefault="00323909" w:rsidP="0032390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56456F">
              <w:t>Ethics for the investigator and expert witness</w:t>
            </w:r>
          </w:p>
        </w:tc>
      </w:tr>
    </w:tbl>
    <w:p w:rsidR="0004692F" w:rsidRPr="0056456F" w:rsidRDefault="0004692F"/>
    <w:p w:rsidR="007F07C9" w:rsidRPr="0056456F" w:rsidRDefault="007F07C9">
      <w:r w:rsidRPr="0056456F">
        <w:rPr>
          <w:b/>
        </w:rPr>
        <w:t>Learning Outcomes</w:t>
      </w:r>
      <w:proofErr w:type="gramStart"/>
      <w:r w:rsidRPr="0056456F">
        <w:rPr>
          <w:b/>
        </w:rPr>
        <w:t>:</w:t>
      </w:r>
      <w:r w:rsidRPr="0056456F">
        <w:t>For</w:t>
      </w:r>
      <w:proofErr w:type="gramEnd"/>
      <w:r w:rsidRPr="0056456F">
        <w:t xml:space="preserve"> information purposes only.  </w:t>
      </w:r>
      <w:proofErr w:type="gramStart"/>
      <w:r w:rsidRPr="0056456F">
        <w:t>Type in all learning outcomes, assessments, and general education competencies as they should be displayed in the syllabus.</w:t>
      </w:r>
      <w:proofErr w:type="gramEnd"/>
      <w:r w:rsidR="008F0BBA" w:rsidRPr="0056456F">
        <w:t xml:space="preserve">  More rows can be added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56456F" w:rsidRPr="0056456F" w:rsidTr="007F07C9">
        <w:tc>
          <w:tcPr>
            <w:tcW w:w="3192" w:type="dxa"/>
          </w:tcPr>
          <w:p w:rsidR="007F07C9" w:rsidRPr="0056456F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56456F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56456F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56456F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56456F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56456F">
              <w:rPr>
                <w:b/>
              </w:rPr>
              <w:t>General Education Competencies</w:t>
            </w:r>
          </w:p>
        </w:tc>
      </w:tr>
      <w:tr w:rsidR="0056456F" w:rsidRPr="0056456F" w:rsidTr="007F07C9">
        <w:tc>
          <w:tcPr>
            <w:tcW w:w="3192" w:type="dxa"/>
          </w:tcPr>
          <w:p w:rsidR="00343E6C" w:rsidRPr="0056456F" w:rsidRDefault="00343E6C" w:rsidP="00343E6C">
            <w:r w:rsidRPr="0056456F">
              <w:t>Describe computer forensics, computer evidence and their relationship to one</w:t>
            </w:r>
          </w:p>
          <w:p w:rsidR="007F07C9" w:rsidRPr="0056456F" w:rsidRDefault="00343E6C" w:rsidP="00343E6C">
            <w:r w:rsidRPr="0056456F">
              <w:t>Another</w:t>
            </w:r>
          </w:p>
        </w:tc>
        <w:tc>
          <w:tcPr>
            <w:tcW w:w="2496" w:type="dxa"/>
          </w:tcPr>
          <w:p w:rsidR="007F07C9" w:rsidRPr="0056456F" w:rsidRDefault="00323909" w:rsidP="007F07C9">
            <w:pPr>
              <w:spacing w:line="360" w:lineRule="auto"/>
            </w:pPr>
            <w:r w:rsidRPr="0056456F">
              <w:t>Hands on labs and exams</w:t>
            </w:r>
          </w:p>
        </w:tc>
        <w:tc>
          <w:tcPr>
            <w:tcW w:w="3888" w:type="dxa"/>
          </w:tcPr>
          <w:p w:rsidR="007F07C9" w:rsidRPr="0056456F" w:rsidRDefault="00323909" w:rsidP="007F07C9">
            <w:pPr>
              <w:spacing w:line="360" w:lineRule="auto"/>
            </w:pPr>
            <w:r w:rsidRPr="0056456F">
              <w:t>QR</w:t>
            </w:r>
          </w:p>
        </w:tc>
      </w:tr>
      <w:tr w:rsidR="0056456F" w:rsidRPr="0056456F" w:rsidTr="007F07C9">
        <w:tc>
          <w:tcPr>
            <w:tcW w:w="3192" w:type="dxa"/>
          </w:tcPr>
          <w:p w:rsidR="00343E6C" w:rsidRPr="0056456F" w:rsidRDefault="003C1C06" w:rsidP="00343E6C">
            <w:r w:rsidRPr="0056456F">
              <w:t>Explain basic forensic methodology</w:t>
            </w:r>
          </w:p>
        </w:tc>
        <w:tc>
          <w:tcPr>
            <w:tcW w:w="2496" w:type="dxa"/>
          </w:tcPr>
          <w:p w:rsidR="00343E6C" w:rsidRPr="0056456F" w:rsidRDefault="00323909" w:rsidP="007F07C9">
            <w:pPr>
              <w:spacing w:line="360" w:lineRule="auto"/>
            </w:pPr>
            <w:r w:rsidRPr="0056456F">
              <w:t>Hands on labs and exams</w:t>
            </w:r>
          </w:p>
        </w:tc>
        <w:tc>
          <w:tcPr>
            <w:tcW w:w="3888" w:type="dxa"/>
          </w:tcPr>
          <w:p w:rsidR="00343E6C" w:rsidRPr="0056456F" w:rsidRDefault="00343E6C" w:rsidP="007F07C9">
            <w:pPr>
              <w:spacing w:line="360" w:lineRule="auto"/>
            </w:pPr>
          </w:p>
        </w:tc>
      </w:tr>
      <w:tr w:rsidR="0056456F" w:rsidRPr="0056456F" w:rsidTr="007F07C9">
        <w:tc>
          <w:tcPr>
            <w:tcW w:w="3192" w:type="dxa"/>
          </w:tcPr>
          <w:p w:rsidR="007F07C9" w:rsidRPr="0056456F" w:rsidRDefault="00343E6C" w:rsidP="00343E6C">
            <w:r w:rsidRPr="0056456F">
              <w:t>Demonstrate how to acquire electronic evidence without altering or damaging the original</w:t>
            </w:r>
          </w:p>
        </w:tc>
        <w:tc>
          <w:tcPr>
            <w:tcW w:w="2496" w:type="dxa"/>
          </w:tcPr>
          <w:p w:rsidR="007F07C9" w:rsidRPr="0056456F" w:rsidRDefault="00323909" w:rsidP="007F07C9">
            <w:pPr>
              <w:spacing w:line="360" w:lineRule="auto"/>
            </w:pPr>
            <w:r w:rsidRPr="0056456F">
              <w:t>Hands on labs and exams</w:t>
            </w:r>
          </w:p>
        </w:tc>
        <w:tc>
          <w:tcPr>
            <w:tcW w:w="3888" w:type="dxa"/>
          </w:tcPr>
          <w:p w:rsidR="007F07C9" w:rsidRPr="0056456F" w:rsidRDefault="00323909" w:rsidP="007F07C9">
            <w:pPr>
              <w:spacing w:line="360" w:lineRule="auto"/>
            </w:pPr>
            <w:r w:rsidRPr="0056456F">
              <w:t>TIM</w:t>
            </w:r>
          </w:p>
        </w:tc>
      </w:tr>
      <w:tr w:rsidR="0056456F" w:rsidRPr="0056456F" w:rsidTr="007F07C9">
        <w:tc>
          <w:tcPr>
            <w:tcW w:w="3192" w:type="dxa"/>
          </w:tcPr>
          <w:p w:rsidR="007F07C9" w:rsidRPr="0056456F" w:rsidRDefault="00343E6C" w:rsidP="00343E6C">
            <w:r w:rsidRPr="0056456F">
              <w:t>Demonstrate how to analyze electronic data without modifying it</w:t>
            </w:r>
          </w:p>
        </w:tc>
        <w:tc>
          <w:tcPr>
            <w:tcW w:w="2496" w:type="dxa"/>
          </w:tcPr>
          <w:p w:rsidR="007F07C9" w:rsidRPr="0056456F" w:rsidRDefault="00323909" w:rsidP="007F07C9">
            <w:pPr>
              <w:spacing w:line="360" w:lineRule="auto"/>
            </w:pPr>
            <w:r w:rsidRPr="0056456F">
              <w:t>Hands on labs and exams</w:t>
            </w:r>
          </w:p>
        </w:tc>
        <w:tc>
          <w:tcPr>
            <w:tcW w:w="3888" w:type="dxa"/>
          </w:tcPr>
          <w:p w:rsidR="007F07C9" w:rsidRPr="0056456F" w:rsidRDefault="00323909" w:rsidP="007F07C9">
            <w:pPr>
              <w:spacing w:line="360" w:lineRule="auto"/>
            </w:pPr>
            <w:r w:rsidRPr="0056456F">
              <w:t>CT</w:t>
            </w:r>
          </w:p>
        </w:tc>
      </w:tr>
      <w:tr w:rsidR="00970B5D" w:rsidRPr="0056456F" w:rsidTr="007F07C9">
        <w:tc>
          <w:tcPr>
            <w:tcW w:w="3192" w:type="dxa"/>
          </w:tcPr>
          <w:p w:rsidR="00970B5D" w:rsidRPr="0056456F" w:rsidRDefault="00343E6C" w:rsidP="00343E6C">
            <w:r w:rsidRPr="0056456F">
              <w:t>Demonstrate how to recover data which has been deleted</w:t>
            </w:r>
          </w:p>
        </w:tc>
        <w:tc>
          <w:tcPr>
            <w:tcW w:w="2496" w:type="dxa"/>
          </w:tcPr>
          <w:p w:rsidR="00970B5D" w:rsidRPr="0056456F" w:rsidRDefault="00323909" w:rsidP="007F07C9">
            <w:pPr>
              <w:spacing w:line="360" w:lineRule="auto"/>
            </w:pPr>
            <w:r w:rsidRPr="0056456F">
              <w:t>Hands on labs and exams</w:t>
            </w:r>
          </w:p>
        </w:tc>
        <w:tc>
          <w:tcPr>
            <w:tcW w:w="3888" w:type="dxa"/>
          </w:tcPr>
          <w:p w:rsidR="00970B5D" w:rsidRPr="0056456F" w:rsidRDefault="00970B5D" w:rsidP="007F07C9">
            <w:pPr>
              <w:spacing w:line="360" w:lineRule="auto"/>
            </w:pPr>
          </w:p>
        </w:tc>
      </w:tr>
    </w:tbl>
    <w:p w:rsidR="0004692F" w:rsidRPr="0056456F" w:rsidRDefault="000469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456F" w:rsidRPr="0056456F" w:rsidTr="00E3785C">
        <w:tc>
          <w:tcPr>
            <w:tcW w:w="4788" w:type="dxa"/>
          </w:tcPr>
          <w:p w:rsidR="00EA1C9D" w:rsidRPr="0056456F" w:rsidRDefault="00EA1C9D" w:rsidP="008F0BBA">
            <w:pPr>
              <w:rPr>
                <w:b/>
              </w:rPr>
            </w:pPr>
            <w:r w:rsidRPr="0056456F">
              <w:rPr>
                <w:b/>
              </w:rPr>
              <w:t>ICS code for this course</w:t>
            </w:r>
          </w:p>
        </w:tc>
        <w:tc>
          <w:tcPr>
            <w:tcW w:w="4788" w:type="dxa"/>
          </w:tcPr>
          <w:p w:rsidR="00EA1C9D" w:rsidRPr="0056456F" w:rsidRDefault="00C30381" w:rsidP="00B227AF">
            <w:pPr>
              <w:spacing w:line="360" w:lineRule="auto"/>
            </w:pPr>
            <w:sdt>
              <w:sdtPr>
                <w:rPr>
                  <w:caps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323909" w:rsidRPr="0056456F">
                  <w:rPr>
                    <w:caps/>
                  </w:rPr>
                  <w:t>ADVANCED AND PROFESSIONAL - 1.16.07 - COMPUTER &amp; INFO SCIENCE</w:t>
                </w:r>
              </w:sdtContent>
            </w:sdt>
          </w:p>
        </w:tc>
      </w:tr>
      <w:tr w:rsidR="0056456F" w:rsidRPr="0056456F" w:rsidTr="00E3785C">
        <w:tc>
          <w:tcPr>
            <w:tcW w:w="4788" w:type="dxa"/>
          </w:tcPr>
          <w:p w:rsidR="00E3785C" w:rsidRPr="0056456F" w:rsidRDefault="00E3785C" w:rsidP="00BE2299">
            <w:pPr>
              <w:rPr>
                <w:b/>
              </w:rPr>
            </w:pPr>
            <w:r w:rsidRPr="0056456F">
              <w:rPr>
                <w:b/>
              </w:rPr>
              <w:t>Should any major restriction</w:t>
            </w:r>
            <w:r w:rsidR="007A2162" w:rsidRPr="0056456F">
              <w:rPr>
                <w:b/>
              </w:rPr>
              <w:t>(</w:t>
            </w:r>
            <w:r w:rsidRPr="0056456F">
              <w:rPr>
                <w:b/>
              </w:rPr>
              <w:t>s</w:t>
            </w:r>
            <w:r w:rsidR="007A2162" w:rsidRPr="0056456F">
              <w:rPr>
                <w:b/>
              </w:rPr>
              <w:t>)</w:t>
            </w:r>
            <w:r w:rsidRPr="0056456F">
              <w:rPr>
                <w:b/>
              </w:rPr>
              <w:t xml:space="preserve"> be listed on this course?  If so, </w:t>
            </w:r>
            <w:r w:rsidR="008F0BBA" w:rsidRPr="0056456F">
              <w:rPr>
                <w:b/>
              </w:rPr>
              <w:t>select "</w:t>
            </w:r>
            <w:r w:rsidR="00BE2299" w:rsidRPr="0056456F">
              <w:rPr>
                <w:b/>
              </w:rPr>
              <w:t>yes</w:t>
            </w:r>
            <w:r w:rsidR="008F0BBA" w:rsidRPr="0056456F">
              <w:rPr>
                <w:b/>
              </w:rPr>
              <w:t>" and list</w:t>
            </w:r>
            <w:r w:rsidRPr="0056456F">
              <w:rPr>
                <w:b/>
              </w:rPr>
              <w:t xml:space="preserve"> the appropriate </w:t>
            </w:r>
            <w:r w:rsidR="00970B5D" w:rsidRPr="0056456F">
              <w:rPr>
                <w:b/>
              </w:rPr>
              <w:t xml:space="preserve">major </w:t>
            </w:r>
            <w:r w:rsidRPr="0056456F">
              <w:rPr>
                <w:b/>
              </w:rPr>
              <w:t>restriction code</w:t>
            </w:r>
            <w:r w:rsidR="007A2162" w:rsidRPr="0056456F">
              <w:rPr>
                <w:b/>
              </w:rPr>
              <w:t>(</w:t>
            </w:r>
            <w:r w:rsidRPr="0056456F">
              <w:rPr>
                <w:b/>
              </w:rPr>
              <w:t>s</w:t>
            </w:r>
            <w:r w:rsidR="007A2162" w:rsidRPr="0056456F">
              <w:rPr>
                <w:b/>
              </w:rPr>
              <w:t>)</w:t>
            </w:r>
            <w:r w:rsidRPr="0056456F">
              <w:rPr>
                <w:b/>
              </w:rPr>
              <w:t xml:space="preserve"> or select </w:t>
            </w:r>
            <w:r w:rsidR="00BE2299" w:rsidRPr="0056456F">
              <w:rPr>
                <w:b/>
              </w:rPr>
              <w:lastRenderedPageBreak/>
              <w:t>"</w:t>
            </w:r>
            <w:r w:rsidRPr="0056456F">
              <w:rPr>
                <w:b/>
              </w:rPr>
              <w:t>no</w:t>
            </w:r>
            <w:r w:rsidR="00BE2299" w:rsidRPr="0056456F">
              <w:rPr>
                <w:b/>
              </w:rPr>
              <w:t>"</w:t>
            </w:r>
            <w:r w:rsidRPr="0056456F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B227AF" w:rsidRPr="0056456F" w:rsidRDefault="00323909" w:rsidP="00B227AF">
                <w:pPr>
                  <w:spacing w:line="360" w:lineRule="auto"/>
                </w:pPr>
                <w:r w:rsidRPr="0056456F">
                  <w:t>No</w:t>
                </w:r>
              </w:p>
            </w:sdtContent>
          </w:sdt>
          <w:p w:rsidR="00B227AF" w:rsidRPr="0056456F" w:rsidRDefault="00323909" w:rsidP="00E3785C">
            <w:pPr>
              <w:spacing w:line="360" w:lineRule="auto"/>
            </w:pPr>
            <w:r w:rsidRPr="0056456F">
              <w:t>N/A</w:t>
            </w:r>
          </w:p>
        </w:tc>
      </w:tr>
      <w:tr w:rsidR="0056456F" w:rsidRPr="0056456F" w:rsidTr="00E3785C">
        <w:tc>
          <w:tcPr>
            <w:tcW w:w="4788" w:type="dxa"/>
          </w:tcPr>
          <w:p w:rsidR="00E3785C" w:rsidRPr="0056456F" w:rsidRDefault="00BE2299" w:rsidP="00BE2299">
            <w:pPr>
              <w:rPr>
                <w:b/>
              </w:rPr>
            </w:pPr>
            <w:r w:rsidRPr="0056456F">
              <w:rPr>
                <w:b/>
              </w:rPr>
              <w:lastRenderedPageBreak/>
              <w:t xml:space="preserve">Is the </w:t>
            </w:r>
            <w:r w:rsidR="00992AC1" w:rsidRPr="0056456F">
              <w:rPr>
                <w:b/>
              </w:rPr>
              <w:t>course</w:t>
            </w:r>
            <w:r w:rsidR="00E3785C" w:rsidRPr="0056456F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56456F" w:rsidRDefault="00323909" w:rsidP="00E3785C">
                <w:pPr>
                  <w:spacing w:line="360" w:lineRule="auto"/>
                </w:pPr>
                <w:r w:rsidRPr="0056456F">
                  <w:t>No, not International or Diversity Focus</w:t>
                </w:r>
              </w:p>
            </w:tc>
          </w:sdtContent>
        </w:sdt>
      </w:tr>
      <w:tr w:rsidR="0056456F" w:rsidRPr="0056456F" w:rsidTr="00E3785C">
        <w:tc>
          <w:tcPr>
            <w:tcW w:w="4788" w:type="dxa"/>
          </w:tcPr>
          <w:p w:rsidR="00E3785C" w:rsidRPr="0056456F" w:rsidRDefault="00BE2299" w:rsidP="00E3785C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Is the course</w:t>
            </w:r>
            <w:r w:rsidR="00E3785C" w:rsidRPr="0056456F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56456F" w:rsidRDefault="00323909" w:rsidP="00E3785C">
                <w:pPr>
                  <w:spacing w:line="360" w:lineRule="auto"/>
                </w:pPr>
                <w:r w:rsidRPr="0056456F">
                  <w:t>No</w:t>
                </w:r>
              </w:p>
            </w:tc>
          </w:sdtContent>
        </w:sdt>
      </w:tr>
      <w:tr w:rsidR="0056456F" w:rsidRPr="0056456F" w:rsidTr="00E3785C">
        <w:tc>
          <w:tcPr>
            <w:tcW w:w="4788" w:type="dxa"/>
          </w:tcPr>
          <w:p w:rsidR="00E3785C" w:rsidRPr="0056456F" w:rsidRDefault="00BE2299" w:rsidP="00E3785C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Is the course</w:t>
            </w:r>
            <w:r w:rsidR="00E3785C" w:rsidRPr="0056456F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56456F" w:rsidRDefault="00323909" w:rsidP="00E3785C">
                <w:pPr>
                  <w:spacing w:line="360" w:lineRule="auto"/>
                </w:pPr>
                <w:r w:rsidRPr="0056456F">
                  <w:t>No</w:t>
                </w:r>
              </w:p>
            </w:tc>
          </w:sdtContent>
        </w:sdt>
      </w:tr>
      <w:tr w:rsidR="0056456F" w:rsidRPr="0056456F" w:rsidTr="00E3785C">
        <w:tc>
          <w:tcPr>
            <w:tcW w:w="4788" w:type="dxa"/>
          </w:tcPr>
          <w:p w:rsidR="00E3785C" w:rsidRPr="0056456F" w:rsidRDefault="00BE2299" w:rsidP="00BE2299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Is the</w:t>
            </w:r>
            <w:r w:rsidR="00E3785C" w:rsidRPr="0056456F">
              <w:rPr>
                <w:b/>
              </w:rPr>
              <w:t xml:space="preserve"> course repeatable</w:t>
            </w:r>
            <w:r w:rsidRPr="0056456F">
              <w:rPr>
                <w:b/>
              </w:rPr>
              <w:t>*</w:t>
            </w:r>
            <w:r w:rsidR="00E3785C" w:rsidRPr="0056456F">
              <w:rPr>
                <w:b/>
              </w:rPr>
              <w:t>?</w:t>
            </w:r>
          </w:p>
          <w:p w:rsidR="00BE2299" w:rsidRPr="0056456F" w:rsidRDefault="00BE2299" w:rsidP="00BE2299">
            <w:pPr>
              <w:rPr>
                <w:sz w:val="20"/>
                <w:szCs w:val="20"/>
              </w:rPr>
            </w:pPr>
            <w:r w:rsidRPr="0056456F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56456F" w:rsidRDefault="00BE2299" w:rsidP="00BE2299">
            <w:pPr>
              <w:rPr>
                <w:sz w:val="20"/>
                <w:szCs w:val="20"/>
              </w:rPr>
            </w:pPr>
            <w:r w:rsidRPr="0056456F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56456F" w:rsidRDefault="00C30381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23909" w:rsidRPr="0056456F">
                  <w:t>No</w:t>
                </w:r>
              </w:sdtContent>
            </w:sdt>
          </w:p>
          <w:p w:rsidR="00B227AF" w:rsidRPr="0056456F" w:rsidRDefault="00323909" w:rsidP="00DE74AE">
            <w:pPr>
              <w:spacing w:line="360" w:lineRule="auto"/>
            </w:pPr>
            <w:r w:rsidRPr="0056456F">
              <w:t>N/A</w:t>
            </w:r>
          </w:p>
        </w:tc>
      </w:tr>
      <w:tr w:rsidR="00BE2299" w:rsidRPr="0056456F" w:rsidTr="00E3785C">
        <w:tc>
          <w:tcPr>
            <w:tcW w:w="4788" w:type="dxa"/>
          </w:tcPr>
          <w:p w:rsidR="00BE2299" w:rsidRPr="0056456F" w:rsidRDefault="00BE2299" w:rsidP="00BE2299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Pr="0056456F" w:rsidRDefault="00C30381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23909" w:rsidRPr="0056456F">
                  <w:t>No</w:t>
                </w:r>
              </w:sdtContent>
            </w:sdt>
          </w:p>
        </w:tc>
      </w:tr>
    </w:tbl>
    <w:p w:rsidR="00970B5D" w:rsidRPr="0056456F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456F" w:rsidRPr="0056456F" w:rsidTr="0029066C">
        <w:tc>
          <w:tcPr>
            <w:tcW w:w="9576" w:type="dxa"/>
            <w:gridSpan w:val="2"/>
          </w:tcPr>
          <w:p w:rsidR="00970B5D" w:rsidRPr="0056456F" w:rsidRDefault="00970B5D" w:rsidP="00BE2299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Impact of Course Proposal</w:t>
            </w:r>
          </w:p>
        </w:tc>
      </w:tr>
      <w:tr w:rsidR="0056456F" w:rsidRPr="0056456F" w:rsidTr="00E3785C">
        <w:tc>
          <w:tcPr>
            <w:tcW w:w="4788" w:type="dxa"/>
          </w:tcPr>
          <w:p w:rsidR="00E3785C" w:rsidRPr="0056456F" w:rsidRDefault="00E3785C" w:rsidP="00BE2299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 xml:space="preserve">Will this </w:t>
            </w:r>
            <w:r w:rsidR="00BE2299" w:rsidRPr="0056456F">
              <w:rPr>
                <w:b/>
              </w:rPr>
              <w:t>new</w:t>
            </w:r>
            <w:r w:rsidRPr="0056456F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Pr="0056456F" w:rsidRDefault="00C30381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23909" w:rsidRPr="0056456F">
                  <w:t>No</w:t>
                </w:r>
              </w:sdtContent>
            </w:sdt>
          </w:p>
        </w:tc>
      </w:tr>
      <w:tr w:rsidR="0056456F" w:rsidRPr="0056456F" w:rsidTr="00E3785C">
        <w:tc>
          <w:tcPr>
            <w:tcW w:w="4788" w:type="dxa"/>
          </w:tcPr>
          <w:p w:rsidR="00E3785C" w:rsidRPr="0056456F" w:rsidRDefault="00E3785C" w:rsidP="00E3785C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56456F" w:rsidRDefault="00323909" w:rsidP="00E3785C">
            <w:pPr>
              <w:spacing w:line="360" w:lineRule="auto"/>
            </w:pPr>
            <w:r w:rsidRPr="0056456F">
              <w:t>None</w:t>
            </w:r>
          </w:p>
        </w:tc>
      </w:tr>
      <w:tr w:rsidR="0056456F" w:rsidRPr="0056456F" w:rsidTr="002223E1">
        <w:tc>
          <w:tcPr>
            <w:tcW w:w="9576" w:type="dxa"/>
            <w:gridSpan w:val="2"/>
          </w:tcPr>
          <w:p w:rsidR="001F6EB3" w:rsidRPr="0056456F" w:rsidRDefault="001F6EB3" w:rsidP="00E3785C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RPr="0056456F" w:rsidTr="00700D3B">
        <w:tc>
          <w:tcPr>
            <w:tcW w:w="9576" w:type="dxa"/>
            <w:gridSpan w:val="2"/>
          </w:tcPr>
          <w:p w:rsidR="001F6EB3" w:rsidRPr="0056456F" w:rsidRDefault="00323909" w:rsidP="00E3785C">
            <w:pPr>
              <w:spacing w:line="360" w:lineRule="auto"/>
            </w:pPr>
            <w:r w:rsidRPr="0056456F">
              <w:t>N/A</w:t>
            </w:r>
          </w:p>
        </w:tc>
      </w:tr>
    </w:tbl>
    <w:p w:rsidR="00E3785C" w:rsidRPr="0056456F" w:rsidRDefault="00E3785C"/>
    <w:p w:rsidR="00970B5D" w:rsidRPr="0056456F" w:rsidRDefault="00970B5D">
      <w:pPr>
        <w:rPr>
          <w:b/>
          <w:sz w:val="24"/>
          <w:u w:val="single"/>
        </w:rPr>
      </w:pPr>
      <w:r w:rsidRPr="0056456F">
        <w:rPr>
          <w:b/>
          <w:sz w:val="24"/>
          <w:u w:val="single"/>
        </w:rPr>
        <w:t>Section II</w:t>
      </w:r>
      <w:proofErr w:type="gramStart"/>
      <w:r w:rsidRPr="0056456F">
        <w:rPr>
          <w:b/>
          <w:sz w:val="24"/>
          <w:u w:val="single"/>
        </w:rPr>
        <w:t>,Justification</w:t>
      </w:r>
      <w:proofErr w:type="gramEnd"/>
      <w:r w:rsidRPr="0056456F">
        <w:rPr>
          <w:b/>
          <w:sz w:val="24"/>
          <w:u w:val="single"/>
        </w:rPr>
        <w:t xml:space="preserve">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456F" w:rsidRPr="0056456F" w:rsidTr="00970B5D">
        <w:tc>
          <w:tcPr>
            <w:tcW w:w="9576" w:type="dxa"/>
          </w:tcPr>
          <w:p w:rsidR="00970B5D" w:rsidRPr="0056456F" w:rsidRDefault="00970B5D" w:rsidP="00BE2299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 xml:space="preserve">Provide justification </w:t>
            </w:r>
            <w:r w:rsidR="007A2162" w:rsidRPr="0056456F">
              <w:rPr>
                <w:b/>
              </w:rPr>
              <w:t xml:space="preserve">(below) </w:t>
            </w:r>
            <w:r w:rsidRPr="0056456F">
              <w:rPr>
                <w:b/>
              </w:rPr>
              <w:t xml:space="preserve">for </w:t>
            </w:r>
            <w:r w:rsidR="00992AC1" w:rsidRPr="0056456F">
              <w:rPr>
                <w:b/>
              </w:rPr>
              <w:t>this proposed curriculum action</w:t>
            </w:r>
          </w:p>
        </w:tc>
      </w:tr>
      <w:tr w:rsidR="00970B5D" w:rsidRPr="0056456F" w:rsidTr="00970B5D">
        <w:tc>
          <w:tcPr>
            <w:tcW w:w="9576" w:type="dxa"/>
          </w:tcPr>
          <w:p w:rsidR="00970B5D" w:rsidRPr="0056456F" w:rsidRDefault="00323909" w:rsidP="001C24DF">
            <w:pPr>
              <w:spacing w:line="360" w:lineRule="auto"/>
            </w:pPr>
            <w:r w:rsidRPr="0056456F">
              <w:t xml:space="preserve">This course will replace the CJE2670 Introduction to Forensic Science course </w:t>
            </w:r>
            <w:r w:rsidR="003D3B8F" w:rsidRPr="0056456F">
              <w:t xml:space="preserve">in the Network Security CCC and will also serve as an elective course in the AS Networking Technology. This course is more appropriate since </w:t>
            </w:r>
            <w:r w:rsidR="001C24DF" w:rsidRPr="0056456F">
              <w:t xml:space="preserve">the forensics focus is purely on computers and not general forensics. </w:t>
            </w:r>
            <w:r w:rsidR="003D3B8F" w:rsidRPr="0056456F">
              <w:t xml:space="preserve"> </w:t>
            </w:r>
            <w:r w:rsidR="001C24DF" w:rsidRPr="0056456F">
              <w:t>Additionally,</w:t>
            </w:r>
            <w:r w:rsidR="003D3B8F" w:rsidRPr="0056456F">
              <w:t xml:space="preserve"> it has been </w:t>
            </w:r>
            <w:r w:rsidR="001C24DF" w:rsidRPr="0056456F">
              <w:t xml:space="preserve">suggested by our advisory board that computer forensics </w:t>
            </w:r>
            <w:r w:rsidR="003D3B8F" w:rsidRPr="0056456F">
              <w:t xml:space="preserve">as a valuable skill that network security professionals should possess. </w:t>
            </w:r>
          </w:p>
        </w:tc>
      </w:tr>
    </w:tbl>
    <w:p w:rsidR="00970B5D" w:rsidRPr="0056456F" w:rsidRDefault="00970B5D"/>
    <w:p w:rsidR="00970B5D" w:rsidRPr="0056456F" w:rsidRDefault="00970B5D">
      <w:pPr>
        <w:rPr>
          <w:b/>
          <w:sz w:val="24"/>
          <w:u w:val="single"/>
        </w:rPr>
      </w:pPr>
      <w:r w:rsidRPr="0056456F">
        <w:rPr>
          <w:b/>
          <w:sz w:val="24"/>
          <w:u w:val="single"/>
        </w:rPr>
        <w:t>Section I</w:t>
      </w:r>
      <w:r w:rsidR="00054A5D" w:rsidRPr="0056456F">
        <w:rPr>
          <w:b/>
          <w:sz w:val="24"/>
          <w:u w:val="single"/>
        </w:rPr>
        <w:t>II</w:t>
      </w:r>
      <w:r w:rsidRPr="0056456F">
        <w:rPr>
          <w:b/>
          <w:sz w:val="24"/>
          <w:u w:val="single"/>
        </w:rPr>
        <w:t xml:space="preserve">, Important Dates and </w:t>
      </w:r>
      <w:r w:rsidR="00992AC1" w:rsidRPr="0056456F">
        <w:rPr>
          <w:b/>
          <w:sz w:val="24"/>
          <w:u w:val="single"/>
        </w:rPr>
        <w:t>Endorsements</w:t>
      </w:r>
      <w:r w:rsidRPr="0056456F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456F" w:rsidRPr="0056456F" w:rsidTr="00992AC1">
        <w:tc>
          <w:tcPr>
            <w:tcW w:w="9576" w:type="dxa"/>
          </w:tcPr>
          <w:p w:rsidR="00992AC1" w:rsidRPr="0056456F" w:rsidRDefault="00992AC1" w:rsidP="008F0BBA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lastRenderedPageBreak/>
              <w:t xml:space="preserve">List all faculty endorsements below.  (Note that proposals will be returned </w:t>
            </w:r>
            <w:r w:rsidR="008F0BBA" w:rsidRPr="0056456F">
              <w:rPr>
                <w:b/>
              </w:rPr>
              <w:t xml:space="preserve">to the School or Division </w:t>
            </w:r>
            <w:r w:rsidRPr="0056456F">
              <w:rPr>
                <w:b/>
              </w:rPr>
              <w:t>if faculty endorsements are not provided).</w:t>
            </w:r>
          </w:p>
        </w:tc>
      </w:tr>
      <w:tr w:rsidR="00992AC1" w:rsidRPr="0056456F" w:rsidTr="00992AC1">
        <w:tc>
          <w:tcPr>
            <w:tcW w:w="9576" w:type="dxa"/>
          </w:tcPr>
          <w:p w:rsidR="00992AC1" w:rsidRPr="0056456F" w:rsidRDefault="003D3B8F" w:rsidP="00992AC1">
            <w:pPr>
              <w:spacing w:line="360" w:lineRule="auto"/>
            </w:pPr>
            <w:r w:rsidRPr="0056456F">
              <w:t>Andrew Blitz, Vincent Butler</w:t>
            </w:r>
          </w:p>
        </w:tc>
      </w:tr>
    </w:tbl>
    <w:p w:rsidR="001F6EB3" w:rsidRPr="0056456F" w:rsidRDefault="001F6EB3" w:rsidP="001F6EB3">
      <w:pPr>
        <w:rPr>
          <w:b/>
          <w:caps/>
        </w:rPr>
      </w:pPr>
    </w:p>
    <w:p w:rsidR="001F6EB3" w:rsidRPr="0056456F" w:rsidRDefault="001F6EB3" w:rsidP="001F6EB3">
      <w:r w:rsidRPr="0056456F">
        <w:rPr>
          <w:b/>
          <w:caps/>
        </w:rPr>
        <w:t>nOTE:</w:t>
      </w:r>
      <w:r w:rsidRPr="0056456F">
        <w:t xml:space="preserve">Changes for the Fall 2015term must be submitted by the January 3, 2015 deadline and approved no later than the February 28, 2015 Curriculum Committee meeting.  Changes during mid-school year are NOT permitted.  Extreme circumstances will require approval from the appropriate Dean or Assistant Vice President as well as the </w:t>
      </w:r>
      <w:r w:rsidR="003D3B8F" w:rsidRPr="0056456F">
        <w:t>Provost and</w:t>
      </w:r>
      <w:r w:rsidRPr="0056456F">
        <w:t xml:space="preserve"> Vice President</w:t>
      </w:r>
      <w:r w:rsidR="004727CA" w:rsidRPr="0056456F">
        <w:t xml:space="preserve"> of</w:t>
      </w:r>
      <w:r w:rsidRPr="0056456F">
        <w:t xml:space="preserve"> Academic Affairs to begin in either theSpring2015 or </w:t>
      </w:r>
      <w:proofErr w:type="gramStart"/>
      <w:r w:rsidRPr="0056456F">
        <w:t>Summer</w:t>
      </w:r>
      <w:proofErr w:type="gramEnd"/>
      <w:r w:rsidRPr="0056456F">
        <w:t xml:space="preserve"> 2015 term.</w:t>
      </w:r>
    </w:p>
    <w:p w:rsidR="007A2162" w:rsidRPr="0056456F" w:rsidRDefault="007A2162" w:rsidP="001F6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456F" w:rsidRPr="0056456F" w:rsidTr="00970B5D">
        <w:tc>
          <w:tcPr>
            <w:tcW w:w="4788" w:type="dxa"/>
          </w:tcPr>
          <w:p w:rsidR="00970B5D" w:rsidRPr="0056456F" w:rsidRDefault="00970B5D" w:rsidP="00992AC1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5" w:value="Fall 2015"/>
              <w:listItem w:displayText="Fall 2016" w:value="Fall 2016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56456F" w:rsidRDefault="003D3B8F" w:rsidP="00992AC1">
                <w:pPr>
                  <w:spacing w:line="360" w:lineRule="auto"/>
                </w:pPr>
                <w:r w:rsidRPr="0056456F">
                  <w:t>Fall 2015</w:t>
                </w:r>
              </w:p>
            </w:tc>
          </w:sdtContent>
        </w:sdt>
      </w:tr>
    </w:tbl>
    <w:p w:rsidR="007A2162" w:rsidRPr="0056456F" w:rsidRDefault="007A216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56456F" w:rsidRPr="0056456F" w:rsidTr="00A73BD8">
        <w:tc>
          <w:tcPr>
            <w:tcW w:w="2808" w:type="dxa"/>
          </w:tcPr>
          <w:p w:rsidR="00A73BD8" w:rsidRPr="0056456F" w:rsidRDefault="00A73BD8" w:rsidP="00A73BD8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56456F" w:rsidRDefault="00A73BD8" w:rsidP="00A73BD8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56456F" w:rsidRDefault="00A73BD8" w:rsidP="00A73BD8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Select Date</w:t>
            </w:r>
          </w:p>
        </w:tc>
      </w:tr>
      <w:tr w:rsidR="0056456F" w:rsidRPr="0056456F" w:rsidTr="00A73BD8">
        <w:tc>
          <w:tcPr>
            <w:tcW w:w="2808" w:type="dxa"/>
          </w:tcPr>
          <w:p w:rsidR="00A73BD8" w:rsidRPr="0056456F" w:rsidRDefault="00A73BD8" w:rsidP="00A73BD8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Department Chair or Program Coordinator</w:t>
            </w:r>
          </w:p>
        </w:tc>
        <w:tc>
          <w:tcPr>
            <w:tcW w:w="4050" w:type="dxa"/>
          </w:tcPr>
          <w:p w:rsidR="00A73BD8" w:rsidRPr="0056456F" w:rsidRDefault="003D3B8F" w:rsidP="00A73BD8">
            <w:pPr>
              <w:spacing w:line="360" w:lineRule="auto"/>
            </w:pPr>
            <w:r w:rsidRPr="0056456F">
              <w:t>Andrew Blitz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01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56456F" w:rsidRDefault="001C24DF" w:rsidP="00A73BD8">
                <w:pPr>
                  <w:spacing w:line="360" w:lineRule="auto"/>
                  <w:rPr>
                    <w:sz w:val="20"/>
                  </w:rPr>
                </w:pPr>
                <w:r w:rsidRPr="0056456F">
                  <w:rPr>
                    <w:sz w:val="20"/>
                  </w:rPr>
                  <w:t>1/8/2015</w:t>
                </w:r>
              </w:p>
            </w:tc>
          </w:sdtContent>
        </w:sdt>
      </w:tr>
      <w:tr w:rsidR="0056456F" w:rsidRPr="0056456F" w:rsidTr="00A73BD8">
        <w:tc>
          <w:tcPr>
            <w:tcW w:w="2808" w:type="dxa"/>
          </w:tcPr>
          <w:p w:rsidR="00A73BD8" w:rsidRPr="0056456F" w:rsidRDefault="00A73BD8" w:rsidP="00A73BD8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Academic Dean or Assistant Vice President</w:t>
            </w:r>
          </w:p>
        </w:tc>
        <w:tc>
          <w:tcPr>
            <w:tcW w:w="4050" w:type="dxa"/>
          </w:tcPr>
          <w:p w:rsidR="00A73BD8" w:rsidRPr="0056456F" w:rsidRDefault="001C24DF" w:rsidP="00A73BD8">
            <w:pPr>
              <w:spacing w:line="360" w:lineRule="auto"/>
            </w:pPr>
            <w:r w:rsidRPr="0056456F"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01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56456F" w:rsidRDefault="001C24DF" w:rsidP="00A73BD8">
                <w:pPr>
                  <w:spacing w:line="360" w:lineRule="auto"/>
                  <w:rPr>
                    <w:sz w:val="20"/>
                  </w:rPr>
                </w:pPr>
                <w:r w:rsidRPr="0056456F">
                  <w:rPr>
                    <w:sz w:val="20"/>
                  </w:rPr>
                  <w:t>1/8/2015</w:t>
                </w:r>
              </w:p>
            </w:tc>
          </w:sdtContent>
        </w:sdt>
      </w:tr>
      <w:tr w:rsidR="0056456F" w:rsidRPr="0056456F" w:rsidTr="00A73BD8">
        <w:tc>
          <w:tcPr>
            <w:tcW w:w="2808" w:type="dxa"/>
          </w:tcPr>
          <w:p w:rsidR="00A73BD8" w:rsidRPr="0056456F" w:rsidRDefault="00A73BD8" w:rsidP="00A73BD8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Dean’s Council Representative</w:t>
            </w:r>
          </w:p>
        </w:tc>
        <w:tc>
          <w:tcPr>
            <w:tcW w:w="4050" w:type="dxa"/>
          </w:tcPr>
          <w:p w:rsidR="00A73BD8" w:rsidRPr="0056456F" w:rsidRDefault="00C30381" w:rsidP="00A73BD8">
            <w:pPr>
              <w:spacing w:line="360" w:lineRule="auto"/>
            </w:pPr>
            <w:r>
              <w:t>Dr. Mary Myers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date w:fullDate="2015-02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56456F" w:rsidRDefault="00C30381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2/3/2015</w:t>
                </w:r>
              </w:p>
            </w:tc>
          </w:sdtContent>
        </w:sdt>
      </w:tr>
    </w:tbl>
    <w:p w:rsidR="00992AC1" w:rsidRPr="0056456F" w:rsidRDefault="00992A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56456F" w:rsidTr="00A73BD8">
        <w:tc>
          <w:tcPr>
            <w:tcW w:w="4788" w:type="dxa"/>
          </w:tcPr>
          <w:p w:rsidR="00A73BD8" w:rsidRPr="0056456F" w:rsidRDefault="00A73BD8" w:rsidP="00A73BD8">
            <w:pPr>
              <w:spacing w:line="360" w:lineRule="auto"/>
              <w:rPr>
                <w:b/>
              </w:rPr>
            </w:pPr>
            <w:r w:rsidRPr="0056456F">
              <w:rPr>
                <w:b/>
              </w:rPr>
              <w:t>Select Curriculum Committee Meeting Date</w:t>
            </w:r>
          </w:p>
        </w:tc>
        <w:tc>
          <w:tcPr>
            <w:tcW w:w="4788" w:type="dxa"/>
          </w:tcPr>
          <w:p w:rsidR="00A73BD8" w:rsidRPr="0056456F" w:rsidRDefault="001C24DF" w:rsidP="0056456F">
            <w:pPr>
              <w:spacing w:line="360" w:lineRule="auto"/>
              <w:jc w:val="center"/>
            </w:pPr>
            <w:r w:rsidRPr="0056456F">
              <w:t>February 2</w:t>
            </w:r>
            <w:r w:rsidR="0056456F">
              <w:t>7</w:t>
            </w:r>
            <w:r w:rsidRPr="0056456F">
              <w:t>, 2015</w:t>
            </w:r>
          </w:p>
        </w:tc>
      </w:tr>
    </w:tbl>
    <w:p w:rsidR="00A73BD8" w:rsidRPr="0056456F" w:rsidRDefault="00A73BD8"/>
    <w:p w:rsidR="00A1036B" w:rsidRPr="0056456F" w:rsidRDefault="00A1036B" w:rsidP="00A1036B">
      <w:pPr>
        <w:spacing w:after="0"/>
        <w:rPr>
          <w:rFonts w:cs="Arial"/>
        </w:rPr>
      </w:pPr>
      <w:r w:rsidRPr="0056456F">
        <w:rPr>
          <w:rFonts w:cs="Arial"/>
        </w:rPr>
        <w:t xml:space="preserve">Completed curriculum proposals must be uploaded to Dropbox by the deadline.  Please refer to the </w:t>
      </w:r>
      <w:r w:rsidRPr="0056456F">
        <w:rPr>
          <w:rFonts w:cs="Arial"/>
          <w:i/>
        </w:rPr>
        <w:t>Curriculum Committee Critical Dates for Submission of Proposals</w:t>
      </w:r>
      <w:r w:rsidRPr="0056456F">
        <w:rPr>
          <w:rFonts w:cs="Arial"/>
        </w:rPr>
        <w:t xml:space="preserve"> document available in the document manager in the FSW Portal:</w:t>
      </w:r>
    </w:p>
    <w:p w:rsidR="00A1036B" w:rsidRPr="0056456F" w:rsidRDefault="00A1036B" w:rsidP="00A1036B">
      <w:pPr>
        <w:spacing w:after="0"/>
        <w:rPr>
          <w:rFonts w:cs="Arial"/>
        </w:rPr>
      </w:pPr>
    </w:p>
    <w:p w:rsidR="00A1036B" w:rsidRPr="0056456F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56456F">
        <w:rPr>
          <w:rFonts w:cs="Arial"/>
        </w:rPr>
        <w:t>Document Manager</w:t>
      </w:r>
    </w:p>
    <w:p w:rsidR="00A1036B" w:rsidRPr="0056456F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56456F">
        <w:rPr>
          <w:rFonts w:cs="Arial"/>
        </w:rPr>
        <w:t>VP Academic Affairs</w:t>
      </w:r>
    </w:p>
    <w:p w:rsidR="00A1036B" w:rsidRPr="0056456F" w:rsidRDefault="00A1036B" w:rsidP="00A1036B">
      <w:pPr>
        <w:pStyle w:val="ListParagraph"/>
        <w:numPr>
          <w:ilvl w:val="0"/>
          <w:numId w:val="4"/>
        </w:numPr>
        <w:spacing w:after="0"/>
      </w:pPr>
      <w:r w:rsidRPr="0056456F">
        <w:rPr>
          <w:rFonts w:cs="Arial"/>
        </w:rPr>
        <w:t>Curriculum Process Documents</w:t>
      </w:r>
      <w:r w:rsidRPr="0056456F">
        <w:tab/>
      </w:r>
      <w:bookmarkStart w:id="0" w:name="_GoBack"/>
      <w:bookmarkEnd w:id="0"/>
    </w:p>
    <w:p w:rsidR="00A73BD8" w:rsidRPr="0056456F" w:rsidRDefault="00A73BD8"/>
    <w:p w:rsidR="00831ACB" w:rsidRPr="0056456F" w:rsidRDefault="00831ACB" w:rsidP="00831ACB">
      <w:pPr>
        <w:contextualSpacing/>
        <w:rPr>
          <w:b/>
        </w:rPr>
      </w:pPr>
      <w:r w:rsidRPr="0056456F">
        <w:rPr>
          <w:b/>
        </w:rPr>
        <w:t>Important Note to Faculty, Department Chairs or Program Coordinators, and Deans or an Assistant Vice President:</w:t>
      </w:r>
    </w:p>
    <w:p w:rsidR="00831ACB" w:rsidRPr="0056456F" w:rsidRDefault="00831ACB" w:rsidP="00831ACB">
      <w:pPr>
        <w:contextualSpacing/>
        <w:rPr>
          <w:b/>
        </w:rPr>
      </w:pPr>
    </w:p>
    <w:p w:rsidR="00831ACB" w:rsidRPr="0056456F" w:rsidRDefault="00831ACB" w:rsidP="00831ACB">
      <w:r w:rsidRPr="0056456F">
        <w:lastRenderedPageBreak/>
        <w:t xml:space="preserve">Incomplete proposals or proposals requiring corrections will be returned to the School or Division.  If a proposal is incomplete or requires multiple corrections, the proposal will need to be completed or corrected and </w:t>
      </w:r>
      <w:r w:rsidRPr="0056456F">
        <w:rPr>
          <w:b/>
        </w:rPr>
        <w:t>resubmitted to the Dropbox for the next Curriculum Committee meeting</w:t>
      </w:r>
      <w:r w:rsidRPr="0056456F">
        <w:t xml:space="preserve"> (no later than January 3, 2015 to be effective for the </w:t>
      </w:r>
      <w:proofErr w:type="gramStart"/>
      <w:r w:rsidRPr="0056456F">
        <w:t>Fall</w:t>
      </w:r>
      <w:proofErr w:type="gramEnd"/>
      <w:r w:rsidRPr="0056456F">
        <w:t xml:space="preserve"> 2015 term).  All Curriculum proposals require approval of the Provost and Vice President of Academic Affairs.  Final approval or denial of a proposal is reflected on the completed and signed Summary Report.</w:t>
      </w:r>
    </w:p>
    <w:p w:rsidR="001F6EB3" w:rsidRPr="0056456F" w:rsidRDefault="001F6EB3">
      <w:pPr>
        <w:rPr>
          <w:b/>
        </w:rPr>
      </w:pPr>
    </w:p>
    <w:sectPr w:rsidR="001F6EB3" w:rsidRPr="0056456F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7D" w:rsidRDefault="00483E7D" w:rsidP="00B24563">
      <w:pPr>
        <w:spacing w:after="0" w:line="240" w:lineRule="auto"/>
      </w:pPr>
      <w:r>
        <w:separator/>
      </w:r>
    </w:p>
  </w:endnote>
  <w:endnote w:type="continuationSeparator" w:id="0">
    <w:p w:rsidR="00483E7D" w:rsidRDefault="00483E7D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B3" w:rsidRDefault="001F6EB3">
    <w:pPr>
      <w:pStyle w:val="Footer"/>
    </w:pPr>
    <w:r>
      <w:t>VPAA:  Revised 11/11, 6/12, 6/13, 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7D" w:rsidRDefault="00483E7D" w:rsidP="00B24563">
      <w:pPr>
        <w:spacing w:after="0" w:line="240" w:lineRule="auto"/>
      </w:pPr>
      <w:r>
        <w:separator/>
      </w:r>
    </w:p>
  </w:footnote>
  <w:footnote w:type="continuationSeparator" w:id="0">
    <w:p w:rsidR="00483E7D" w:rsidRDefault="00483E7D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4563" w:rsidRPr="00B24563" w:rsidRDefault="00B24563" w:rsidP="00113A30">
    <w:pPr>
      <w:pStyle w:val="Header"/>
      <w:rPr>
        <w:sz w:val="28"/>
      </w:rPr>
    </w:pPr>
    <w:r w:rsidRPr="00E75169">
      <w:rPr>
        <w:sz w:val="24"/>
      </w:rPr>
      <w:t>Academic Year 2014-2015</w:t>
    </w:r>
  </w:p>
  <w:p w:rsidR="00B24563" w:rsidRPr="00B24563" w:rsidRDefault="00B24563" w:rsidP="00113A30">
    <w:pPr>
      <w:pStyle w:val="Header"/>
      <w:rPr>
        <w:sz w:val="28"/>
      </w:rPr>
    </w:pPr>
  </w:p>
  <w:p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54A5D"/>
    <w:rsid w:val="000D7623"/>
    <w:rsid w:val="00112CD9"/>
    <w:rsid w:val="00113A30"/>
    <w:rsid w:val="00140FDA"/>
    <w:rsid w:val="001A531B"/>
    <w:rsid w:val="001C24DF"/>
    <w:rsid w:val="001F6EB3"/>
    <w:rsid w:val="00323909"/>
    <w:rsid w:val="00337A7E"/>
    <w:rsid w:val="00343E6C"/>
    <w:rsid w:val="003A6AE6"/>
    <w:rsid w:val="003C1C06"/>
    <w:rsid w:val="003D3B8F"/>
    <w:rsid w:val="0042396F"/>
    <w:rsid w:val="004674AE"/>
    <w:rsid w:val="004700B8"/>
    <w:rsid w:val="004727CA"/>
    <w:rsid w:val="004813B1"/>
    <w:rsid w:val="00483E7D"/>
    <w:rsid w:val="004D1271"/>
    <w:rsid w:val="00527BC4"/>
    <w:rsid w:val="0055418D"/>
    <w:rsid w:val="0056456F"/>
    <w:rsid w:val="00610F98"/>
    <w:rsid w:val="006543F1"/>
    <w:rsid w:val="007A2162"/>
    <w:rsid w:val="007B7776"/>
    <w:rsid w:val="007F07C9"/>
    <w:rsid w:val="00831ACB"/>
    <w:rsid w:val="008F0BBA"/>
    <w:rsid w:val="00911C8A"/>
    <w:rsid w:val="00911EF6"/>
    <w:rsid w:val="009206C3"/>
    <w:rsid w:val="00924DCE"/>
    <w:rsid w:val="00970B5D"/>
    <w:rsid w:val="00992AC1"/>
    <w:rsid w:val="00A1036B"/>
    <w:rsid w:val="00A73BD8"/>
    <w:rsid w:val="00AD434E"/>
    <w:rsid w:val="00B2020E"/>
    <w:rsid w:val="00B227AF"/>
    <w:rsid w:val="00B24563"/>
    <w:rsid w:val="00BA51CC"/>
    <w:rsid w:val="00BE2299"/>
    <w:rsid w:val="00BF6A71"/>
    <w:rsid w:val="00C25E76"/>
    <w:rsid w:val="00C30381"/>
    <w:rsid w:val="00D06FF2"/>
    <w:rsid w:val="00D76C62"/>
    <w:rsid w:val="00D8244E"/>
    <w:rsid w:val="00DB3B76"/>
    <w:rsid w:val="00DE74AE"/>
    <w:rsid w:val="00E3785C"/>
    <w:rsid w:val="00E75169"/>
    <w:rsid w:val="00EA1C9D"/>
    <w:rsid w:val="00F04213"/>
    <w:rsid w:val="00F36778"/>
    <w:rsid w:val="00F93107"/>
    <w:rsid w:val="00FB1F41"/>
    <w:rsid w:val="00FB4E0B"/>
    <w:rsid w:val="00FB5FD4"/>
    <w:rsid w:val="00FB7B21"/>
    <w:rsid w:val="00FC5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customStyle="1" w:styleId="description">
    <w:name w:val="description"/>
    <w:basedOn w:val="Normal"/>
    <w:rsid w:val="00343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4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customStyle="1" w:styleId="description">
    <w:name w:val="description"/>
    <w:basedOn w:val="Normal"/>
    <w:rsid w:val="00343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4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093FCE"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93FCE"/>
    <w:rsid w:val="002C21A5"/>
    <w:rsid w:val="003A0B67"/>
    <w:rsid w:val="004D022F"/>
    <w:rsid w:val="00876B01"/>
    <w:rsid w:val="00880934"/>
    <w:rsid w:val="00A4272E"/>
    <w:rsid w:val="00AA0EAB"/>
    <w:rsid w:val="00B96B86"/>
    <w:rsid w:val="00BF3B95"/>
    <w:rsid w:val="00D7492A"/>
    <w:rsid w:val="00FB3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121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mfanslau</cp:lastModifiedBy>
  <cp:revision>5</cp:revision>
  <cp:lastPrinted>2015-02-03T14:45:00Z</cp:lastPrinted>
  <dcterms:created xsi:type="dcterms:W3CDTF">2015-01-12T23:38:00Z</dcterms:created>
  <dcterms:modified xsi:type="dcterms:W3CDTF">2015-02-03T14:45:00Z</dcterms:modified>
</cp:coreProperties>
</file>