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D8C" w:rsidRDefault="00305D8C" w:rsidP="00305D8C">
      <w:pPr>
        <w:jc w:val="center"/>
        <w:rPr>
          <w:b/>
          <w:i/>
          <w:sz w:val="28"/>
          <w:szCs w:val="28"/>
        </w:rPr>
      </w:pPr>
      <w:r w:rsidRPr="00067FF6">
        <w:rPr>
          <w:b/>
          <w:i/>
          <w:sz w:val="28"/>
          <w:szCs w:val="28"/>
        </w:rPr>
        <w:t>Minutes</w:t>
      </w:r>
    </w:p>
    <w:p w:rsidR="00305D8C" w:rsidRPr="00381927" w:rsidRDefault="00305D8C" w:rsidP="00305D8C">
      <w:pPr>
        <w:jc w:val="center"/>
        <w:rPr>
          <w:sz w:val="22"/>
          <w:szCs w:val="22"/>
        </w:rPr>
      </w:pPr>
      <w:r>
        <w:rPr>
          <w:sz w:val="22"/>
          <w:szCs w:val="22"/>
        </w:rPr>
        <w:t>School of Business &amp; Technology Advisory Committee Meeting</w:t>
      </w:r>
    </w:p>
    <w:p w:rsidR="00305D8C" w:rsidRPr="00381927" w:rsidRDefault="00305D8C" w:rsidP="00305D8C">
      <w:pPr>
        <w:jc w:val="center"/>
        <w:rPr>
          <w:sz w:val="22"/>
          <w:szCs w:val="22"/>
        </w:rPr>
      </w:pPr>
      <w:r>
        <w:rPr>
          <w:sz w:val="22"/>
          <w:szCs w:val="22"/>
        </w:rPr>
        <w:t>Dr. John Meyer, Dean</w:t>
      </w:r>
    </w:p>
    <w:p w:rsidR="00305D8C" w:rsidRDefault="00D80D52" w:rsidP="00305D8C">
      <w:pPr>
        <w:jc w:val="center"/>
        <w:rPr>
          <w:sz w:val="22"/>
          <w:szCs w:val="22"/>
        </w:rPr>
      </w:pPr>
      <w:r>
        <w:rPr>
          <w:sz w:val="22"/>
          <w:szCs w:val="22"/>
        </w:rPr>
        <w:t>April 11, 2014</w:t>
      </w:r>
      <w:r w:rsidR="00305D8C">
        <w:rPr>
          <w:sz w:val="22"/>
          <w:szCs w:val="22"/>
        </w:rPr>
        <w:t xml:space="preserve"> at 7:30 AM in U-120</w:t>
      </w:r>
    </w:p>
    <w:p w:rsidR="008F754C" w:rsidRDefault="008F754C" w:rsidP="00305D8C">
      <w:pPr>
        <w:jc w:val="center"/>
        <w:rPr>
          <w:sz w:val="22"/>
          <w:szCs w:val="22"/>
        </w:rPr>
      </w:pPr>
    </w:p>
    <w:p w:rsidR="00305D8C" w:rsidRDefault="00305D8C" w:rsidP="00305D8C">
      <w:pPr>
        <w:jc w:val="center"/>
        <w:rPr>
          <w:sz w:val="22"/>
          <w:szCs w:val="22"/>
        </w:rPr>
      </w:pPr>
    </w:p>
    <w:tbl>
      <w:tblPr>
        <w:tblStyle w:val="TableContemporary"/>
        <w:tblpPr w:leftFromText="180" w:rightFromText="180" w:vertAnchor="text" w:horzAnchor="page" w:tblpX="1183" w:tblpY="-45"/>
        <w:tblW w:w="0" w:type="auto"/>
        <w:tblLayout w:type="fixed"/>
        <w:tblLook w:val="04A0"/>
      </w:tblPr>
      <w:tblGrid>
        <w:gridCol w:w="1998"/>
        <w:gridCol w:w="810"/>
        <w:gridCol w:w="1620"/>
      </w:tblGrid>
      <w:tr w:rsidR="008F754C" w:rsidTr="008F754C">
        <w:trPr>
          <w:cnfStyle w:val="100000000000"/>
        </w:trPr>
        <w:tc>
          <w:tcPr>
            <w:tcW w:w="1998" w:type="dxa"/>
          </w:tcPr>
          <w:p w:rsidR="008F754C" w:rsidRPr="00BE5315" w:rsidRDefault="008F754C" w:rsidP="008F754C">
            <w:pPr>
              <w:rPr>
                <w:sz w:val="16"/>
                <w:szCs w:val="16"/>
                <w:u w:val="single"/>
              </w:rPr>
            </w:pPr>
          </w:p>
        </w:tc>
        <w:tc>
          <w:tcPr>
            <w:tcW w:w="810" w:type="dxa"/>
          </w:tcPr>
          <w:p w:rsidR="008F754C" w:rsidRPr="00BE5315" w:rsidRDefault="008F754C" w:rsidP="008F754C">
            <w:pPr>
              <w:rPr>
                <w:sz w:val="16"/>
                <w:szCs w:val="16"/>
              </w:rPr>
            </w:pPr>
            <w:r w:rsidRPr="00BE5315">
              <w:rPr>
                <w:sz w:val="16"/>
                <w:szCs w:val="16"/>
              </w:rPr>
              <w:t>Present</w:t>
            </w:r>
          </w:p>
        </w:tc>
        <w:tc>
          <w:tcPr>
            <w:tcW w:w="1620" w:type="dxa"/>
          </w:tcPr>
          <w:p w:rsidR="008F754C" w:rsidRPr="00BE5315" w:rsidRDefault="008F754C" w:rsidP="008F754C">
            <w:pPr>
              <w:rPr>
                <w:sz w:val="16"/>
                <w:szCs w:val="16"/>
              </w:rPr>
            </w:pPr>
            <w:r>
              <w:rPr>
                <w:sz w:val="16"/>
                <w:szCs w:val="16"/>
              </w:rPr>
              <w:t>Business Affiliation</w:t>
            </w:r>
          </w:p>
        </w:tc>
      </w:tr>
      <w:tr w:rsidR="008F754C" w:rsidTr="008F754C">
        <w:trPr>
          <w:cnfStyle w:val="000000100000"/>
        </w:trPr>
        <w:tc>
          <w:tcPr>
            <w:tcW w:w="1998" w:type="dxa"/>
          </w:tcPr>
          <w:p w:rsidR="008F754C" w:rsidRPr="00BE5315" w:rsidRDefault="008F754C" w:rsidP="008F754C">
            <w:pPr>
              <w:rPr>
                <w:sz w:val="16"/>
                <w:szCs w:val="16"/>
              </w:rPr>
            </w:pPr>
            <w:r>
              <w:rPr>
                <w:b/>
                <w:sz w:val="16"/>
                <w:szCs w:val="16"/>
                <w:u w:val="single"/>
              </w:rPr>
              <w:t>ESC Administration</w:t>
            </w:r>
          </w:p>
        </w:tc>
        <w:tc>
          <w:tcPr>
            <w:tcW w:w="810" w:type="dxa"/>
          </w:tcPr>
          <w:p w:rsidR="008F754C" w:rsidRPr="00BE5315" w:rsidRDefault="008F754C" w:rsidP="008F754C">
            <w:pPr>
              <w:jc w:val="center"/>
              <w:rPr>
                <w:sz w:val="16"/>
                <w:szCs w:val="16"/>
              </w:rPr>
            </w:pP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316C4" w:rsidRDefault="008F754C" w:rsidP="008F754C">
            <w:pPr>
              <w:rPr>
                <w:sz w:val="16"/>
                <w:szCs w:val="16"/>
              </w:rPr>
            </w:pPr>
            <w:r>
              <w:rPr>
                <w:sz w:val="16"/>
                <w:szCs w:val="16"/>
              </w:rPr>
              <w:t>John Meyer</w:t>
            </w:r>
          </w:p>
        </w:tc>
        <w:tc>
          <w:tcPr>
            <w:tcW w:w="810" w:type="dxa"/>
          </w:tcPr>
          <w:p w:rsidR="008F754C" w:rsidRPr="009140AC" w:rsidRDefault="008F754C" w:rsidP="008F754C">
            <w:pPr>
              <w:jc w:val="center"/>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Default="008F754C" w:rsidP="008F754C">
            <w:pPr>
              <w:rPr>
                <w:b/>
                <w:sz w:val="16"/>
                <w:szCs w:val="16"/>
                <w:u w:val="single"/>
              </w:rPr>
            </w:pPr>
            <w:r>
              <w:rPr>
                <w:b/>
                <w:sz w:val="16"/>
                <w:szCs w:val="16"/>
                <w:u w:val="single"/>
              </w:rPr>
              <w:t>ESC Department Chairs</w:t>
            </w:r>
          </w:p>
        </w:tc>
        <w:tc>
          <w:tcPr>
            <w:tcW w:w="810" w:type="dxa"/>
          </w:tcPr>
          <w:p w:rsidR="008F754C" w:rsidRPr="00BE5315" w:rsidRDefault="008F754C" w:rsidP="008F754C">
            <w:pPr>
              <w:jc w:val="center"/>
              <w:rPr>
                <w:sz w:val="16"/>
                <w:szCs w:val="16"/>
              </w:rPr>
            </w:pP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F754C" w:rsidRDefault="008F754C" w:rsidP="008F754C">
            <w:pPr>
              <w:rPr>
                <w:sz w:val="16"/>
                <w:szCs w:val="16"/>
              </w:rPr>
            </w:pPr>
            <w:r w:rsidRPr="008F754C">
              <w:rPr>
                <w:sz w:val="16"/>
                <w:szCs w:val="16"/>
              </w:rPr>
              <w:t>Douglas Nay</w:t>
            </w:r>
          </w:p>
        </w:tc>
        <w:tc>
          <w:tcPr>
            <w:tcW w:w="810" w:type="dxa"/>
          </w:tcPr>
          <w:p w:rsidR="008F754C" w:rsidRPr="00BE5315" w:rsidRDefault="008F754C" w:rsidP="008F754C">
            <w:pPr>
              <w:jc w:val="center"/>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F754C" w:rsidRDefault="008F754C" w:rsidP="008F754C">
            <w:pPr>
              <w:rPr>
                <w:sz w:val="16"/>
                <w:szCs w:val="16"/>
              </w:rPr>
            </w:pPr>
            <w:r w:rsidRPr="008F754C">
              <w:rPr>
                <w:sz w:val="16"/>
                <w:szCs w:val="16"/>
              </w:rPr>
              <w:t xml:space="preserve">Richard </w:t>
            </w:r>
            <w:proofErr w:type="spellStart"/>
            <w:r w:rsidRPr="008F754C">
              <w:rPr>
                <w:sz w:val="16"/>
                <w:szCs w:val="16"/>
              </w:rPr>
              <w:t>Worch</w:t>
            </w:r>
            <w:proofErr w:type="spellEnd"/>
          </w:p>
        </w:tc>
        <w:tc>
          <w:tcPr>
            <w:tcW w:w="810" w:type="dxa"/>
          </w:tcPr>
          <w:p w:rsidR="008F754C" w:rsidRPr="00BE5315" w:rsidRDefault="008F754C" w:rsidP="008F754C">
            <w:pPr>
              <w:jc w:val="center"/>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BE5315" w:rsidRDefault="008F754C" w:rsidP="008F754C">
            <w:pPr>
              <w:rPr>
                <w:b/>
                <w:sz w:val="16"/>
                <w:szCs w:val="16"/>
                <w:u w:val="single"/>
              </w:rPr>
            </w:pPr>
            <w:r>
              <w:rPr>
                <w:b/>
                <w:sz w:val="16"/>
                <w:szCs w:val="16"/>
                <w:u w:val="single"/>
              </w:rPr>
              <w:t xml:space="preserve">ESC </w:t>
            </w:r>
            <w:r w:rsidRPr="00BE5315">
              <w:rPr>
                <w:b/>
                <w:sz w:val="16"/>
                <w:szCs w:val="16"/>
                <w:u w:val="single"/>
              </w:rPr>
              <w:t>Faculty</w:t>
            </w:r>
          </w:p>
        </w:tc>
        <w:tc>
          <w:tcPr>
            <w:tcW w:w="810" w:type="dxa"/>
          </w:tcPr>
          <w:p w:rsidR="008F754C" w:rsidRPr="00BE5315" w:rsidRDefault="008F754C" w:rsidP="008F754C">
            <w:pPr>
              <w:jc w:val="center"/>
              <w:rPr>
                <w:sz w:val="16"/>
                <w:szCs w:val="16"/>
              </w:rPr>
            </w:pP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proofErr w:type="spellStart"/>
            <w:r w:rsidRPr="008316C4">
              <w:rPr>
                <w:sz w:val="16"/>
                <w:szCs w:val="16"/>
              </w:rPr>
              <w:t>Munir</w:t>
            </w:r>
            <w:proofErr w:type="spellEnd"/>
            <w:r w:rsidRPr="008316C4">
              <w:rPr>
                <w:sz w:val="16"/>
                <w:szCs w:val="16"/>
              </w:rPr>
              <w:t xml:space="preserve"> Al-</w:t>
            </w:r>
            <w:proofErr w:type="spellStart"/>
            <w:r w:rsidRPr="008316C4">
              <w:rPr>
                <w:sz w:val="16"/>
                <w:szCs w:val="16"/>
              </w:rPr>
              <w:t>Suleh</w:t>
            </w:r>
            <w:proofErr w:type="spellEnd"/>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316C4" w:rsidRDefault="008F754C" w:rsidP="008F754C">
            <w:pPr>
              <w:rPr>
                <w:sz w:val="16"/>
                <w:szCs w:val="16"/>
              </w:rPr>
            </w:pPr>
            <w:r>
              <w:rPr>
                <w:sz w:val="16"/>
                <w:szCs w:val="16"/>
              </w:rPr>
              <w:t>Alisa Callahan</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r>
              <w:rPr>
                <w:sz w:val="16"/>
                <w:szCs w:val="16"/>
              </w:rPr>
              <w:t>Andrew Blitz</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Default="008F754C" w:rsidP="008F754C">
            <w:pPr>
              <w:rPr>
                <w:sz w:val="16"/>
                <w:szCs w:val="16"/>
              </w:rPr>
            </w:pPr>
            <w:r>
              <w:rPr>
                <w:sz w:val="16"/>
                <w:szCs w:val="16"/>
              </w:rPr>
              <w:t>Leroy Bugger</w:t>
            </w:r>
          </w:p>
        </w:tc>
        <w:tc>
          <w:tcPr>
            <w:tcW w:w="810" w:type="dxa"/>
          </w:tcPr>
          <w:p w:rsidR="008F754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Default="008F754C" w:rsidP="008F754C">
            <w:pPr>
              <w:rPr>
                <w:sz w:val="16"/>
                <w:szCs w:val="16"/>
              </w:rPr>
            </w:pPr>
            <w:r>
              <w:rPr>
                <w:sz w:val="16"/>
                <w:szCs w:val="16"/>
              </w:rPr>
              <w:t>Mary Conwell</w:t>
            </w:r>
          </w:p>
        </w:tc>
        <w:tc>
          <w:tcPr>
            <w:tcW w:w="810" w:type="dxa"/>
          </w:tcPr>
          <w:p w:rsidR="008F754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316C4" w:rsidRDefault="008F754C" w:rsidP="008F754C">
            <w:pPr>
              <w:rPr>
                <w:sz w:val="16"/>
                <w:szCs w:val="16"/>
              </w:rPr>
            </w:pPr>
            <w:r>
              <w:rPr>
                <w:sz w:val="16"/>
                <w:szCs w:val="16"/>
              </w:rPr>
              <w:t>De</w:t>
            </w:r>
            <w:r w:rsidR="00D80D52">
              <w:rPr>
                <w:sz w:val="16"/>
                <w:szCs w:val="16"/>
              </w:rPr>
              <w:t>n</w:t>
            </w:r>
            <w:r>
              <w:rPr>
                <w:sz w:val="16"/>
                <w:szCs w:val="16"/>
              </w:rPr>
              <w:t>nis Fahey</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BE5315" w:rsidRDefault="008F754C" w:rsidP="008F754C">
            <w:pPr>
              <w:rPr>
                <w:b/>
                <w:sz w:val="16"/>
                <w:szCs w:val="16"/>
                <w:u w:val="single"/>
              </w:rPr>
            </w:pPr>
            <w:r>
              <w:rPr>
                <w:b/>
                <w:sz w:val="16"/>
                <w:szCs w:val="16"/>
                <w:u w:val="single"/>
              </w:rPr>
              <w:t xml:space="preserve">ESC </w:t>
            </w:r>
            <w:r w:rsidRPr="00BE5315">
              <w:rPr>
                <w:b/>
                <w:sz w:val="16"/>
                <w:szCs w:val="16"/>
                <w:u w:val="single"/>
              </w:rPr>
              <w:t>Staff</w:t>
            </w:r>
          </w:p>
        </w:tc>
        <w:tc>
          <w:tcPr>
            <w:tcW w:w="810" w:type="dxa"/>
          </w:tcPr>
          <w:p w:rsidR="008F754C" w:rsidRPr="00BE5315" w:rsidRDefault="008F754C" w:rsidP="008F754C">
            <w:pPr>
              <w:jc w:val="both"/>
              <w:rPr>
                <w:sz w:val="16"/>
                <w:szCs w:val="16"/>
              </w:rPr>
            </w:pP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Default="008F754C" w:rsidP="008F754C">
            <w:pPr>
              <w:rPr>
                <w:sz w:val="16"/>
                <w:szCs w:val="16"/>
              </w:rPr>
            </w:pPr>
            <w:r>
              <w:rPr>
                <w:sz w:val="16"/>
                <w:szCs w:val="16"/>
              </w:rPr>
              <w:t xml:space="preserve">Jill </w:t>
            </w:r>
            <w:proofErr w:type="spellStart"/>
            <w:r>
              <w:rPr>
                <w:sz w:val="16"/>
                <w:szCs w:val="16"/>
              </w:rPr>
              <w:t>DeValk</w:t>
            </w:r>
            <w:proofErr w:type="spellEnd"/>
          </w:p>
        </w:tc>
        <w:tc>
          <w:tcPr>
            <w:tcW w:w="810" w:type="dxa"/>
          </w:tcPr>
          <w:p w:rsidR="008F754C" w:rsidRDefault="008F754C" w:rsidP="008F754C">
            <w:pPr>
              <w:ind w:left="360"/>
              <w:jc w:val="both"/>
              <w:rPr>
                <w:sz w:val="16"/>
                <w:szCs w:val="16"/>
              </w:rPr>
            </w:pP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Default="008F754C" w:rsidP="008F754C">
            <w:pPr>
              <w:rPr>
                <w:sz w:val="16"/>
                <w:szCs w:val="16"/>
              </w:rPr>
            </w:pPr>
            <w:r>
              <w:rPr>
                <w:sz w:val="16"/>
                <w:szCs w:val="16"/>
              </w:rPr>
              <w:t>Lisa Dick</w:t>
            </w:r>
          </w:p>
        </w:tc>
        <w:tc>
          <w:tcPr>
            <w:tcW w:w="810" w:type="dxa"/>
          </w:tcPr>
          <w:p w:rsidR="008F754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Default="008F754C" w:rsidP="008F754C">
            <w:pPr>
              <w:rPr>
                <w:sz w:val="16"/>
                <w:szCs w:val="16"/>
              </w:rPr>
            </w:pPr>
            <w:r>
              <w:rPr>
                <w:sz w:val="16"/>
                <w:szCs w:val="16"/>
              </w:rPr>
              <w:t>Kelly Eakins</w:t>
            </w:r>
          </w:p>
        </w:tc>
        <w:tc>
          <w:tcPr>
            <w:tcW w:w="810" w:type="dxa"/>
          </w:tcPr>
          <w:p w:rsidR="008F754C" w:rsidRDefault="00906621"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r>
              <w:rPr>
                <w:sz w:val="16"/>
                <w:szCs w:val="16"/>
              </w:rPr>
              <w:t>Charlene Wolfe</w:t>
            </w:r>
          </w:p>
        </w:tc>
        <w:tc>
          <w:tcPr>
            <w:tcW w:w="810" w:type="dxa"/>
          </w:tcPr>
          <w:p w:rsidR="008F754C" w:rsidRPr="00321A52"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346743" w:rsidRDefault="008F754C" w:rsidP="008F754C">
            <w:pPr>
              <w:rPr>
                <w:sz w:val="16"/>
                <w:szCs w:val="16"/>
              </w:rPr>
            </w:pPr>
            <w:r>
              <w:rPr>
                <w:sz w:val="16"/>
                <w:szCs w:val="16"/>
              </w:rPr>
              <w:t xml:space="preserve">Michelle </w:t>
            </w:r>
            <w:proofErr w:type="spellStart"/>
            <w:r>
              <w:rPr>
                <w:sz w:val="16"/>
                <w:szCs w:val="16"/>
              </w:rPr>
              <w:t>Zamniak</w:t>
            </w:r>
            <w:proofErr w:type="spellEnd"/>
          </w:p>
        </w:tc>
        <w:tc>
          <w:tcPr>
            <w:tcW w:w="810" w:type="dxa"/>
          </w:tcPr>
          <w:p w:rsidR="008F754C" w:rsidRPr="00200E56" w:rsidRDefault="008F754C" w:rsidP="008F754C">
            <w:pPr>
              <w:jc w:val="center"/>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F754C" w:rsidRDefault="008F754C" w:rsidP="008F754C">
            <w:pPr>
              <w:rPr>
                <w:sz w:val="16"/>
                <w:szCs w:val="16"/>
              </w:rPr>
            </w:pPr>
            <w:r w:rsidRPr="008F754C">
              <w:rPr>
                <w:sz w:val="16"/>
                <w:szCs w:val="16"/>
              </w:rPr>
              <w:t>Mark Morgan</w:t>
            </w:r>
          </w:p>
        </w:tc>
        <w:tc>
          <w:tcPr>
            <w:tcW w:w="810" w:type="dxa"/>
          </w:tcPr>
          <w:p w:rsidR="008F754C" w:rsidRPr="009140AC" w:rsidRDefault="00906621"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p>
        </w:tc>
      </w:tr>
      <w:tr w:rsidR="008F754C" w:rsidTr="008F754C">
        <w:trPr>
          <w:cnfStyle w:val="000000010000"/>
        </w:trPr>
        <w:tc>
          <w:tcPr>
            <w:tcW w:w="1998" w:type="dxa"/>
          </w:tcPr>
          <w:p w:rsidR="008F754C" w:rsidRPr="008316C4" w:rsidRDefault="008F754C" w:rsidP="008F754C">
            <w:pPr>
              <w:rPr>
                <w:sz w:val="16"/>
                <w:szCs w:val="16"/>
              </w:rPr>
            </w:pPr>
            <w:r>
              <w:rPr>
                <w:b/>
                <w:sz w:val="16"/>
                <w:szCs w:val="16"/>
                <w:u w:val="single"/>
              </w:rPr>
              <w:t>Committee Members</w:t>
            </w:r>
          </w:p>
        </w:tc>
        <w:tc>
          <w:tcPr>
            <w:tcW w:w="810" w:type="dxa"/>
          </w:tcPr>
          <w:p w:rsidR="008F754C" w:rsidRPr="009140AC" w:rsidRDefault="008F754C" w:rsidP="008F754C">
            <w:pPr>
              <w:ind w:left="360"/>
              <w:jc w:val="both"/>
              <w:rPr>
                <w:sz w:val="16"/>
                <w:szCs w:val="16"/>
              </w:rPr>
            </w:pPr>
          </w:p>
        </w:tc>
        <w:tc>
          <w:tcPr>
            <w:tcW w:w="1620" w:type="dxa"/>
          </w:tcPr>
          <w:p w:rsidR="008F754C" w:rsidRPr="00BE5315"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r>
              <w:rPr>
                <w:sz w:val="16"/>
                <w:szCs w:val="16"/>
              </w:rPr>
              <w:t xml:space="preserve">Patricia </w:t>
            </w:r>
            <w:proofErr w:type="spellStart"/>
            <w:r>
              <w:rPr>
                <w:sz w:val="16"/>
                <w:szCs w:val="16"/>
              </w:rPr>
              <w:t>Halpin</w:t>
            </w:r>
            <w:proofErr w:type="spellEnd"/>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BE5315" w:rsidRDefault="008F754C" w:rsidP="008F754C">
            <w:pPr>
              <w:rPr>
                <w:sz w:val="16"/>
                <w:szCs w:val="16"/>
              </w:rPr>
            </w:pPr>
            <w:r>
              <w:rPr>
                <w:sz w:val="16"/>
                <w:szCs w:val="16"/>
              </w:rPr>
              <w:t>Dunkin Brands</w:t>
            </w:r>
          </w:p>
        </w:tc>
      </w:tr>
      <w:tr w:rsidR="008F754C" w:rsidTr="008F754C">
        <w:trPr>
          <w:cnfStyle w:val="000000010000"/>
        </w:trPr>
        <w:tc>
          <w:tcPr>
            <w:tcW w:w="1998" w:type="dxa"/>
          </w:tcPr>
          <w:p w:rsidR="008F754C" w:rsidRPr="008316C4" w:rsidRDefault="008F754C" w:rsidP="008F754C">
            <w:pPr>
              <w:rPr>
                <w:sz w:val="16"/>
                <w:szCs w:val="16"/>
              </w:rPr>
            </w:pPr>
            <w:r>
              <w:rPr>
                <w:sz w:val="16"/>
                <w:szCs w:val="16"/>
              </w:rPr>
              <w:t xml:space="preserve">Mike </w:t>
            </w:r>
            <w:proofErr w:type="spellStart"/>
            <w:r>
              <w:rPr>
                <w:sz w:val="16"/>
                <w:szCs w:val="16"/>
              </w:rPr>
              <w:t>Lohr</w:t>
            </w:r>
            <w:proofErr w:type="spellEnd"/>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8316C4" w:rsidRDefault="008F754C" w:rsidP="008F754C">
            <w:pPr>
              <w:rPr>
                <w:sz w:val="16"/>
                <w:szCs w:val="16"/>
              </w:rPr>
            </w:pPr>
            <w:r>
              <w:rPr>
                <w:sz w:val="16"/>
                <w:szCs w:val="16"/>
              </w:rPr>
              <w:t>Johnson Engineering</w:t>
            </w:r>
          </w:p>
        </w:tc>
      </w:tr>
      <w:tr w:rsidR="008F754C" w:rsidTr="008F754C">
        <w:trPr>
          <w:cnfStyle w:val="000000100000"/>
        </w:trPr>
        <w:tc>
          <w:tcPr>
            <w:tcW w:w="1998" w:type="dxa"/>
          </w:tcPr>
          <w:p w:rsidR="008F754C" w:rsidRPr="00E3095A" w:rsidRDefault="008F754C" w:rsidP="008F754C">
            <w:pPr>
              <w:rPr>
                <w:sz w:val="16"/>
                <w:szCs w:val="16"/>
              </w:rPr>
            </w:pPr>
            <w:r w:rsidRPr="00E3095A">
              <w:rPr>
                <w:sz w:val="16"/>
                <w:szCs w:val="16"/>
              </w:rPr>
              <w:t xml:space="preserve">Patricia Bell </w:t>
            </w:r>
          </w:p>
        </w:tc>
        <w:tc>
          <w:tcPr>
            <w:tcW w:w="810" w:type="dxa"/>
          </w:tcPr>
          <w:p w:rsidR="008F754C" w:rsidRPr="009140AC" w:rsidRDefault="008F754C" w:rsidP="008F754C">
            <w:pPr>
              <w:ind w:left="360"/>
              <w:jc w:val="both"/>
              <w:rPr>
                <w:sz w:val="16"/>
                <w:szCs w:val="16"/>
              </w:rPr>
            </w:pPr>
            <w:r>
              <w:rPr>
                <w:sz w:val="16"/>
                <w:szCs w:val="16"/>
              </w:rPr>
              <w:t>x</w:t>
            </w:r>
          </w:p>
        </w:tc>
        <w:tc>
          <w:tcPr>
            <w:tcW w:w="1620" w:type="dxa"/>
          </w:tcPr>
          <w:p w:rsidR="008F754C" w:rsidRPr="008316C4" w:rsidRDefault="008F754C" w:rsidP="008F754C">
            <w:pPr>
              <w:rPr>
                <w:sz w:val="16"/>
                <w:szCs w:val="16"/>
              </w:rPr>
            </w:pPr>
            <w:r>
              <w:rPr>
                <w:sz w:val="16"/>
                <w:szCs w:val="16"/>
              </w:rPr>
              <w:t>Century Link</w:t>
            </w:r>
          </w:p>
        </w:tc>
      </w:tr>
      <w:tr w:rsidR="008F754C" w:rsidTr="008F754C">
        <w:trPr>
          <w:cnfStyle w:val="000000010000"/>
        </w:trPr>
        <w:tc>
          <w:tcPr>
            <w:tcW w:w="1998" w:type="dxa"/>
          </w:tcPr>
          <w:p w:rsidR="008F754C" w:rsidRPr="008316C4" w:rsidRDefault="008F754C" w:rsidP="008F754C">
            <w:pPr>
              <w:rPr>
                <w:sz w:val="16"/>
                <w:szCs w:val="16"/>
              </w:rPr>
            </w:pPr>
          </w:p>
        </w:tc>
        <w:tc>
          <w:tcPr>
            <w:tcW w:w="810" w:type="dxa"/>
          </w:tcPr>
          <w:p w:rsidR="008F754C" w:rsidRPr="009140AC" w:rsidRDefault="008F754C" w:rsidP="008F754C">
            <w:pPr>
              <w:ind w:left="360"/>
              <w:rPr>
                <w:sz w:val="16"/>
                <w:szCs w:val="16"/>
              </w:rPr>
            </w:pPr>
          </w:p>
        </w:tc>
        <w:tc>
          <w:tcPr>
            <w:tcW w:w="1620" w:type="dxa"/>
          </w:tcPr>
          <w:p w:rsidR="008F754C" w:rsidRPr="008316C4" w:rsidRDefault="008F754C" w:rsidP="008F754C">
            <w:pPr>
              <w:rPr>
                <w:sz w:val="16"/>
                <w:szCs w:val="16"/>
              </w:rPr>
            </w:pPr>
          </w:p>
        </w:tc>
      </w:tr>
      <w:tr w:rsidR="008F754C" w:rsidTr="008F754C">
        <w:trPr>
          <w:cnfStyle w:val="000000100000"/>
        </w:trPr>
        <w:tc>
          <w:tcPr>
            <w:tcW w:w="1998" w:type="dxa"/>
          </w:tcPr>
          <w:p w:rsidR="008F754C" w:rsidRPr="008316C4" w:rsidRDefault="008F754C" w:rsidP="008F754C">
            <w:pPr>
              <w:rPr>
                <w:sz w:val="16"/>
                <w:szCs w:val="16"/>
              </w:rPr>
            </w:pPr>
          </w:p>
        </w:tc>
        <w:tc>
          <w:tcPr>
            <w:tcW w:w="810" w:type="dxa"/>
          </w:tcPr>
          <w:p w:rsidR="008F754C" w:rsidRPr="009140AC" w:rsidRDefault="008F754C" w:rsidP="008F754C">
            <w:pPr>
              <w:ind w:left="360"/>
              <w:rPr>
                <w:sz w:val="16"/>
                <w:szCs w:val="16"/>
              </w:rPr>
            </w:pPr>
          </w:p>
        </w:tc>
        <w:tc>
          <w:tcPr>
            <w:tcW w:w="1620" w:type="dxa"/>
          </w:tcPr>
          <w:p w:rsidR="008F754C" w:rsidRPr="008316C4" w:rsidRDefault="008F754C" w:rsidP="008F754C">
            <w:pPr>
              <w:rPr>
                <w:sz w:val="16"/>
                <w:szCs w:val="16"/>
              </w:rPr>
            </w:pPr>
          </w:p>
        </w:tc>
      </w:tr>
    </w:tbl>
    <w:tbl>
      <w:tblPr>
        <w:tblStyle w:val="TableContemporary"/>
        <w:tblpPr w:leftFromText="180" w:rightFromText="180" w:vertAnchor="text" w:horzAnchor="page" w:tblpX="5863" w:tblpY="-105"/>
        <w:tblW w:w="0" w:type="auto"/>
        <w:tblLayout w:type="fixed"/>
        <w:tblLook w:val="04A0"/>
      </w:tblPr>
      <w:tblGrid>
        <w:gridCol w:w="1890"/>
        <w:gridCol w:w="810"/>
        <w:gridCol w:w="2178"/>
      </w:tblGrid>
      <w:tr w:rsidR="008F754C" w:rsidTr="008F754C">
        <w:trPr>
          <w:cnfStyle w:val="100000000000"/>
        </w:trPr>
        <w:tc>
          <w:tcPr>
            <w:tcW w:w="1890" w:type="dxa"/>
          </w:tcPr>
          <w:p w:rsidR="008F754C" w:rsidRPr="00D64DF2" w:rsidRDefault="008F754C" w:rsidP="008F754C">
            <w:pPr>
              <w:rPr>
                <w:sz w:val="16"/>
                <w:szCs w:val="16"/>
              </w:rPr>
            </w:pPr>
          </w:p>
        </w:tc>
        <w:tc>
          <w:tcPr>
            <w:tcW w:w="810" w:type="dxa"/>
          </w:tcPr>
          <w:p w:rsidR="008F754C" w:rsidRPr="00BE5315" w:rsidRDefault="008F754C" w:rsidP="008F754C">
            <w:pPr>
              <w:rPr>
                <w:sz w:val="16"/>
                <w:szCs w:val="16"/>
              </w:rPr>
            </w:pPr>
            <w:r w:rsidRPr="00BE5315">
              <w:rPr>
                <w:sz w:val="16"/>
                <w:szCs w:val="16"/>
              </w:rPr>
              <w:t>Present</w:t>
            </w:r>
          </w:p>
        </w:tc>
        <w:tc>
          <w:tcPr>
            <w:tcW w:w="2178" w:type="dxa"/>
          </w:tcPr>
          <w:p w:rsidR="008F754C" w:rsidRPr="00BE5315" w:rsidRDefault="008F754C" w:rsidP="008F754C">
            <w:pPr>
              <w:rPr>
                <w:sz w:val="16"/>
                <w:szCs w:val="16"/>
              </w:rPr>
            </w:pPr>
            <w:r w:rsidRPr="00BD039D">
              <w:rPr>
                <w:sz w:val="16"/>
                <w:szCs w:val="16"/>
              </w:rPr>
              <w:t>Business Affiliation</w:t>
            </w:r>
          </w:p>
        </w:tc>
      </w:tr>
      <w:tr w:rsidR="008F754C" w:rsidTr="008F754C">
        <w:trPr>
          <w:cnfStyle w:val="000000100000"/>
        </w:trPr>
        <w:tc>
          <w:tcPr>
            <w:tcW w:w="1890" w:type="dxa"/>
          </w:tcPr>
          <w:p w:rsidR="008F754C" w:rsidRPr="00D64DF2" w:rsidRDefault="008F754C" w:rsidP="008F754C">
            <w:pPr>
              <w:rPr>
                <w:b/>
                <w:sz w:val="16"/>
                <w:szCs w:val="16"/>
              </w:rPr>
            </w:pPr>
            <w:r>
              <w:rPr>
                <w:b/>
                <w:sz w:val="16"/>
                <w:szCs w:val="16"/>
                <w:u w:val="single"/>
              </w:rPr>
              <w:t>Committee Members</w:t>
            </w:r>
          </w:p>
        </w:tc>
        <w:tc>
          <w:tcPr>
            <w:tcW w:w="810" w:type="dxa"/>
          </w:tcPr>
          <w:p w:rsidR="008F754C" w:rsidRPr="00D64DF2" w:rsidRDefault="008F754C" w:rsidP="008F754C">
            <w:pPr>
              <w:jc w:val="center"/>
              <w:rPr>
                <w:b/>
                <w:sz w:val="16"/>
                <w:szCs w:val="16"/>
              </w:rPr>
            </w:pPr>
          </w:p>
        </w:tc>
        <w:tc>
          <w:tcPr>
            <w:tcW w:w="2178" w:type="dxa"/>
          </w:tcPr>
          <w:p w:rsidR="008F754C" w:rsidRPr="00D64DF2" w:rsidRDefault="008F754C" w:rsidP="008F754C">
            <w:pPr>
              <w:rPr>
                <w:b/>
                <w:sz w:val="16"/>
                <w:szCs w:val="16"/>
              </w:rPr>
            </w:pPr>
          </w:p>
        </w:tc>
      </w:tr>
      <w:tr w:rsidR="008F754C" w:rsidTr="008F754C">
        <w:trPr>
          <w:cnfStyle w:val="000000010000"/>
        </w:trPr>
        <w:tc>
          <w:tcPr>
            <w:tcW w:w="1890" w:type="dxa"/>
          </w:tcPr>
          <w:p w:rsidR="008F754C" w:rsidRPr="00D64DF2" w:rsidRDefault="008F754C" w:rsidP="008F754C">
            <w:pPr>
              <w:rPr>
                <w:sz w:val="16"/>
                <w:szCs w:val="16"/>
              </w:rPr>
            </w:pPr>
            <w:r>
              <w:rPr>
                <w:sz w:val="16"/>
                <w:szCs w:val="16"/>
              </w:rPr>
              <w:t>Kyle Armstrong</w:t>
            </w:r>
          </w:p>
        </w:tc>
        <w:tc>
          <w:tcPr>
            <w:tcW w:w="810" w:type="dxa"/>
          </w:tcPr>
          <w:p w:rsidR="008F754C" w:rsidRPr="00D64DF2" w:rsidRDefault="008F754C" w:rsidP="008F754C">
            <w:pPr>
              <w:jc w:val="center"/>
              <w:rPr>
                <w:sz w:val="16"/>
                <w:szCs w:val="16"/>
              </w:rPr>
            </w:pPr>
            <w:r>
              <w:rPr>
                <w:sz w:val="16"/>
                <w:szCs w:val="16"/>
              </w:rPr>
              <w:t>x</w:t>
            </w:r>
          </w:p>
        </w:tc>
        <w:tc>
          <w:tcPr>
            <w:tcW w:w="2178" w:type="dxa"/>
            <w:vAlign w:val="center"/>
          </w:tcPr>
          <w:p w:rsidR="008F754C" w:rsidRPr="00D64DF2" w:rsidRDefault="008F754C" w:rsidP="008F754C">
            <w:pPr>
              <w:rPr>
                <w:sz w:val="16"/>
                <w:szCs w:val="16"/>
              </w:rPr>
            </w:pPr>
            <w:proofErr w:type="spellStart"/>
            <w:r>
              <w:rPr>
                <w:sz w:val="16"/>
                <w:szCs w:val="16"/>
              </w:rPr>
              <w:t>Arthrex</w:t>
            </w:r>
            <w:proofErr w:type="spellEnd"/>
            <w:r>
              <w:rPr>
                <w:sz w:val="16"/>
                <w:szCs w:val="16"/>
              </w:rPr>
              <w:t xml:space="preserve"> Manufacturing Inc</w:t>
            </w:r>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Anthony </w:t>
            </w:r>
            <w:proofErr w:type="spellStart"/>
            <w:r>
              <w:rPr>
                <w:sz w:val="16"/>
                <w:szCs w:val="16"/>
              </w:rPr>
              <w:t>Pignataro</w:t>
            </w:r>
            <w:proofErr w:type="spellEnd"/>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Lee Memorial Health Systems</w:t>
            </w:r>
          </w:p>
        </w:tc>
      </w:tr>
      <w:tr w:rsidR="008F754C" w:rsidTr="008F754C">
        <w:trPr>
          <w:cnfStyle w:val="000000010000"/>
        </w:trPr>
        <w:tc>
          <w:tcPr>
            <w:tcW w:w="1890" w:type="dxa"/>
          </w:tcPr>
          <w:p w:rsidR="008F754C" w:rsidRPr="00D64DF2" w:rsidRDefault="008F754C" w:rsidP="008F754C">
            <w:pPr>
              <w:rPr>
                <w:sz w:val="16"/>
                <w:szCs w:val="16"/>
              </w:rPr>
            </w:pPr>
            <w:r>
              <w:rPr>
                <w:sz w:val="16"/>
                <w:szCs w:val="16"/>
              </w:rPr>
              <w:t xml:space="preserve">Juan </w:t>
            </w:r>
            <w:proofErr w:type="spellStart"/>
            <w:r>
              <w:rPr>
                <w:sz w:val="16"/>
                <w:szCs w:val="16"/>
              </w:rPr>
              <w:t>Padin</w:t>
            </w:r>
            <w:proofErr w:type="spellEnd"/>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JEP Design Group</w:t>
            </w:r>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Ken </w:t>
            </w:r>
            <w:proofErr w:type="spellStart"/>
            <w:r>
              <w:rPr>
                <w:sz w:val="16"/>
                <w:szCs w:val="16"/>
              </w:rPr>
              <w:t>Buschle</w:t>
            </w:r>
            <w:proofErr w:type="spellEnd"/>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GMA Architecture</w:t>
            </w:r>
          </w:p>
        </w:tc>
      </w:tr>
      <w:tr w:rsidR="008F754C" w:rsidTr="008F754C">
        <w:trPr>
          <w:cnfStyle w:val="000000010000"/>
        </w:trPr>
        <w:tc>
          <w:tcPr>
            <w:tcW w:w="1890" w:type="dxa"/>
          </w:tcPr>
          <w:p w:rsidR="008F754C" w:rsidRPr="00D64DF2" w:rsidRDefault="008F754C" w:rsidP="008F754C">
            <w:pPr>
              <w:rPr>
                <w:sz w:val="16"/>
                <w:szCs w:val="16"/>
              </w:rPr>
            </w:pPr>
            <w:r>
              <w:rPr>
                <w:sz w:val="16"/>
                <w:szCs w:val="16"/>
              </w:rPr>
              <w:t>Mark Haines</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proofErr w:type="spellStart"/>
            <w:r>
              <w:rPr>
                <w:sz w:val="16"/>
                <w:szCs w:val="16"/>
              </w:rPr>
              <w:t>Stantec</w:t>
            </w:r>
            <w:proofErr w:type="spellEnd"/>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Doug Adams </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Florida Stair Works</w:t>
            </w:r>
          </w:p>
        </w:tc>
      </w:tr>
      <w:tr w:rsidR="008F754C" w:rsidTr="008F754C">
        <w:trPr>
          <w:cnfStyle w:val="000000010000"/>
        </w:trPr>
        <w:tc>
          <w:tcPr>
            <w:tcW w:w="1890" w:type="dxa"/>
          </w:tcPr>
          <w:p w:rsidR="008F754C" w:rsidRPr="00D64DF2" w:rsidRDefault="008F754C" w:rsidP="008F754C">
            <w:pPr>
              <w:rPr>
                <w:sz w:val="16"/>
                <w:szCs w:val="16"/>
              </w:rPr>
            </w:pPr>
            <w:r>
              <w:rPr>
                <w:sz w:val="16"/>
                <w:szCs w:val="16"/>
              </w:rPr>
              <w:t xml:space="preserve">Debbie Jordan </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Event Planner</w:t>
            </w:r>
          </w:p>
        </w:tc>
      </w:tr>
      <w:tr w:rsidR="008F754C" w:rsidTr="008F754C">
        <w:trPr>
          <w:cnfStyle w:val="000000100000"/>
        </w:trPr>
        <w:tc>
          <w:tcPr>
            <w:tcW w:w="1890" w:type="dxa"/>
          </w:tcPr>
          <w:p w:rsidR="008F754C" w:rsidRPr="00D64DF2" w:rsidRDefault="008F754C" w:rsidP="008F754C">
            <w:pPr>
              <w:rPr>
                <w:sz w:val="16"/>
                <w:szCs w:val="16"/>
              </w:rPr>
            </w:pPr>
            <w:proofErr w:type="spellStart"/>
            <w:r>
              <w:rPr>
                <w:sz w:val="16"/>
                <w:szCs w:val="16"/>
              </w:rPr>
              <w:t>Jesslyn</w:t>
            </w:r>
            <w:proofErr w:type="spellEnd"/>
            <w:r>
              <w:rPr>
                <w:sz w:val="16"/>
                <w:szCs w:val="16"/>
              </w:rPr>
              <w:t xml:space="preserve"> Woolsey </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High Tech North</w:t>
            </w:r>
          </w:p>
        </w:tc>
      </w:tr>
      <w:tr w:rsidR="008F754C" w:rsidTr="008F754C">
        <w:trPr>
          <w:cnfStyle w:val="000000010000"/>
        </w:trPr>
        <w:tc>
          <w:tcPr>
            <w:tcW w:w="1890" w:type="dxa"/>
          </w:tcPr>
          <w:p w:rsidR="008F754C" w:rsidRPr="00D64DF2" w:rsidRDefault="008F754C" w:rsidP="008F754C">
            <w:pPr>
              <w:rPr>
                <w:sz w:val="16"/>
                <w:szCs w:val="16"/>
              </w:rPr>
            </w:pPr>
            <w:r>
              <w:rPr>
                <w:sz w:val="16"/>
                <w:szCs w:val="16"/>
              </w:rPr>
              <w:t>Martin Haas</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proofErr w:type="spellStart"/>
            <w:r>
              <w:rPr>
                <w:sz w:val="16"/>
                <w:szCs w:val="16"/>
              </w:rPr>
              <w:t>Entech</w:t>
            </w:r>
            <w:proofErr w:type="spellEnd"/>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Kyle </w:t>
            </w:r>
            <w:proofErr w:type="spellStart"/>
            <w:r>
              <w:rPr>
                <w:sz w:val="16"/>
                <w:szCs w:val="16"/>
              </w:rPr>
              <w:t>Cebull</w:t>
            </w:r>
            <w:proofErr w:type="spellEnd"/>
            <w:r>
              <w:rPr>
                <w:sz w:val="16"/>
                <w:szCs w:val="16"/>
              </w:rPr>
              <w:t xml:space="preserve"> </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proofErr w:type="spellStart"/>
            <w:r>
              <w:rPr>
                <w:sz w:val="16"/>
                <w:szCs w:val="16"/>
              </w:rPr>
              <w:t>Entech</w:t>
            </w:r>
            <w:proofErr w:type="spellEnd"/>
          </w:p>
        </w:tc>
      </w:tr>
      <w:tr w:rsidR="008F754C" w:rsidTr="008F754C">
        <w:trPr>
          <w:cnfStyle w:val="000000010000"/>
        </w:trPr>
        <w:tc>
          <w:tcPr>
            <w:tcW w:w="1890" w:type="dxa"/>
          </w:tcPr>
          <w:p w:rsidR="008F754C" w:rsidRPr="00D64DF2" w:rsidRDefault="008F754C" w:rsidP="008F754C">
            <w:pPr>
              <w:rPr>
                <w:sz w:val="16"/>
                <w:szCs w:val="16"/>
              </w:rPr>
            </w:pPr>
            <w:r>
              <w:rPr>
                <w:sz w:val="16"/>
                <w:szCs w:val="16"/>
              </w:rPr>
              <w:t>Jennifer Sutton</w:t>
            </w:r>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WCI Communities</w:t>
            </w:r>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Ramon </w:t>
            </w:r>
            <w:proofErr w:type="spellStart"/>
            <w:r>
              <w:rPr>
                <w:sz w:val="16"/>
                <w:szCs w:val="16"/>
              </w:rPr>
              <w:t>Socristan</w:t>
            </w:r>
            <w:proofErr w:type="spellEnd"/>
          </w:p>
        </w:tc>
        <w:tc>
          <w:tcPr>
            <w:tcW w:w="810" w:type="dxa"/>
          </w:tcPr>
          <w:p w:rsidR="008F754C" w:rsidRPr="00D64DF2" w:rsidRDefault="008F754C" w:rsidP="008F754C">
            <w:pPr>
              <w:jc w:val="center"/>
              <w:rPr>
                <w:sz w:val="16"/>
                <w:szCs w:val="16"/>
              </w:rPr>
            </w:pPr>
            <w:r w:rsidRPr="00D64DF2">
              <w:rPr>
                <w:sz w:val="16"/>
                <w:szCs w:val="16"/>
              </w:rPr>
              <w:t>x</w:t>
            </w:r>
          </w:p>
        </w:tc>
        <w:tc>
          <w:tcPr>
            <w:tcW w:w="2178" w:type="dxa"/>
            <w:vAlign w:val="center"/>
          </w:tcPr>
          <w:p w:rsidR="008F754C" w:rsidRPr="00D64DF2" w:rsidRDefault="008F754C" w:rsidP="008F754C">
            <w:pPr>
              <w:rPr>
                <w:sz w:val="16"/>
                <w:szCs w:val="16"/>
              </w:rPr>
            </w:pPr>
            <w:r>
              <w:rPr>
                <w:sz w:val="16"/>
                <w:szCs w:val="16"/>
              </w:rPr>
              <w:t xml:space="preserve">JLT Architecture </w:t>
            </w:r>
          </w:p>
        </w:tc>
      </w:tr>
      <w:tr w:rsidR="008F754C" w:rsidTr="008F754C">
        <w:trPr>
          <w:cnfStyle w:val="000000010000"/>
        </w:trPr>
        <w:tc>
          <w:tcPr>
            <w:tcW w:w="1890" w:type="dxa"/>
          </w:tcPr>
          <w:p w:rsidR="008F754C" w:rsidRPr="008316C4" w:rsidRDefault="008F754C" w:rsidP="008F754C">
            <w:pPr>
              <w:rPr>
                <w:sz w:val="16"/>
                <w:szCs w:val="16"/>
              </w:rPr>
            </w:pPr>
            <w:r>
              <w:rPr>
                <w:sz w:val="16"/>
                <w:szCs w:val="16"/>
              </w:rPr>
              <w:t xml:space="preserve">Dalton </w:t>
            </w:r>
            <w:proofErr w:type="spellStart"/>
            <w:r>
              <w:rPr>
                <w:sz w:val="16"/>
                <w:szCs w:val="16"/>
              </w:rPr>
              <w:t>Moraes</w:t>
            </w:r>
            <w:proofErr w:type="spellEnd"/>
          </w:p>
        </w:tc>
        <w:tc>
          <w:tcPr>
            <w:tcW w:w="810" w:type="dxa"/>
            <w:vAlign w:val="center"/>
          </w:tcPr>
          <w:p w:rsidR="008F754C" w:rsidRPr="009140AC" w:rsidRDefault="008F754C" w:rsidP="008F754C">
            <w:pPr>
              <w:ind w:left="360"/>
              <w:rPr>
                <w:sz w:val="16"/>
                <w:szCs w:val="16"/>
              </w:rPr>
            </w:pPr>
            <w:r>
              <w:rPr>
                <w:sz w:val="16"/>
                <w:szCs w:val="16"/>
              </w:rPr>
              <w:t>x</w:t>
            </w:r>
          </w:p>
        </w:tc>
        <w:tc>
          <w:tcPr>
            <w:tcW w:w="2178" w:type="dxa"/>
          </w:tcPr>
          <w:p w:rsidR="008F754C" w:rsidRPr="008316C4" w:rsidRDefault="008F754C" w:rsidP="008F754C">
            <w:pPr>
              <w:rPr>
                <w:sz w:val="16"/>
                <w:szCs w:val="16"/>
              </w:rPr>
            </w:pPr>
            <w:r>
              <w:rPr>
                <w:sz w:val="16"/>
                <w:szCs w:val="16"/>
              </w:rPr>
              <w:t>ATOS Origins</w:t>
            </w:r>
          </w:p>
        </w:tc>
      </w:tr>
      <w:tr w:rsidR="008F754C" w:rsidTr="008F754C">
        <w:trPr>
          <w:cnfStyle w:val="000000100000"/>
        </w:trPr>
        <w:tc>
          <w:tcPr>
            <w:tcW w:w="1890" w:type="dxa"/>
          </w:tcPr>
          <w:p w:rsidR="008F754C" w:rsidRPr="008316C4" w:rsidRDefault="008F754C" w:rsidP="008F754C">
            <w:pPr>
              <w:rPr>
                <w:sz w:val="16"/>
                <w:szCs w:val="16"/>
              </w:rPr>
            </w:pPr>
            <w:proofErr w:type="spellStart"/>
            <w:r>
              <w:rPr>
                <w:sz w:val="16"/>
                <w:szCs w:val="16"/>
              </w:rPr>
              <w:t>Salah</w:t>
            </w:r>
            <w:proofErr w:type="spellEnd"/>
            <w:r>
              <w:rPr>
                <w:sz w:val="16"/>
                <w:szCs w:val="16"/>
              </w:rPr>
              <w:t xml:space="preserve"> </w:t>
            </w:r>
            <w:proofErr w:type="spellStart"/>
            <w:r>
              <w:rPr>
                <w:sz w:val="16"/>
                <w:szCs w:val="16"/>
              </w:rPr>
              <w:t>Issa</w:t>
            </w:r>
            <w:proofErr w:type="spellEnd"/>
          </w:p>
        </w:tc>
        <w:tc>
          <w:tcPr>
            <w:tcW w:w="810" w:type="dxa"/>
            <w:vAlign w:val="center"/>
          </w:tcPr>
          <w:p w:rsidR="008F754C" w:rsidRPr="009140AC" w:rsidRDefault="008F754C" w:rsidP="008F754C">
            <w:pPr>
              <w:ind w:left="360"/>
              <w:rPr>
                <w:sz w:val="16"/>
                <w:szCs w:val="16"/>
              </w:rPr>
            </w:pPr>
            <w:r>
              <w:rPr>
                <w:sz w:val="16"/>
                <w:szCs w:val="16"/>
              </w:rPr>
              <w:t>x</w:t>
            </w:r>
          </w:p>
        </w:tc>
        <w:tc>
          <w:tcPr>
            <w:tcW w:w="2178" w:type="dxa"/>
          </w:tcPr>
          <w:p w:rsidR="008F754C" w:rsidRPr="008316C4" w:rsidRDefault="008F754C" w:rsidP="008F754C">
            <w:pPr>
              <w:rPr>
                <w:sz w:val="16"/>
                <w:szCs w:val="16"/>
              </w:rPr>
            </w:pPr>
            <w:r>
              <w:rPr>
                <w:sz w:val="16"/>
                <w:szCs w:val="16"/>
              </w:rPr>
              <w:t>ATOS Origins</w:t>
            </w:r>
          </w:p>
        </w:tc>
      </w:tr>
      <w:tr w:rsidR="00906621" w:rsidTr="008F754C">
        <w:trPr>
          <w:cnfStyle w:val="00000001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10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01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10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01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906621" w:rsidTr="008F754C">
        <w:trPr>
          <w:cnfStyle w:val="000000100000"/>
        </w:trPr>
        <w:tc>
          <w:tcPr>
            <w:tcW w:w="1890" w:type="dxa"/>
          </w:tcPr>
          <w:p w:rsidR="00906621" w:rsidRPr="006F7BC9" w:rsidRDefault="00906621" w:rsidP="008F754C">
            <w:pPr>
              <w:rPr>
                <w:b/>
                <w:sz w:val="16"/>
                <w:szCs w:val="16"/>
                <w:u w:val="single"/>
              </w:rPr>
            </w:pPr>
          </w:p>
        </w:tc>
        <w:tc>
          <w:tcPr>
            <w:tcW w:w="810" w:type="dxa"/>
          </w:tcPr>
          <w:p w:rsidR="00906621" w:rsidRPr="00D64DF2" w:rsidRDefault="00906621" w:rsidP="008F754C">
            <w:pPr>
              <w:jc w:val="center"/>
              <w:rPr>
                <w:sz w:val="16"/>
                <w:szCs w:val="16"/>
              </w:rPr>
            </w:pPr>
          </w:p>
        </w:tc>
        <w:tc>
          <w:tcPr>
            <w:tcW w:w="2178" w:type="dxa"/>
            <w:vAlign w:val="center"/>
          </w:tcPr>
          <w:p w:rsidR="00906621" w:rsidRPr="00D64DF2" w:rsidRDefault="00906621" w:rsidP="008F754C">
            <w:pPr>
              <w:rPr>
                <w:sz w:val="16"/>
                <w:szCs w:val="16"/>
              </w:rPr>
            </w:pPr>
          </w:p>
        </w:tc>
      </w:tr>
      <w:tr w:rsidR="008F754C" w:rsidTr="008F754C">
        <w:trPr>
          <w:cnfStyle w:val="000000010000"/>
        </w:trPr>
        <w:tc>
          <w:tcPr>
            <w:tcW w:w="1890" w:type="dxa"/>
          </w:tcPr>
          <w:p w:rsidR="008F754C" w:rsidRPr="006F7BC9" w:rsidRDefault="008F754C" w:rsidP="008F754C">
            <w:pPr>
              <w:rPr>
                <w:b/>
                <w:sz w:val="16"/>
                <w:szCs w:val="16"/>
                <w:u w:val="single"/>
              </w:rPr>
            </w:pPr>
            <w:r w:rsidRPr="006F7BC9">
              <w:rPr>
                <w:b/>
                <w:sz w:val="16"/>
                <w:szCs w:val="16"/>
                <w:u w:val="single"/>
              </w:rPr>
              <w:t>Attendance</w:t>
            </w:r>
          </w:p>
        </w:tc>
        <w:tc>
          <w:tcPr>
            <w:tcW w:w="810" w:type="dxa"/>
          </w:tcPr>
          <w:p w:rsidR="008F754C" w:rsidRPr="00D64DF2" w:rsidRDefault="008F754C" w:rsidP="008F754C">
            <w:pPr>
              <w:jc w:val="center"/>
              <w:rPr>
                <w:sz w:val="16"/>
                <w:szCs w:val="16"/>
              </w:rPr>
            </w:pPr>
          </w:p>
        </w:tc>
        <w:tc>
          <w:tcPr>
            <w:tcW w:w="2178" w:type="dxa"/>
            <w:vAlign w:val="center"/>
          </w:tcPr>
          <w:p w:rsidR="008F754C" w:rsidRPr="00D64DF2" w:rsidRDefault="008F754C" w:rsidP="008F754C">
            <w:pPr>
              <w:rPr>
                <w:sz w:val="16"/>
                <w:szCs w:val="16"/>
              </w:rPr>
            </w:pPr>
          </w:p>
        </w:tc>
      </w:tr>
      <w:tr w:rsidR="008F754C" w:rsidTr="008F754C">
        <w:trPr>
          <w:cnfStyle w:val="000000100000"/>
        </w:trPr>
        <w:tc>
          <w:tcPr>
            <w:tcW w:w="1890" w:type="dxa"/>
          </w:tcPr>
          <w:p w:rsidR="008F754C" w:rsidRPr="00D64DF2" w:rsidRDefault="008F754C" w:rsidP="008F754C">
            <w:pPr>
              <w:rPr>
                <w:sz w:val="16"/>
                <w:szCs w:val="16"/>
              </w:rPr>
            </w:pPr>
            <w:r>
              <w:rPr>
                <w:sz w:val="16"/>
                <w:szCs w:val="16"/>
              </w:rPr>
              <w:t xml:space="preserve">ESC </w:t>
            </w:r>
          </w:p>
        </w:tc>
        <w:tc>
          <w:tcPr>
            <w:tcW w:w="810" w:type="dxa"/>
          </w:tcPr>
          <w:p w:rsidR="008F754C" w:rsidRPr="00D64DF2" w:rsidRDefault="008F754C" w:rsidP="008F754C">
            <w:pPr>
              <w:jc w:val="center"/>
              <w:rPr>
                <w:sz w:val="16"/>
                <w:szCs w:val="16"/>
              </w:rPr>
            </w:pPr>
            <w:r>
              <w:rPr>
                <w:sz w:val="16"/>
                <w:szCs w:val="16"/>
              </w:rPr>
              <w:t>10</w:t>
            </w:r>
          </w:p>
        </w:tc>
        <w:tc>
          <w:tcPr>
            <w:tcW w:w="2178" w:type="dxa"/>
            <w:vAlign w:val="center"/>
          </w:tcPr>
          <w:p w:rsidR="008F754C" w:rsidRPr="00D64DF2" w:rsidRDefault="008F754C" w:rsidP="008F754C">
            <w:pPr>
              <w:rPr>
                <w:sz w:val="16"/>
                <w:szCs w:val="16"/>
              </w:rPr>
            </w:pPr>
          </w:p>
        </w:tc>
      </w:tr>
      <w:tr w:rsidR="008F754C" w:rsidTr="008F754C">
        <w:trPr>
          <w:cnfStyle w:val="000000010000"/>
        </w:trPr>
        <w:tc>
          <w:tcPr>
            <w:tcW w:w="1890" w:type="dxa"/>
          </w:tcPr>
          <w:p w:rsidR="008F754C" w:rsidRPr="00D64DF2" w:rsidRDefault="008F754C" w:rsidP="008F754C">
            <w:pPr>
              <w:rPr>
                <w:sz w:val="16"/>
                <w:szCs w:val="16"/>
              </w:rPr>
            </w:pPr>
            <w:r>
              <w:rPr>
                <w:sz w:val="16"/>
                <w:szCs w:val="16"/>
              </w:rPr>
              <w:t>Advisory Committee</w:t>
            </w:r>
          </w:p>
        </w:tc>
        <w:tc>
          <w:tcPr>
            <w:tcW w:w="810" w:type="dxa"/>
          </w:tcPr>
          <w:p w:rsidR="008F754C" w:rsidRPr="00D64DF2" w:rsidRDefault="008F754C" w:rsidP="008F754C">
            <w:pPr>
              <w:jc w:val="center"/>
              <w:rPr>
                <w:sz w:val="16"/>
                <w:szCs w:val="16"/>
              </w:rPr>
            </w:pPr>
            <w:r>
              <w:rPr>
                <w:sz w:val="16"/>
                <w:szCs w:val="16"/>
              </w:rPr>
              <w:t>17</w:t>
            </w:r>
          </w:p>
        </w:tc>
        <w:tc>
          <w:tcPr>
            <w:tcW w:w="2178" w:type="dxa"/>
            <w:vAlign w:val="center"/>
          </w:tcPr>
          <w:p w:rsidR="008F754C" w:rsidRPr="00D64DF2" w:rsidRDefault="008F754C" w:rsidP="008F754C">
            <w:pPr>
              <w:rPr>
                <w:sz w:val="16"/>
                <w:szCs w:val="16"/>
              </w:rPr>
            </w:pPr>
          </w:p>
        </w:tc>
      </w:tr>
      <w:tr w:rsidR="008F754C" w:rsidTr="008F754C">
        <w:trPr>
          <w:cnfStyle w:val="000000100000"/>
        </w:trPr>
        <w:tc>
          <w:tcPr>
            <w:tcW w:w="1890" w:type="dxa"/>
          </w:tcPr>
          <w:p w:rsidR="008F754C" w:rsidRPr="006F7BC9" w:rsidRDefault="008F754C" w:rsidP="008F754C">
            <w:pPr>
              <w:rPr>
                <w:b/>
                <w:sz w:val="16"/>
                <w:szCs w:val="16"/>
              </w:rPr>
            </w:pPr>
            <w:r w:rsidRPr="006F7BC9">
              <w:rPr>
                <w:b/>
                <w:sz w:val="16"/>
                <w:szCs w:val="16"/>
              </w:rPr>
              <w:t xml:space="preserve">Total </w:t>
            </w:r>
            <w:r>
              <w:rPr>
                <w:b/>
                <w:sz w:val="16"/>
                <w:szCs w:val="16"/>
              </w:rPr>
              <w:t>Present</w:t>
            </w:r>
          </w:p>
        </w:tc>
        <w:tc>
          <w:tcPr>
            <w:tcW w:w="810" w:type="dxa"/>
          </w:tcPr>
          <w:p w:rsidR="008F754C" w:rsidRPr="006F7BC9" w:rsidRDefault="008F754C" w:rsidP="008F754C">
            <w:pPr>
              <w:jc w:val="center"/>
              <w:rPr>
                <w:b/>
                <w:sz w:val="16"/>
                <w:szCs w:val="16"/>
              </w:rPr>
            </w:pPr>
            <w:r w:rsidRPr="006F7BC9">
              <w:rPr>
                <w:b/>
                <w:sz w:val="16"/>
                <w:szCs w:val="16"/>
              </w:rPr>
              <w:t>27</w:t>
            </w:r>
          </w:p>
        </w:tc>
        <w:tc>
          <w:tcPr>
            <w:tcW w:w="2178" w:type="dxa"/>
            <w:vAlign w:val="center"/>
          </w:tcPr>
          <w:p w:rsidR="008F754C" w:rsidRPr="00D64DF2" w:rsidRDefault="008F754C" w:rsidP="008F754C">
            <w:pPr>
              <w:rPr>
                <w:sz w:val="16"/>
                <w:szCs w:val="16"/>
              </w:rPr>
            </w:pPr>
          </w:p>
        </w:tc>
      </w:tr>
    </w:tbl>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rPr>
          <w:sz w:val="22"/>
          <w:szCs w:val="22"/>
        </w:rPr>
      </w:pPr>
    </w:p>
    <w:p w:rsidR="00305D8C" w:rsidRDefault="00305D8C" w:rsidP="00305D8C">
      <w:pPr>
        <w:jc w:val="center"/>
        <w:rPr>
          <w:sz w:val="20"/>
          <w:szCs w:val="20"/>
        </w:rPr>
      </w:pPr>
    </w:p>
    <w:p w:rsidR="00305D8C" w:rsidRDefault="00305D8C" w:rsidP="00305D8C">
      <w:pPr>
        <w:jc w:val="center"/>
        <w:rPr>
          <w:sz w:val="20"/>
          <w:szCs w:val="20"/>
        </w:rPr>
      </w:pPr>
    </w:p>
    <w:p w:rsidR="00305D8C" w:rsidRDefault="00305D8C" w:rsidP="00305D8C">
      <w:pPr>
        <w:jc w:val="center"/>
        <w:rPr>
          <w:sz w:val="20"/>
          <w:szCs w:val="20"/>
        </w:rPr>
      </w:pPr>
    </w:p>
    <w:p w:rsidR="00305D8C" w:rsidRDefault="00305D8C" w:rsidP="00305D8C">
      <w:pPr>
        <w:rPr>
          <w:b/>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p>
    <w:p w:rsidR="004D0D80" w:rsidRDefault="004D0D80" w:rsidP="00305D8C">
      <w:pPr>
        <w:rPr>
          <w:sz w:val="22"/>
          <w:szCs w:val="22"/>
        </w:rPr>
      </w:pPr>
      <w:bookmarkStart w:id="0" w:name="_GoBack"/>
    </w:p>
    <w:bookmarkEnd w:id="0"/>
    <w:p w:rsidR="004D0D80" w:rsidRDefault="004D0D80" w:rsidP="00305D8C">
      <w:pPr>
        <w:rPr>
          <w:sz w:val="22"/>
          <w:szCs w:val="22"/>
        </w:rPr>
      </w:pPr>
    </w:p>
    <w:p w:rsidR="00305D8C" w:rsidRDefault="00AA70EB" w:rsidP="00305D8C">
      <w:pPr>
        <w:rPr>
          <w:sz w:val="22"/>
          <w:szCs w:val="22"/>
        </w:rPr>
      </w:pPr>
      <w:r w:rsidRPr="00AA70EB">
        <w:rPr>
          <w:sz w:val="22"/>
          <w:szCs w:val="22"/>
        </w:rPr>
        <w:t>Meeting called to order at 7:30</w:t>
      </w:r>
      <w:r w:rsidR="00305D8C" w:rsidRPr="00AA70EB">
        <w:rPr>
          <w:sz w:val="22"/>
          <w:szCs w:val="22"/>
        </w:rPr>
        <w:t xml:space="preserve"> AM</w:t>
      </w:r>
    </w:p>
    <w:p w:rsidR="00D80D52" w:rsidRDefault="00D80D52" w:rsidP="00305D8C">
      <w:pPr>
        <w:rPr>
          <w:sz w:val="22"/>
          <w:szCs w:val="22"/>
        </w:rPr>
      </w:pPr>
    </w:p>
    <w:p w:rsidR="00D80D52" w:rsidRPr="00AA70EB" w:rsidRDefault="00D80D52" w:rsidP="00305D8C">
      <w:pPr>
        <w:rPr>
          <w:sz w:val="22"/>
          <w:szCs w:val="22"/>
        </w:rPr>
      </w:pPr>
      <w:r w:rsidRPr="00AA70EB">
        <w:rPr>
          <w:sz w:val="22"/>
          <w:szCs w:val="22"/>
        </w:rPr>
        <w:t xml:space="preserve">Dr. Meyer welcomed the </w:t>
      </w:r>
      <w:r w:rsidRPr="00AA70EB">
        <w:rPr>
          <w:rFonts w:eastAsia="Calibri"/>
          <w:sz w:val="22"/>
          <w:szCs w:val="22"/>
        </w:rPr>
        <w:t>advisory committee members</w:t>
      </w:r>
    </w:p>
    <w:p w:rsidR="00FB32F0" w:rsidRPr="00AA70EB" w:rsidRDefault="00FB32F0" w:rsidP="00305D8C">
      <w:pPr>
        <w:rPr>
          <w:sz w:val="22"/>
          <w:szCs w:val="22"/>
        </w:rPr>
      </w:pPr>
    </w:p>
    <w:p w:rsidR="00FB32F0" w:rsidRPr="00AA70EB" w:rsidRDefault="00FB32F0" w:rsidP="00305D8C">
      <w:pPr>
        <w:rPr>
          <w:sz w:val="22"/>
          <w:szCs w:val="22"/>
        </w:rPr>
      </w:pPr>
      <w:r w:rsidRPr="00AA70EB">
        <w:rPr>
          <w:sz w:val="22"/>
          <w:szCs w:val="22"/>
        </w:rPr>
        <w:t>M</w:t>
      </w:r>
      <w:r w:rsidR="00C275A7" w:rsidRPr="00AA70EB">
        <w:rPr>
          <w:sz w:val="22"/>
          <w:szCs w:val="22"/>
        </w:rPr>
        <w:t xml:space="preserve">inutes from </w:t>
      </w:r>
      <w:proofErr w:type="gramStart"/>
      <w:r w:rsidR="00AA70EB" w:rsidRPr="00AA70EB">
        <w:rPr>
          <w:sz w:val="22"/>
          <w:szCs w:val="22"/>
        </w:rPr>
        <w:t>Fall</w:t>
      </w:r>
      <w:proofErr w:type="gramEnd"/>
      <w:r w:rsidR="00AA70EB" w:rsidRPr="00AA70EB">
        <w:rPr>
          <w:sz w:val="22"/>
          <w:szCs w:val="22"/>
        </w:rPr>
        <w:t xml:space="preserve"> 2013</w:t>
      </w:r>
      <w:r w:rsidR="00C275A7" w:rsidRPr="00AA70EB">
        <w:rPr>
          <w:sz w:val="22"/>
          <w:szCs w:val="22"/>
        </w:rPr>
        <w:t xml:space="preserve"> meeting approved </w:t>
      </w:r>
    </w:p>
    <w:p w:rsidR="00FB32F0" w:rsidRPr="00AA70EB" w:rsidRDefault="00FB32F0" w:rsidP="00305D8C">
      <w:pPr>
        <w:rPr>
          <w:sz w:val="22"/>
          <w:szCs w:val="22"/>
        </w:rPr>
      </w:pPr>
    </w:p>
    <w:p w:rsidR="00FB32F0" w:rsidRPr="00AA70EB" w:rsidRDefault="00D80D52" w:rsidP="00305D8C">
      <w:pPr>
        <w:rPr>
          <w:sz w:val="22"/>
          <w:szCs w:val="22"/>
        </w:rPr>
      </w:pPr>
      <w:r>
        <w:rPr>
          <w:sz w:val="22"/>
          <w:szCs w:val="22"/>
        </w:rPr>
        <w:t>Dr. Meyer</w:t>
      </w:r>
      <w:r w:rsidR="008F0B87" w:rsidRPr="00AA70EB">
        <w:rPr>
          <w:sz w:val="22"/>
          <w:szCs w:val="22"/>
        </w:rPr>
        <w:t xml:space="preserve"> provided the following updates:</w:t>
      </w:r>
    </w:p>
    <w:p w:rsidR="008F0B87" w:rsidRPr="00AA70EB" w:rsidRDefault="008F0B87" w:rsidP="00305D8C">
      <w:pPr>
        <w:rPr>
          <w:sz w:val="22"/>
          <w:szCs w:val="22"/>
        </w:rPr>
      </w:pPr>
    </w:p>
    <w:p w:rsidR="00AA70EB" w:rsidRPr="00AA70EB" w:rsidRDefault="00AA70EB" w:rsidP="00AA70EB">
      <w:pPr>
        <w:spacing w:after="200" w:line="276" w:lineRule="auto"/>
        <w:rPr>
          <w:rFonts w:eastAsia="Calibri"/>
          <w:sz w:val="22"/>
          <w:szCs w:val="22"/>
        </w:rPr>
      </w:pPr>
      <w:r>
        <w:rPr>
          <w:rFonts w:eastAsia="Calibri"/>
          <w:sz w:val="22"/>
          <w:szCs w:val="22"/>
        </w:rPr>
        <w:t>New</w:t>
      </w:r>
      <w:r w:rsidRPr="00AA70EB">
        <w:rPr>
          <w:rFonts w:eastAsia="Calibri"/>
          <w:sz w:val="22"/>
          <w:szCs w:val="22"/>
        </w:rPr>
        <w:t xml:space="preserve"> office space for School of Business and Technology in building K Hendry Hall</w:t>
      </w:r>
    </w:p>
    <w:p w:rsidR="00AE4E8C" w:rsidRPr="00AA70EB" w:rsidRDefault="00AA70EB" w:rsidP="00AA70EB">
      <w:pPr>
        <w:spacing w:after="200" w:line="276" w:lineRule="auto"/>
        <w:rPr>
          <w:rFonts w:eastAsia="Calibri"/>
          <w:sz w:val="22"/>
          <w:szCs w:val="22"/>
        </w:rPr>
      </w:pPr>
      <w:r>
        <w:rPr>
          <w:rFonts w:eastAsia="Calibri"/>
          <w:sz w:val="22"/>
          <w:szCs w:val="22"/>
        </w:rPr>
        <w:t>Name</w:t>
      </w:r>
      <w:r w:rsidRPr="00AA70EB">
        <w:rPr>
          <w:rFonts w:eastAsia="Calibri"/>
          <w:sz w:val="22"/>
          <w:szCs w:val="22"/>
        </w:rPr>
        <w:t xml:space="preserve"> change</w:t>
      </w:r>
      <w:r w:rsidR="00D80D52">
        <w:rPr>
          <w:rFonts w:eastAsia="Calibri"/>
          <w:sz w:val="22"/>
          <w:szCs w:val="22"/>
        </w:rPr>
        <w:t xml:space="preserve"> to</w:t>
      </w:r>
      <w:r w:rsidRPr="00AA70EB">
        <w:rPr>
          <w:rFonts w:eastAsia="Calibri"/>
          <w:sz w:val="22"/>
          <w:szCs w:val="22"/>
        </w:rPr>
        <w:t xml:space="preserve"> Florida </w:t>
      </w:r>
      <w:proofErr w:type="spellStart"/>
      <w:r w:rsidRPr="00AA70EB">
        <w:rPr>
          <w:rFonts w:eastAsia="Calibri"/>
          <w:sz w:val="22"/>
          <w:szCs w:val="22"/>
        </w:rPr>
        <w:t>SouthWestern</w:t>
      </w:r>
      <w:proofErr w:type="spellEnd"/>
      <w:r w:rsidRPr="00AA70EB">
        <w:rPr>
          <w:rFonts w:eastAsia="Calibri"/>
          <w:sz w:val="22"/>
          <w:szCs w:val="22"/>
        </w:rPr>
        <w:t xml:space="preserve"> State College</w:t>
      </w:r>
      <w:r w:rsidR="00D80D52">
        <w:rPr>
          <w:rFonts w:eastAsia="Calibri"/>
          <w:sz w:val="22"/>
          <w:szCs w:val="22"/>
        </w:rPr>
        <w:t xml:space="preserve"> pending</w:t>
      </w:r>
      <w:r w:rsidRPr="00AA70EB">
        <w:rPr>
          <w:rFonts w:eastAsia="Calibri"/>
          <w:sz w:val="22"/>
          <w:szCs w:val="22"/>
        </w:rPr>
        <w:t xml:space="preserve"> July 1 </w:t>
      </w:r>
      <w:r w:rsidR="00D80D52">
        <w:rPr>
          <w:rFonts w:eastAsia="Calibri"/>
          <w:sz w:val="22"/>
          <w:szCs w:val="22"/>
        </w:rPr>
        <w:t>(</w:t>
      </w:r>
      <w:r w:rsidRPr="00AA70EB">
        <w:rPr>
          <w:rFonts w:eastAsia="Calibri"/>
          <w:sz w:val="22"/>
          <w:szCs w:val="22"/>
        </w:rPr>
        <w:t>FSW</w:t>
      </w:r>
      <w:r w:rsidR="00D80D52">
        <w:rPr>
          <w:rFonts w:eastAsia="Calibri"/>
          <w:sz w:val="22"/>
          <w:szCs w:val="22"/>
        </w:rPr>
        <w:t xml:space="preserve">) </w:t>
      </w:r>
    </w:p>
    <w:p w:rsidR="00D80D52" w:rsidRDefault="00AA70EB" w:rsidP="00AA70EB">
      <w:pPr>
        <w:spacing w:after="200" w:line="276" w:lineRule="auto"/>
        <w:rPr>
          <w:rFonts w:eastAsia="Calibri"/>
          <w:sz w:val="22"/>
          <w:szCs w:val="22"/>
        </w:rPr>
      </w:pPr>
      <w:r w:rsidRPr="00AA70EB">
        <w:rPr>
          <w:rFonts w:eastAsia="Calibri"/>
          <w:sz w:val="22"/>
          <w:szCs w:val="22"/>
        </w:rPr>
        <w:t xml:space="preserve">Program Review </w:t>
      </w:r>
      <w:r w:rsidR="00D80D52">
        <w:rPr>
          <w:rFonts w:eastAsia="Calibri"/>
          <w:sz w:val="22"/>
          <w:szCs w:val="22"/>
        </w:rPr>
        <w:t xml:space="preserve">is required at least every </w:t>
      </w:r>
      <w:r w:rsidRPr="00AA70EB">
        <w:rPr>
          <w:rFonts w:eastAsia="Calibri"/>
          <w:sz w:val="22"/>
          <w:szCs w:val="22"/>
        </w:rPr>
        <w:t>5 years</w:t>
      </w:r>
      <w:r w:rsidR="00D80D52">
        <w:rPr>
          <w:rFonts w:eastAsia="Calibri"/>
          <w:sz w:val="22"/>
          <w:szCs w:val="22"/>
        </w:rPr>
        <w:t xml:space="preserve">. All </w:t>
      </w:r>
      <w:proofErr w:type="spellStart"/>
      <w:r w:rsidR="00D80D52">
        <w:rPr>
          <w:rFonts w:eastAsia="Calibri"/>
          <w:sz w:val="22"/>
          <w:szCs w:val="22"/>
        </w:rPr>
        <w:t>SoBT</w:t>
      </w:r>
      <w:proofErr w:type="spellEnd"/>
      <w:r w:rsidR="00D80D52">
        <w:rPr>
          <w:rFonts w:eastAsia="Calibri"/>
          <w:sz w:val="22"/>
          <w:szCs w:val="22"/>
        </w:rPr>
        <w:t xml:space="preserve"> programs have completed these reviews which began last year. Every course in every program was reviewed by faculty and administration</w:t>
      </w:r>
      <w:r w:rsidRPr="00AA70EB">
        <w:rPr>
          <w:rFonts w:eastAsia="Calibri"/>
          <w:sz w:val="22"/>
          <w:szCs w:val="22"/>
        </w:rPr>
        <w:t>.</w:t>
      </w:r>
      <w:r w:rsidR="00D80D52">
        <w:rPr>
          <w:rFonts w:eastAsia="Calibri"/>
          <w:sz w:val="22"/>
          <w:szCs w:val="22"/>
        </w:rPr>
        <w:t xml:space="preserve"> Course descriptions and learning outcomes were updated as necessary. All changes were vetted and approved through the Curriculum Committee.</w:t>
      </w:r>
    </w:p>
    <w:p w:rsidR="00AA70EB" w:rsidRPr="00AA70EB" w:rsidRDefault="00B227BC" w:rsidP="00AA70EB">
      <w:pPr>
        <w:spacing w:after="200" w:line="276" w:lineRule="auto"/>
        <w:rPr>
          <w:rFonts w:eastAsia="Calibri"/>
          <w:sz w:val="22"/>
          <w:szCs w:val="22"/>
        </w:rPr>
      </w:pPr>
      <w:r>
        <w:rPr>
          <w:rFonts w:eastAsia="Calibri"/>
          <w:sz w:val="22"/>
          <w:szCs w:val="22"/>
        </w:rPr>
        <w:t xml:space="preserve">The </w:t>
      </w:r>
      <w:proofErr w:type="spellStart"/>
      <w:r>
        <w:rPr>
          <w:rFonts w:eastAsia="Calibri"/>
          <w:sz w:val="22"/>
          <w:szCs w:val="22"/>
        </w:rPr>
        <w:t>SoBT</w:t>
      </w:r>
      <w:proofErr w:type="spellEnd"/>
      <w:r w:rsidR="00AA70EB" w:rsidRPr="00AA70EB">
        <w:rPr>
          <w:rFonts w:eastAsia="Calibri"/>
          <w:sz w:val="22"/>
          <w:szCs w:val="22"/>
        </w:rPr>
        <w:t xml:space="preserve"> host</w:t>
      </w:r>
      <w:r>
        <w:rPr>
          <w:rFonts w:eastAsia="Calibri"/>
          <w:sz w:val="22"/>
          <w:szCs w:val="22"/>
        </w:rPr>
        <w:t>s the Entrepreneurial S</w:t>
      </w:r>
      <w:r w:rsidR="00AA70EB" w:rsidRPr="00AA70EB">
        <w:rPr>
          <w:rFonts w:eastAsia="Calibri"/>
          <w:sz w:val="22"/>
          <w:szCs w:val="22"/>
        </w:rPr>
        <w:t>ociety</w:t>
      </w:r>
      <w:r>
        <w:rPr>
          <w:rFonts w:eastAsia="Calibri"/>
          <w:sz w:val="22"/>
          <w:szCs w:val="22"/>
        </w:rPr>
        <w:t xml:space="preserve"> of Ft. Myers.</w:t>
      </w:r>
      <w:r w:rsidR="00AA70EB" w:rsidRPr="00AA70EB">
        <w:rPr>
          <w:rFonts w:eastAsia="Calibri"/>
          <w:sz w:val="22"/>
          <w:szCs w:val="22"/>
        </w:rPr>
        <w:t xml:space="preserve"> </w:t>
      </w:r>
      <w:r>
        <w:rPr>
          <w:rFonts w:eastAsia="Calibri"/>
          <w:sz w:val="22"/>
          <w:szCs w:val="22"/>
        </w:rPr>
        <w:t xml:space="preserve"> </w:t>
      </w:r>
      <w:r w:rsidR="00AA70EB" w:rsidRPr="00AA70EB">
        <w:rPr>
          <w:rFonts w:eastAsia="Calibri"/>
          <w:sz w:val="22"/>
          <w:szCs w:val="22"/>
        </w:rPr>
        <w:t xml:space="preserve"> Dr. Meyer has accepted a seat on the board and </w:t>
      </w:r>
      <w:r>
        <w:rPr>
          <w:rFonts w:eastAsia="Calibri"/>
          <w:sz w:val="22"/>
          <w:szCs w:val="22"/>
        </w:rPr>
        <w:t xml:space="preserve">has </w:t>
      </w:r>
      <w:r w:rsidR="00AA70EB" w:rsidRPr="00AA70EB">
        <w:rPr>
          <w:rFonts w:eastAsia="Calibri"/>
          <w:sz w:val="22"/>
          <w:szCs w:val="22"/>
        </w:rPr>
        <w:t>negotiated an agreement for our students to be members</w:t>
      </w:r>
      <w:r w:rsidR="003B5432">
        <w:rPr>
          <w:rFonts w:eastAsia="Calibri"/>
          <w:sz w:val="22"/>
          <w:szCs w:val="22"/>
        </w:rPr>
        <w:t xml:space="preserve">.  </w:t>
      </w:r>
    </w:p>
    <w:p w:rsidR="00AA70EB" w:rsidRPr="00AA70EB" w:rsidRDefault="00AA70EB" w:rsidP="00AA70EB">
      <w:pPr>
        <w:spacing w:after="200" w:line="276" w:lineRule="auto"/>
        <w:rPr>
          <w:rFonts w:eastAsia="Calibri"/>
          <w:sz w:val="22"/>
          <w:szCs w:val="22"/>
        </w:rPr>
      </w:pPr>
      <w:r w:rsidRPr="00AA70EB">
        <w:rPr>
          <w:rFonts w:eastAsia="Calibri"/>
          <w:sz w:val="22"/>
          <w:szCs w:val="22"/>
        </w:rPr>
        <w:lastRenderedPageBreak/>
        <w:t xml:space="preserve">Dr. Meyer </w:t>
      </w:r>
      <w:r w:rsidR="009D2BCD">
        <w:rPr>
          <w:rFonts w:eastAsia="Calibri"/>
          <w:sz w:val="22"/>
          <w:szCs w:val="22"/>
        </w:rPr>
        <w:t>has joined</w:t>
      </w:r>
      <w:r w:rsidRPr="00AA70EB">
        <w:rPr>
          <w:rFonts w:eastAsia="Calibri"/>
          <w:sz w:val="22"/>
          <w:szCs w:val="22"/>
        </w:rPr>
        <w:t xml:space="preserve"> the </w:t>
      </w:r>
      <w:r w:rsidR="00B227BC" w:rsidRPr="00AA70EB">
        <w:rPr>
          <w:rFonts w:eastAsia="Calibri"/>
          <w:sz w:val="22"/>
          <w:szCs w:val="22"/>
        </w:rPr>
        <w:t>Region 10</w:t>
      </w:r>
      <w:r w:rsidR="00B227BC">
        <w:rPr>
          <w:rFonts w:eastAsia="Calibri"/>
          <w:sz w:val="22"/>
          <w:szCs w:val="22"/>
        </w:rPr>
        <w:t xml:space="preserve"> Law Enforcement Training Advisory Council</w:t>
      </w:r>
      <w:r w:rsidR="009D2BCD">
        <w:rPr>
          <w:rFonts w:eastAsia="Calibri"/>
          <w:sz w:val="22"/>
          <w:szCs w:val="22"/>
        </w:rPr>
        <w:t xml:space="preserve"> to represent ESC</w:t>
      </w:r>
      <w:r w:rsidR="00B227BC" w:rsidRPr="00AA70EB">
        <w:rPr>
          <w:rFonts w:eastAsia="Calibri"/>
          <w:sz w:val="22"/>
          <w:szCs w:val="22"/>
        </w:rPr>
        <w:t xml:space="preserve">.  </w:t>
      </w:r>
      <w:r w:rsidR="009D2BCD">
        <w:rPr>
          <w:rFonts w:eastAsia="Calibri"/>
          <w:sz w:val="22"/>
          <w:szCs w:val="22"/>
        </w:rPr>
        <w:t>This will be beneficial to both our CS/CJ and PAD programs and potentially allow us to</w:t>
      </w:r>
      <w:r w:rsidRPr="00AA70EB">
        <w:rPr>
          <w:rFonts w:eastAsia="Calibri"/>
          <w:sz w:val="22"/>
          <w:szCs w:val="22"/>
        </w:rPr>
        <w:t xml:space="preserve"> extend our regional reach </w:t>
      </w:r>
      <w:r w:rsidR="009D2BCD">
        <w:rPr>
          <w:rFonts w:eastAsia="Calibri"/>
          <w:sz w:val="22"/>
          <w:szCs w:val="22"/>
        </w:rPr>
        <w:t xml:space="preserve">to </w:t>
      </w:r>
      <w:r w:rsidRPr="00AA70EB">
        <w:rPr>
          <w:rFonts w:eastAsia="Calibri"/>
          <w:sz w:val="22"/>
          <w:szCs w:val="22"/>
        </w:rPr>
        <w:t>North Port and Sarasota County</w:t>
      </w:r>
      <w:r w:rsidR="009D2BCD">
        <w:rPr>
          <w:rFonts w:eastAsia="Calibri"/>
          <w:sz w:val="22"/>
          <w:szCs w:val="22"/>
        </w:rPr>
        <w:t>. T</w:t>
      </w:r>
      <w:r w:rsidRPr="00AA70EB">
        <w:rPr>
          <w:rFonts w:eastAsia="Calibri"/>
          <w:sz w:val="22"/>
          <w:szCs w:val="22"/>
        </w:rPr>
        <w:t>his woul</w:t>
      </w:r>
      <w:r w:rsidR="009D2BCD">
        <w:rPr>
          <w:rFonts w:eastAsia="Calibri"/>
          <w:sz w:val="22"/>
          <w:szCs w:val="22"/>
        </w:rPr>
        <w:t>d potentially build our C</w:t>
      </w:r>
      <w:r w:rsidRPr="00AA70EB">
        <w:rPr>
          <w:rFonts w:eastAsia="Calibri"/>
          <w:sz w:val="22"/>
          <w:szCs w:val="22"/>
        </w:rPr>
        <w:t>harlotte campus.</w:t>
      </w:r>
    </w:p>
    <w:p w:rsidR="00AA70EB" w:rsidRPr="00AA70EB" w:rsidRDefault="00AA70EB" w:rsidP="00AA70EB">
      <w:pPr>
        <w:spacing w:after="200" w:line="276" w:lineRule="auto"/>
        <w:rPr>
          <w:rFonts w:eastAsia="Calibri"/>
          <w:sz w:val="22"/>
          <w:szCs w:val="22"/>
        </w:rPr>
      </w:pPr>
      <w:r w:rsidRPr="00AA70EB">
        <w:rPr>
          <w:rFonts w:eastAsia="Calibri"/>
          <w:sz w:val="22"/>
          <w:szCs w:val="22"/>
        </w:rPr>
        <w:t>Perkins Grant update</w:t>
      </w:r>
      <w:r w:rsidR="009D2BCD">
        <w:rPr>
          <w:rFonts w:eastAsia="Calibri"/>
          <w:sz w:val="22"/>
          <w:szCs w:val="22"/>
        </w:rPr>
        <w:t>:</w:t>
      </w:r>
      <w:r w:rsidRPr="00AA70EB">
        <w:rPr>
          <w:rFonts w:eastAsia="Calibri"/>
          <w:sz w:val="22"/>
          <w:szCs w:val="22"/>
        </w:rPr>
        <w:t xml:space="preserve"> </w:t>
      </w:r>
      <w:r w:rsidR="009D2BCD">
        <w:rPr>
          <w:rFonts w:eastAsia="Calibri"/>
          <w:sz w:val="22"/>
          <w:szCs w:val="22"/>
        </w:rPr>
        <w:t>Dr. Meyer briefly summarized Perkins funding and its uses. ESC had its</w:t>
      </w:r>
      <w:r w:rsidRPr="00AA70EB">
        <w:rPr>
          <w:rFonts w:eastAsia="Calibri"/>
          <w:sz w:val="22"/>
          <w:szCs w:val="22"/>
        </w:rPr>
        <w:t xml:space="preserve"> </w:t>
      </w:r>
      <w:r w:rsidR="003B5432" w:rsidRPr="00AA70EB">
        <w:rPr>
          <w:rFonts w:eastAsia="Calibri"/>
          <w:sz w:val="22"/>
          <w:szCs w:val="22"/>
        </w:rPr>
        <w:t>monitoring</w:t>
      </w:r>
      <w:r w:rsidR="009D2BCD">
        <w:rPr>
          <w:rFonts w:eastAsia="Calibri"/>
          <w:sz w:val="22"/>
          <w:szCs w:val="22"/>
        </w:rPr>
        <w:t xml:space="preserve"> visit</w:t>
      </w:r>
      <w:r w:rsidRPr="00AA70EB">
        <w:rPr>
          <w:rFonts w:eastAsia="Calibri"/>
          <w:sz w:val="22"/>
          <w:szCs w:val="22"/>
        </w:rPr>
        <w:t xml:space="preserve"> covering the last 3 years.  Dr. Meyer report</w:t>
      </w:r>
      <w:r w:rsidR="009D2BCD">
        <w:rPr>
          <w:rFonts w:eastAsia="Calibri"/>
          <w:sz w:val="22"/>
          <w:szCs w:val="22"/>
        </w:rPr>
        <w:t xml:space="preserve">ed that the monitoring team was impressed with ESC’s use of Perkins funds. The team identified three minor areas of concern (EMT laptops, Building B internet zones, advising for Nursing and EMT) and these are being addressed.  </w:t>
      </w:r>
      <w:r w:rsidRPr="00AA70EB">
        <w:rPr>
          <w:rFonts w:eastAsia="Calibri"/>
          <w:sz w:val="22"/>
          <w:szCs w:val="22"/>
        </w:rPr>
        <w:t xml:space="preserve"> </w:t>
      </w:r>
      <w:r w:rsidR="009D2BCD">
        <w:rPr>
          <w:rFonts w:eastAsia="Calibri"/>
          <w:sz w:val="22"/>
          <w:szCs w:val="22"/>
        </w:rPr>
        <w:t xml:space="preserve">The team </w:t>
      </w:r>
      <w:r w:rsidRPr="00AA70EB">
        <w:rPr>
          <w:rFonts w:eastAsia="Calibri"/>
          <w:sz w:val="22"/>
          <w:szCs w:val="22"/>
        </w:rPr>
        <w:t xml:space="preserve">recommended </w:t>
      </w:r>
      <w:r w:rsidR="009D2BCD">
        <w:rPr>
          <w:rFonts w:eastAsia="Calibri"/>
          <w:sz w:val="22"/>
          <w:szCs w:val="22"/>
        </w:rPr>
        <w:t xml:space="preserve">ESC’s </w:t>
      </w:r>
      <w:r w:rsidR="009D2BCD" w:rsidRPr="00AA70EB">
        <w:rPr>
          <w:rFonts w:eastAsia="Calibri"/>
          <w:sz w:val="22"/>
          <w:szCs w:val="22"/>
        </w:rPr>
        <w:t xml:space="preserve">inventory </w:t>
      </w:r>
      <w:r w:rsidR="009D2BCD">
        <w:rPr>
          <w:rFonts w:eastAsia="Calibri"/>
          <w:sz w:val="22"/>
          <w:szCs w:val="22"/>
        </w:rPr>
        <w:t xml:space="preserve">tracking </w:t>
      </w:r>
      <w:r w:rsidRPr="00AA70EB">
        <w:rPr>
          <w:rFonts w:eastAsia="Calibri"/>
          <w:sz w:val="22"/>
          <w:szCs w:val="22"/>
        </w:rPr>
        <w:t>as a state model</w:t>
      </w:r>
      <w:r w:rsidR="009D2BCD">
        <w:rPr>
          <w:rFonts w:eastAsia="Calibri"/>
          <w:sz w:val="22"/>
          <w:szCs w:val="22"/>
        </w:rPr>
        <w:t xml:space="preserve"> of best practice.</w:t>
      </w:r>
      <w:r w:rsidRPr="00AA70EB">
        <w:rPr>
          <w:rFonts w:eastAsia="Calibri"/>
          <w:sz w:val="22"/>
          <w:szCs w:val="22"/>
        </w:rPr>
        <w:t xml:space="preserve"> </w:t>
      </w:r>
    </w:p>
    <w:p w:rsidR="00AA70EB" w:rsidRPr="00AA70EB" w:rsidRDefault="00AA70EB" w:rsidP="00AA70EB">
      <w:pPr>
        <w:spacing w:after="200" w:line="276" w:lineRule="auto"/>
        <w:rPr>
          <w:rFonts w:eastAsia="Calibri"/>
          <w:sz w:val="22"/>
          <w:szCs w:val="22"/>
        </w:rPr>
      </w:pPr>
      <w:r w:rsidRPr="00AA70EB">
        <w:rPr>
          <w:rFonts w:eastAsia="Calibri"/>
          <w:sz w:val="22"/>
          <w:szCs w:val="22"/>
        </w:rPr>
        <w:t xml:space="preserve">2 </w:t>
      </w:r>
      <w:r w:rsidR="003B5432" w:rsidRPr="00AA70EB">
        <w:rPr>
          <w:rFonts w:eastAsia="Calibri"/>
          <w:sz w:val="22"/>
          <w:szCs w:val="22"/>
        </w:rPr>
        <w:t>legislative</w:t>
      </w:r>
      <w:r w:rsidR="009D2BCD">
        <w:rPr>
          <w:rFonts w:eastAsia="Calibri"/>
          <w:sz w:val="22"/>
          <w:szCs w:val="22"/>
        </w:rPr>
        <w:t xml:space="preserve"> issues concerning the School of B</w:t>
      </w:r>
      <w:r w:rsidRPr="00AA70EB">
        <w:rPr>
          <w:rFonts w:eastAsia="Calibri"/>
          <w:sz w:val="22"/>
          <w:szCs w:val="22"/>
        </w:rPr>
        <w:t xml:space="preserve">usiness and </w:t>
      </w:r>
      <w:r w:rsidR="009D2BCD">
        <w:rPr>
          <w:rFonts w:eastAsia="Calibri"/>
          <w:sz w:val="22"/>
          <w:szCs w:val="22"/>
        </w:rPr>
        <w:t>T</w:t>
      </w:r>
      <w:r w:rsidRPr="00AA70EB">
        <w:rPr>
          <w:rFonts w:eastAsia="Calibri"/>
          <w:sz w:val="22"/>
          <w:szCs w:val="22"/>
        </w:rPr>
        <w:t>echnology</w:t>
      </w:r>
    </w:p>
    <w:p w:rsidR="00AA70EB" w:rsidRPr="00AA70EB" w:rsidRDefault="00AA70EB" w:rsidP="00AA70EB">
      <w:pPr>
        <w:numPr>
          <w:ilvl w:val="0"/>
          <w:numId w:val="9"/>
        </w:numPr>
        <w:spacing w:after="200" w:line="276" w:lineRule="auto"/>
        <w:contextualSpacing/>
        <w:rPr>
          <w:rFonts w:eastAsia="Calibri"/>
          <w:sz w:val="22"/>
          <w:szCs w:val="22"/>
        </w:rPr>
      </w:pPr>
      <w:r w:rsidRPr="00AA70EB">
        <w:rPr>
          <w:rFonts w:eastAsia="Calibri"/>
          <w:sz w:val="22"/>
          <w:szCs w:val="22"/>
        </w:rPr>
        <w:t>Fate of the baccalaureate degrees in the state college system</w:t>
      </w:r>
      <w:r w:rsidR="009D2BCD">
        <w:rPr>
          <w:rFonts w:eastAsia="Calibri"/>
          <w:sz w:val="22"/>
          <w:szCs w:val="22"/>
        </w:rPr>
        <w:t>.</w:t>
      </w:r>
    </w:p>
    <w:p w:rsidR="009D2BCD" w:rsidRDefault="009D2BCD" w:rsidP="009D2BCD">
      <w:pPr>
        <w:numPr>
          <w:ilvl w:val="0"/>
          <w:numId w:val="9"/>
        </w:numPr>
        <w:spacing w:after="200" w:line="276" w:lineRule="auto"/>
        <w:contextualSpacing/>
        <w:rPr>
          <w:rFonts w:eastAsia="Calibri"/>
          <w:sz w:val="22"/>
          <w:szCs w:val="22"/>
        </w:rPr>
      </w:pPr>
      <w:r w:rsidRPr="009D2BCD">
        <w:rPr>
          <w:rFonts w:eastAsia="Calibri"/>
          <w:sz w:val="22"/>
          <w:szCs w:val="22"/>
        </w:rPr>
        <w:t>Tech center movement to become Technical C</w:t>
      </w:r>
      <w:r w:rsidR="00AA70EB" w:rsidRPr="009D2BCD">
        <w:rPr>
          <w:rFonts w:eastAsia="Calibri"/>
          <w:sz w:val="22"/>
          <w:szCs w:val="22"/>
        </w:rPr>
        <w:t>olleges</w:t>
      </w:r>
      <w:r w:rsidRPr="009D2BCD">
        <w:rPr>
          <w:rFonts w:eastAsia="Calibri"/>
          <w:sz w:val="22"/>
          <w:szCs w:val="22"/>
        </w:rPr>
        <w:t>.</w:t>
      </w:r>
      <w:r w:rsidR="00AA70EB" w:rsidRPr="009D2BCD">
        <w:rPr>
          <w:rFonts w:eastAsia="Calibri"/>
          <w:sz w:val="22"/>
          <w:szCs w:val="22"/>
        </w:rPr>
        <w:t xml:space="preserve"> Dr. Meyer explained how </w:t>
      </w:r>
      <w:r w:rsidRPr="009D2BCD">
        <w:rPr>
          <w:rFonts w:eastAsia="Calibri"/>
          <w:sz w:val="22"/>
          <w:szCs w:val="22"/>
        </w:rPr>
        <w:t>CTE</w:t>
      </w:r>
      <w:r w:rsidR="00AA70EB" w:rsidRPr="009D2BCD">
        <w:rPr>
          <w:rFonts w:eastAsia="Calibri"/>
          <w:sz w:val="22"/>
          <w:szCs w:val="22"/>
        </w:rPr>
        <w:t xml:space="preserve"> </w:t>
      </w:r>
      <w:r w:rsidR="003B5432" w:rsidRPr="009D2BCD">
        <w:rPr>
          <w:rFonts w:eastAsia="Calibri"/>
          <w:sz w:val="22"/>
          <w:szCs w:val="22"/>
        </w:rPr>
        <w:t>currently</w:t>
      </w:r>
      <w:r w:rsidR="00AA70EB" w:rsidRPr="009D2BCD">
        <w:rPr>
          <w:rFonts w:eastAsia="Calibri"/>
          <w:sz w:val="22"/>
          <w:szCs w:val="22"/>
        </w:rPr>
        <w:t xml:space="preserve"> operate</w:t>
      </w:r>
      <w:r w:rsidRPr="009D2BCD">
        <w:rPr>
          <w:rFonts w:eastAsia="Calibri"/>
          <w:sz w:val="22"/>
          <w:szCs w:val="22"/>
        </w:rPr>
        <w:t>s</w:t>
      </w:r>
      <w:r w:rsidR="00AA70EB" w:rsidRPr="009D2BCD">
        <w:rPr>
          <w:rFonts w:eastAsia="Calibri"/>
          <w:sz w:val="22"/>
          <w:szCs w:val="22"/>
        </w:rPr>
        <w:t xml:space="preserve"> in the state of </w:t>
      </w:r>
      <w:r w:rsidR="003B5432" w:rsidRPr="009D2BCD">
        <w:rPr>
          <w:rFonts w:eastAsia="Calibri"/>
          <w:sz w:val="22"/>
          <w:szCs w:val="22"/>
        </w:rPr>
        <w:t>Florida</w:t>
      </w:r>
      <w:r w:rsidR="00AA70EB" w:rsidRPr="009D2BCD">
        <w:rPr>
          <w:rFonts w:eastAsia="Calibri"/>
          <w:sz w:val="22"/>
          <w:szCs w:val="22"/>
        </w:rPr>
        <w:t xml:space="preserve"> and </w:t>
      </w:r>
      <w:r>
        <w:rPr>
          <w:rFonts w:eastAsia="Calibri"/>
          <w:sz w:val="22"/>
          <w:szCs w:val="22"/>
        </w:rPr>
        <w:t xml:space="preserve">the pros and cons of </w:t>
      </w:r>
      <w:r w:rsidR="00AA70EB" w:rsidRPr="009D2BCD">
        <w:rPr>
          <w:rFonts w:eastAsia="Calibri"/>
          <w:sz w:val="22"/>
          <w:szCs w:val="22"/>
        </w:rPr>
        <w:t>what the tech centers are proposing</w:t>
      </w:r>
      <w:r>
        <w:rPr>
          <w:rFonts w:eastAsia="Calibri"/>
          <w:sz w:val="22"/>
          <w:szCs w:val="22"/>
        </w:rPr>
        <w:t xml:space="preserve"> and its impact on the FCS</w:t>
      </w:r>
      <w:r w:rsidR="00AA70EB" w:rsidRPr="009D2BCD">
        <w:rPr>
          <w:rFonts w:eastAsia="Calibri"/>
          <w:sz w:val="22"/>
          <w:szCs w:val="22"/>
        </w:rPr>
        <w:t>.</w:t>
      </w:r>
    </w:p>
    <w:p w:rsidR="00AA70EB" w:rsidRPr="009D2BCD" w:rsidRDefault="00AA70EB" w:rsidP="009D2BCD">
      <w:pPr>
        <w:spacing w:after="200" w:line="276" w:lineRule="auto"/>
        <w:ind w:left="720"/>
        <w:contextualSpacing/>
        <w:rPr>
          <w:rFonts w:eastAsia="Calibri"/>
          <w:sz w:val="22"/>
          <w:szCs w:val="22"/>
        </w:rPr>
      </w:pPr>
      <w:r w:rsidRPr="009D2BCD">
        <w:rPr>
          <w:rFonts w:eastAsia="Calibri"/>
          <w:sz w:val="22"/>
          <w:szCs w:val="22"/>
        </w:rPr>
        <w:t xml:space="preserve">  </w:t>
      </w:r>
    </w:p>
    <w:p w:rsidR="00AA70EB" w:rsidRDefault="00AA70EB" w:rsidP="00AA70EB">
      <w:pPr>
        <w:spacing w:after="200" w:line="276" w:lineRule="auto"/>
        <w:rPr>
          <w:rFonts w:eastAsia="Calibri"/>
          <w:sz w:val="22"/>
          <w:szCs w:val="22"/>
        </w:rPr>
      </w:pPr>
      <w:r w:rsidRPr="00AA70EB">
        <w:rPr>
          <w:rFonts w:eastAsia="Calibri"/>
          <w:sz w:val="22"/>
          <w:szCs w:val="22"/>
        </w:rPr>
        <w:t xml:space="preserve"> Dr. Meyer discussed </w:t>
      </w:r>
      <w:r w:rsidR="006D10CD">
        <w:rPr>
          <w:rFonts w:eastAsia="Calibri"/>
          <w:sz w:val="22"/>
          <w:szCs w:val="22"/>
        </w:rPr>
        <w:t>the</w:t>
      </w:r>
      <w:r w:rsidRPr="00AA70EB">
        <w:rPr>
          <w:rFonts w:eastAsia="Calibri"/>
          <w:sz w:val="22"/>
          <w:szCs w:val="22"/>
        </w:rPr>
        <w:t xml:space="preserve"> plans for moving C</w:t>
      </w:r>
      <w:r w:rsidR="006D10CD">
        <w:rPr>
          <w:rFonts w:eastAsia="Calibri"/>
          <w:sz w:val="22"/>
          <w:szCs w:val="22"/>
        </w:rPr>
        <w:t xml:space="preserve">ontinuing </w:t>
      </w:r>
      <w:r w:rsidRPr="00AA70EB">
        <w:rPr>
          <w:rFonts w:eastAsia="Calibri"/>
          <w:sz w:val="22"/>
          <w:szCs w:val="22"/>
        </w:rPr>
        <w:t>E</w:t>
      </w:r>
      <w:r w:rsidR="006D10CD">
        <w:rPr>
          <w:rFonts w:eastAsia="Calibri"/>
          <w:sz w:val="22"/>
          <w:szCs w:val="22"/>
        </w:rPr>
        <w:t>ducation programs</w:t>
      </w:r>
      <w:r w:rsidRPr="00AA70EB">
        <w:rPr>
          <w:rFonts w:eastAsia="Calibri"/>
          <w:sz w:val="22"/>
          <w:szCs w:val="22"/>
        </w:rPr>
        <w:t xml:space="preserve"> into the correlating schools</w:t>
      </w:r>
      <w:r w:rsidR="006D10CD">
        <w:rPr>
          <w:rFonts w:eastAsia="Calibri"/>
          <w:sz w:val="22"/>
          <w:szCs w:val="22"/>
        </w:rPr>
        <w:t xml:space="preserve">. </w:t>
      </w:r>
      <w:proofErr w:type="spellStart"/>
      <w:r w:rsidR="006D10CD">
        <w:rPr>
          <w:rFonts w:eastAsia="Calibri"/>
          <w:sz w:val="22"/>
          <w:szCs w:val="22"/>
        </w:rPr>
        <w:t>SoBT</w:t>
      </w:r>
      <w:proofErr w:type="spellEnd"/>
      <w:r w:rsidR="006D10CD">
        <w:rPr>
          <w:rFonts w:eastAsia="Calibri"/>
          <w:sz w:val="22"/>
          <w:szCs w:val="22"/>
        </w:rPr>
        <w:t xml:space="preserve"> will create</w:t>
      </w:r>
      <w:r w:rsidRPr="00AA70EB">
        <w:rPr>
          <w:rFonts w:eastAsia="Calibri"/>
          <w:sz w:val="22"/>
          <w:szCs w:val="22"/>
        </w:rPr>
        <w:t xml:space="preserve"> </w:t>
      </w:r>
      <w:r w:rsidR="006D10CD">
        <w:rPr>
          <w:rFonts w:eastAsia="Calibri"/>
          <w:sz w:val="22"/>
          <w:szCs w:val="22"/>
        </w:rPr>
        <w:t xml:space="preserve">a </w:t>
      </w:r>
      <w:r w:rsidR="003B5432" w:rsidRPr="00AA70EB">
        <w:rPr>
          <w:rFonts w:eastAsia="Calibri"/>
          <w:sz w:val="22"/>
          <w:szCs w:val="22"/>
        </w:rPr>
        <w:t>Center</w:t>
      </w:r>
      <w:r w:rsidRPr="00AA70EB">
        <w:rPr>
          <w:rFonts w:eastAsia="Calibri"/>
          <w:sz w:val="22"/>
          <w:szCs w:val="22"/>
        </w:rPr>
        <w:t xml:space="preserve"> for </w:t>
      </w:r>
      <w:r w:rsidR="003B5432" w:rsidRPr="00AA70EB">
        <w:rPr>
          <w:rFonts w:eastAsia="Calibri"/>
          <w:sz w:val="22"/>
          <w:szCs w:val="22"/>
        </w:rPr>
        <w:t>Corporate</w:t>
      </w:r>
      <w:r w:rsidR="006D10CD">
        <w:rPr>
          <w:rFonts w:eastAsia="Calibri"/>
          <w:sz w:val="22"/>
          <w:szCs w:val="22"/>
        </w:rPr>
        <w:t xml:space="preserve"> T</w:t>
      </w:r>
      <w:r w:rsidRPr="00AA70EB">
        <w:rPr>
          <w:rFonts w:eastAsia="Calibri"/>
          <w:sz w:val="22"/>
          <w:szCs w:val="22"/>
        </w:rPr>
        <w:t xml:space="preserve">raining and </w:t>
      </w:r>
      <w:r w:rsidR="006D10CD">
        <w:rPr>
          <w:rFonts w:eastAsia="Calibri"/>
          <w:sz w:val="22"/>
          <w:szCs w:val="22"/>
        </w:rPr>
        <w:t>Services to</w:t>
      </w:r>
      <w:r w:rsidRPr="00AA70EB">
        <w:rPr>
          <w:rFonts w:eastAsia="Calibri"/>
          <w:sz w:val="22"/>
          <w:szCs w:val="22"/>
        </w:rPr>
        <w:t xml:space="preserve"> rapidly and adequately meet the </w:t>
      </w:r>
      <w:r w:rsidR="006D10CD">
        <w:rPr>
          <w:rFonts w:eastAsia="Calibri"/>
          <w:sz w:val="22"/>
          <w:szCs w:val="22"/>
        </w:rPr>
        <w:t xml:space="preserve">non-credit training </w:t>
      </w:r>
      <w:r w:rsidRPr="00AA70EB">
        <w:rPr>
          <w:rFonts w:eastAsia="Calibri"/>
          <w:sz w:val="22"/>
          <w:szCs w:val="22"/>
        </w:rPr>
        <w:t>needs of local businesses</w:t>
      </w:r>
      <w:r w:rsidR="006D10CD">
        <w:rPr>
          <w:rFonts w:eastAsia="Calibri"/>
          <w:sz w:val="22"/>
          <w:szCs w:val="22"/>
        </w:rPr>
        <w:t xml:space="preserve">. In addition, this department will serve as the vehicle for delivering training funded by </w:t>
      </w:r>
      <w:r w:rsidRPr="00AA70EB">
        <w:rPr>
          <w:rFonts w:eastAsia="Calibri"/>
          <w:sz w:val="22"/>
          <w:szCs w:val="22"/>
        </w:rPr>
        <w:t>Quick Response Training</w:t>
      </w:r>
      <w:r w:rsidR="006D10CD">
        <w:rPr>
          <w:rFonts w:eastAsia="Calibri"/>
          <w:sz w:val="22"/>
          <w:szCs w:val="22"/>
        </w:rPr>
        <w:t xml:space="preserve"> grants and Incumbent Worker Training grants</w:t>
      </w:r>
      <w:r w:rsidRPr="00AA70EB">
        <w:rPr>
          <w:rFonts w:eastAsia="Calibri"/>
          <w:sz w:val="22"/>
          <w:szCs w:val="22"/>
        </w:rPr>
        <w:t xml:space="preserve">.  </w:t>
      </w:r>
      <w:r w:rsidR="006D10CD">
        <w:rPr>
          <w:rFonts w:eastAsia="Calibri"/>
          <w:sz w:val="22"/>
          <w:szCs w:val="22"/>
        </w:rPr>
        <w:t>Dr. Meyer sees this as a major benefit to both the school and the business/industry community in our region.</w:t>
      </w:r>
    </w:p>
    <w:p w:rsidR="006D10CD" w:rsidRDefault="006D10CD" w:rsidP="00AA70EB">
      <w:pPr>
        <w:spacing w:after="200" w:line="276" w:lineRule="auto"/>
        <w:rPr>
          <w:rFonts w:eastAsia="Calibri"/>
          <w:sz w:val="22"/>
          <w:szCs w:val="22"/>
        </w:rPr>
      </w:pPr>
      <w:r>
        <w:rPr>
          <w:rFonts w:eastAsia="Calibri"/>
          <w:sz w:val="22"/>
          <w:szCs w:val="22"/>
        </w:rPr>
        <w:t>Meyer invited questions of the group. Hearing none, he invited each group to meet with the respective faculty in individual breakout sessions.</w:t>
      </w:r>
    </w:p>
    <w:p w:rsidR="006D10CD" w:rsidRPr="006D10CD" w:rsidRDefault="006D10CD" w:rsidP="00AA70EB">
      <w:pPr>
        <w:spacing w:after="200" w:line="276" w:lineRule="auto"/>
        <w:rPr>
          <w:rFonts w:eastAsia="Calibri"/>
          <w:b/>
          <w:sz w:val="22"/>
          <w:szCs w:val="22"/>
          <w:u w:val="single"/>
        </w:rPr>
      </w:pPr>
      <w:r w:rsidRPr="006D10CD">
        <w:rPr>
          <w:rFonts w:eastAsia="Calibri"/>
          <w:b/>
          <w:sz w:val="22"/>
          <w:szCs w:val="22"/>
          <w:u w:val="single"/>
        </w:rPr>
        <w:t>Breakouts</w:t>
      </w:r>
    </w:p>
    <w:p w:rsidR="006D10CD" w:rsidRPr="006D10CD" w:rsidRDefault="006D10CD" w:rsidP="006D10CD">
      <w:pPr>
        <w:pStyle w:val="NoSpacing"/>
        <w:jc w:val="center"/>
        <w:rPr>
          <w:rFonts w:ascii="Times New Roman" w:hAnsi="Times New Roman" w:cs="Times New Roman"/>
          <w:b/>
        </w:rPr>
      </w:pPr>
      <w:r w:rsidRPr="006D10CD">
        <w:rPr>
          <w:rFonts w:ascii="Times New Roman" w:hAnsi="Times New Roman" w:cs="Times New Roman"/>
          <w:b/>
        </w:rPr>
        <w:t>Accounting</w:t>
      </w:r>
      <w:r>
        <w:rPr>
          <w:rFonts w:ascii="Times New Roman" w:hAnsi="Times New Roman" w:cs="Times New Roman"/>
          <w:b/>
        </w:rPr>
        <w:t>,</w:t>
      </w:r>
      <w:r w:rsidRPr="006D10CD">
        <w:rPr>
          <w:rFonts w:ascii="Times New Roman" w:hAnsi="Times New Roman" w:cs="Times New Roman"/>
          <w:b/>
        </w:rPr>
        <w:t xml:space="preserve"> Business</w:t>
      </w:r>
      <w:r>
        <w:rPr>
          <w:rFonts w:ascii="Times New Roman" w:hAnsi="Times New Roman" w:cs="Times New Roman"/>
          <w:b/>
        </w:rPr>
        <w:t>, Computer Science</w:t>
      </w:r>
    </w:p>
    <w:p w:rsidR="006D10CD" w:rsidRPr="006D10CD" w:rsidRDefault="006D10CD" w:rsidP="006D10CD">
      <w:pPr>
        <w:pStyle w:val="NoSpacing"/>
        <w:jc w:val="center"/>
        <w:rPr>
          <w:rFonts w:ascii="Times New Roman" w:hAnsi="Times New Roman" w:cs="Times New Roman"/>
        </w:rPr>
      </w:pPr>
    </w:p>
    <w:p w:rsidR="006D10CD" w:rsidRPr="006D10CD" w:rsidRDefault="006D10CD" w:rsidP="006D10CD">
      <w:pPr>
        <w:pStyle w:val="NoSpacing"/>
        <w:rPr>
          <w:rFonts w:ascii="Times New Roman" w:hAnsi="Times New Roman" w:cs="Times New Roman"/>
        </w:rPr>
      </w:pPr>
      <w:r w:rsidRPr="006D10CD">
        <w:rPr>
          <w:rFonts w:ascii="Times New Roman" w:hAnsi="Times New Roman" w:cs="Times New Roman"/>
        </w:rPr>
        <w:t>Meeting was called to order by Dr. Douglas Nay (DN) and Professor Leroy Bugger (LB) at 8:00 a.m.</w:t>
      </w:r>
    </w:p>
    <w:p w:rsidR="006D10CD" w:rsidRPr="006D10CD" w:rsidRDefault="006D10CD" w:rsidP="006D10CD">
      <w:pPr>
        <w:pStyle w:val="NoSpacing"/>
        <w:rPr>
          <w:rFonts w:ascii="Times New Roman" w:hAnsi="Times New Roman" w:cs="Times New Roman"/>
        </w:rPr>
      </w:pPr>
    </w:p>
    <w:p w:rsidR="006D10CD" w:rsidRPr="006D10CD" w:rsidRDefault="006D10CD" w:rsidP="006D10CD">
      <w:pPr>
        <w:pStyle w:val="NoSpacing"/>
        <w:rPr>
          <w:rFonts w:ascii="Times New Roman" w:hAnsi="Times New Roman" w:cs="Times New Roman"/>
        </w:rPr>
      </w:pPr>
      <w:r w:rsidRPr="006D10CD">
        <w:rPr>
          <w:rFonts w:ascii="Times New Roman" w:hAnsi="Times New Roman" w:cs="Times New Roman"/>
        </w:rPr>
        <w:t>DN introduced new School of Business and Technology (</w:t>
      </w:r>
      <w:proofErr w:type="spellStart"/>
      <w:r w:rsidRPr="006D10CD">
        <w:rPr>
          <w:rFonts w:ascii="Times New Roman" w:hAnsi="Times New Roman" w:cs="Times New Roman"/>
        </w:rPr>
        <w:t>SoBT</w:t>
      </w:r>
      <w:proofErr w:type="spellEnd"/>
      <w:r w:rsidRPr="006D10CD">
        <w:rPr>
          <w:rFonts w:ascii="Times New Roman" w:hAnsi="Times New Roman" w:cs="Times New Roman"/>
        </w:rPr>
        <w:t xml:space="preserve">) Associate Dean, Dr. </w:t>
      </w:r>
      <w:proofErr w:type="spellStart"/>
      <w:r w:rsidRPr="006D10CD">
        <w:rPr>
          <w:rFonts w:ascii="Times New Roman" w:hAnsi="Times New Roman" w:cs="Times New Roman"/>
        </w:rPr>
        <w:t>Rath</w:t>
      </w:r>
      <w:proofErr w:type="spellEnd"/>
      <w:r w:rsidRPr="006D10CD">
        <w:rPr>
          <w:rFonts w:ascii="Times New Roman" w:hAnsi="Times New Roman" w:cs="Times New Roman"/>
        </w:rPr>
        <w:t xml:space="preserve"> (TR). DN described emergent entrepreneur certificate at Edison “Business Development and Entrepreneurship” and the two new ENT 3000 and 4000 level courses associated with the certification. Input from the group related that the characteristics and curriculum should cover:</w:t>
      </w:r>
    </w:p>
    <w:p w:rsidR="006D10CD" w:rsidRPr="006D10CD" w:rsidRDefault="006D10CD" w:rsidP="006D10CD">
      <w:pPr>
        <w:pStyle w:val="NoSpacing"/>
        <w:numPr>
          <w:ilvl w:val="0"/>
          <w:numId w:val="10"/>
        </w:numPr>
        <w:rPr>
          <w:rFonts w:ascii="Times New Roman" w:hAnsi="Times New Roman" w:cs="Times New Roman"/>
        </w:rPr>
      </w:pPr>
      <w:r w:rsidRPr="006D10CD">
        <w:rPr>
          <w:rFonts w:ascii="Times New Roman" w:hAnsi="Times New Roman" w:cs="Times New Roman"/>
        </w:rPr>
        <w:t>Financials, capital, pricing</w:t>
      </w:r>
    </w:p>
    <w:p w:rsidR="006D10CD" w:rsidRPr="006D10CD" w:rsidRDefault="006D10CD" w:rsidP="006D10CD">
      <w:pPr>
        <w:pStyle w:val="NoSpacing"/>
        <w:numPr>
          <w:ilvl w:val="0"/>
          <w:numId w:val="10"/>
        </w:numPr>
        <w:rPr>
          <w:rFonts w:ascii="Times New Roman" w:hAnsi="Times New Roman" w:cs="Times New Roman"/>
        </w:rPr>
      </w:pPr>
      <w:r w:rsidRPr="006D10CD">
        <w:rPr>
          <w:rFonts w:ascii="Times New Roman" w:hAnsi="Times New Roman" w:cs="Times New Roman"/>
        </w:rPr>
        <w:t>Cash management, investment, pricing</w:t>
      </w:r>
    </w:p>
    <w:p w:rsidR="006D10CD" w:rsidRPr="006D10CD" w:rsidRDefault="006D10CD" w:rsidP="006D10CD">
      <w:pPr>
        <w:pStyle w:val="NoSpacing"/>
        <w:numPr>
          <w:ilvl w:val="0"/>
          <w:numId w:val="10"/>
        </w:numPr>
        <w:rPr>
          <w:rFonts w:ascii="Times New Roman" w:hAnsi="Times New Roman" w:cs="Times New Roman"/>
        </w:rPr>
      </w:pPr>
      <w:r w:rsidRPr="006D10CD">
        <w:rPr>
          <w:rFonts w:ascii="Times New Roman" w:hAnsi="Times New Roman" w:cs="Times New Roman"/>
        </w:rPr>
        <w:t>Business cycles and long-term and scientific thinking</w:t>
      </w:r>
    </w:p>
    <w:p w:rsidR="006D10CD" w:rsidRPr="006D10CD" w:rsidRDefault="006D10CD" w:rsidP="006D10CD">
      <w:pPr>
        <w:pStyle w:val="NoSpacing"/>
        <w:rPr>
          <w:rFonts w:ascii="Times New Roman" w:hAnsi="Times New Roman" w:cs="Times New Roman"/>
        </w:rPr>
      </w:pPr>
    </w:p>
    <w:p w:rsidR="006D10CD" w:rsidRPr="006D10CD" w:rsidRDefault="006D10CD" w:rsidP="006D10CD">
      <w:pPr>
        <w:pStyle w:val="NoSpacing"/>
        <w:rPr>
          <w:rFonts w:ascii="Times New Roman" w:hAnsi="Times New Roman" w:cs="Times New Roman"/>
        </w:rPr>
      </w:pPr>
      <w:r w:rsidRPr="006D10CD">
        <w:rPr>
          <w:rFonts w:ascii="Times New Roman" w:hAnsi="Times New Roman" w:cs="Times New Roman"/>
        </w:rPr>
        <w:t>DN handed off the discussion to LB. LB gave a short history of accounting offerings and how they are sequenced as compared to other state colleges and universities. He explained the rationale behind offering ACG 2021 (as is done in the majority of colleges) and retained the two-course ACG 1001/2011 offering. LB explained Pathways Commission of American Accounting Association emphasizing general interest in Accounting in first and imparting particular skills afterwards (the why and then what you are going to get). DN added the parallel of this to leadership studies.</w:t>
      </w:r>
    </w:p>
    <w:p w:rsidR="006D10CD" w:rsidRPr="006D10CD" w:rsidRDefault="006D10CD" w:rsidP="006D10CD">
      <w:pPr>
        <w:pStyle w:val="NoSpacing"/>
        <w:rPr>
          <w:rFonts w:ascii="Times New Roman" w:hAnsi="Times New Roman" w:cs="Times New Roman"/>
        </w:rPr>
      </w:pPr>
    </w:p>
    <w:p w:rsidR="006D10CD" w:rsidRPr="006D10CD" w:rsidRDefault="006D10CD" w:rsidP="006D10CD">
      <w:pPr>
        <w:pStyle w:val="NoSpacing"/>
        <w:rPr>
          <w:rFonts w:ascii="Times New Roman" w:hAnsi="Times New Roman" w:cs="Times New Roman"/>
        </w:rPr>
      </w:pPr>
      <w:r w:rsidRPr="006D10CD">
        <w:rPr>
          <w:rFonts w:ascii="Times New Roman" w:hAnsi="Times New Roman" w:cs="Times New Roman"/>
        </w:rPr>
        <w:t>LB asked for input. TR described the type of students taking accounting courses as related to the above described course changes. The following input and discussion points were addressed:</w:t>
      </w:r>
    </w:p>
    <w:p w:rsidR="006D10CD" w:rsidRPr="006D10CD" w:rsidRDefault="006D10CD" w:rsidP="006D10CD">
      <w:pPr>
        <w:pStyle w:val="NoSpacing"/>
        <w:numPr>
          <w:ilvl w:val="0"/>
          <w:numId w:val="11"/>
        </w:numPr>
        <w:rPr>
          <w:rFonts w:ascii="Times New Roman" w:hAnsi="Times New Roman" w:cs="Times New Roman"/>
        </w:rPr>
      </w:pPr>
      <w:r w:rsidRPr="006D10CD">
        <w:rPr>
          <w:rFonts w:ascii="Times New Roman" w:hAnsi="Times New Roman" w:cs="Times New Roman"/>
        </w:rPr>
        <w:t xml:space="preserve">Importance of accounting software application. LB related we created a </w:t>
      </w:r>
      <w:proofErr w:type="spellStart"/>
      <w:r w:rsidRPr="006D10CD">
        <w:rPr>
          <w:rFonts w:ascii="Times New Roman" w:hAnsi="Times New Roman" w:cs="Times New Roman"/>
        </w:rPr>
        <w:t>Quickbooks</w:t>
      </w:r>
      <w:proofErr w:type="spellEnd"/>
      <w:r w:rsidRPr="006D10CD">
        <w:rPr>
          <w:rFonts w:ascii="Times New Roman" w:hAnsi="Times New Roman" w:cs="Times New Roman"/>
        </w:rPr>
        <w:t xml:space="preserve"> course in part to get students familiar with accounting software for future software applications.</w:t>
      </w:r>
    </w:p>
    <w:p w:rsidR="006D10CD" w:rsidRPr="006D10CD" w:rsidRDefault="006D10CD" w:rsidP="006D10CD">
      <w:pPr>
        <w:pStyle w:val="NoSpacing"/>
        <w:numPr>
          <w:ilvl w:val="0"/>
          <w:numId w:val="11"/>
        </w:numPr>
        <w:rPr>
          <w:rFonts w:ascii="Times New Roman" w:hAnsi="Times New Roman" w:cs="Times New Roman"/>
        </w:rPr>
      </w:pPr>
      <w:r w:rsidRPr="006D10CD">
        <w:rPr>
          <w:rFonts w:ascii="Times New Roman" w:hAnsi="Times New Roman" w:cs="Times New Roman"/>
        </w:rPr>
        <w:t>That Edison will not be offering a BAS in Accounting due to the agreed upon BAS development process and the likely moratorium.</w:t>
      </w:r>
    </w:p>
    <w:p w:rsidR="006D10CD" w:rsidRPr="006D10CD" w:rsidRDefault="006D10CD" w:rsidP="006D10CD">
      <w:pPr>
        <w:pStyle w:val="NoSpacing"/>
        <w:numPr>
          <w:ilvl w:val="0"/>
          <w:numId w:val="11"/>
        </w:numPr>
        <w:rPr>
          <w:rFonts w:ascii="Times New Roman" w:hAnsi="Times New Roman" w:cs="Times New Roman"/>
        </w:rPr>
      </w:pPr>
      <w:r w:rsidRPr="006D10CD">
        <w:rPr>
          <w:rFonts w:ascii="Times New Roman" w:hAnsi="Times New Roman" w:cs="Times New Roman"/>
        </w:rPr>
        <w:lastRenderedPageBreak/>
        <w:t xml:space="preserve">If we are able to develop related BAS </w:t>
      </w:r>
      <w:proofErr w:type="gramStart"/>
      <w:r w:rsidRPr="006D10CD">
        <w:rPr>
          <w:rFonts w:ascii="Times New Roman" w:hAnsi="Times New Roman" w:cs="Times New Roman"/>
        </w:rPr>
        <w:t>degree, that</w:t>
      </w:r>
      <w:proofErr w:type="gramEnd"/>
      <w:r w:rsidRPr="006D10CD">
        <w:rPr>
          <w:rFonts w:ascii="Times New Roman" w:hAnsi="Times New Roman" w:cs="Times New Roman"/>
        </w:rPr>
        <w:t xml:space="preserve"> it could be in Managerial Accounting, as we have 6 related courses developed and 4 more in Fall 2015.</w:t>
      </w:r>
    </w:p>
    <w:p w:rsidR="006D10CD" w:rsidRPr="006D10CD" w:rsidRDefault="006D10CD" w:rsidP="006D10CD">
      <w:pPr>
        <w:pStyle w:val="NoSpacing"/>
        <w:numPr>
          <w:ilvl w:val="0"/>
          <w:numId w:val="11"/>
        </w:numPr>
        <w:rPr>
          <w:rFonts w:ascii="Times New Roman" w:hAnsi="Times New Roman" w:cs="Times New Roman"/>
        </w:rPr>
      </w:pPr>
      <w:r w:rsidRPr="006D10CD">
        <w:rPr>
          <w:rFonts w:ascii="Times New Roman" w:hAnsi="Times New Roman" w:cs="Times New Roman"/>
        </w:rPr>
        <w:t>Committee members agreed that what is needed in the field is more related to managerial accounting than GAP and CPA activities.</w:t>
      </w:r>
    </w:p>
    <w:p w:rsidR="006D10CD" w:rsidRPr="006D10CD" w:rsidRDefault="006D10CD" w:rsidP="006D10CD">
      <w:pPr>
        <w:pStyle w:val="NoSpacing"/>
        <w:rPr>
          <w:rFonts w:ascii="Times New Roman" w:hAnsi="Times New Roman" w:cs="Times New Roman"/>
        </w:rPr>
      </w:pPr>
    </w:p>
    <w:p w:rsidR="006D10CD" w:rsidRPr="006D10CD" w:rsidRDefault="006D10CD" w:rsidP="006D10CD">
      <w:pPr>
        <w:pStyle w:val="NoSpacing"/>
        <w:rPr>
          <w:rFonts w:ascii="Times New Roman" w:hAnsi="Times New Roman" w:cs="Times New Roman"/>
        </w:rPr>
      </w:pPr>
      <w:r w:rsidRPr="006D10CD">
        <w:rPr>
          <w:rFonts w:ascii="Times New Roman" w:hAnsi="Times New Roman" w:cs="Times New Roman"/>
        </w:rPr>
        <w:t>Professor Andy Blitz (AB) from the Technology Department, per invitation of DN, came give an update on programs in his area and ask for input from group. He asked about need for forensic accounting and he related efforts and trends in:</w:t>
      </w:r>
    </w:p>
    <w:p w:rsidR="006D10CD" w:rsidRPr="006D10CD" w:rsidRDefault="006D10CD" w:rsidP="006D10CD">
      <w:pPr>
        <w:pStyle w:val="NoSpacing"/>
        <w:numPr>
          <w:ilvl w:val="0"/>
          <w:numId w:val="12"/>
        </w:numPr>
        <w:rPr>
          <w:rFonts w:ascii="Times New Roman" w:hAnsi="Times New Roman" w:cs="Times New Roman"/>
        </w:rPr>
      </w:pPr>
      <w:r w:rsidRPr="006D10CD">
        <w:rPr>
          <w:rFonts w:ascii="Times New Roman" w:hAnsi="Times New Roman" w:cs="Times New Roman"/>
        </w:rPr>
        <w:t>Security +</w:t>
      </w:r>
    </w:p>
    <w:p w:rsidR="006D10CD" w:rsidRPr="006D10CD" w:rsidRDefault="006D10CD" w:rsidP="006D10CD">
      <w:pPr>
        <w:pStyle w:val="NoSpacing"/>
        <w:numPr>
          <w:ilvl w:val="0"/>
          <w:numId w:val="12"/>
        </w:numPr>
        <w:rPr>
          <w:rFonts w:ascii="Times New Roman" w:hAnsi="Times New Roman" w:cs="Times New Roman"/>
        </w:rPr>
      </w:pPr>
      <w:r w:rsidRPr="006D10CD">
        <w:rPr>
          <w:rFonts w:ascii="Times New Roman" w:hAnsi="Times New Roman" w:cs="Times New Roman"/>
        </w:rPr>
        <w:t>Microsoft certifications</w:t>
      </w:r>
    </w:p>
    <w:p w:rsidR="006D10CD" w:rsidRPr="006D10CD" w:rsidRDefault="006D10CD" w:rsidP="006D10CD">
      <w:pPr>
        <w:pStyle w:val="NoSpacing"/>
        <w:numPr>
          <w:ilvl w:val="0"/>
          <w:numId w:val="12"/>
        </w:numPr>
        <w:rPr>
          <w:rFonts w:ascii="Times New Roman" w:hAnsi="Times New Roman" w:cs="Times New Roman"/>
        </w:rPr>
      </w:pPr>
      <w:r w:rsidRPr="006D10CD">
        <w:rPr>
          <w:rFonts w:ascii="Times New Roman" w:hAnsi="Times New Roman" w:cs="Times New Roman"/>
        </w:rPr>
        <w:t>Database offerings</w:t>
      </w:r>
    </w:p>
    <w:p w:rsidR="006D10CD" w:rsidRPr="006D10CD" w:rsidRDefault="006D10CD" w:rsidP="006D10CD">
      <w:pPr>
        <w:pStyle w:val="NoSpacing"/>
        <w:numPr>
          <w:ilvl w:val="0"/>
          <w:numId w:val="12"/>
        </w:numPr>
        <w:rPr>
          <w:rFonts w:ascii="Times New Roman" w:hAnsi="Times New Roman" w:cs="Times New Roman"/>
        </w:rPr>
      </w:pPr>
      <w:r w:rsidRPr="006D10CD">
        <w:rPr>
          <w:rFonts w:ascii="Times New Roman" w:hAnsi="Times New Roman" w:cs="Times New Roman"/>
        </w:rPr>
        <w:t>Keeping up with emergent trends</w:t>
      </w:r>
    </w:p>
    <w:p w:rsidR="006D10CD" w:rsidRPr="006D10CD" w:rsidRDefault="006D10CD" w:rsidP="006D10CD">
      <w:pPr>
        <w:pStyle w:val="NoSpacing"/>
        <w:rPr>
          <w:rFonts w:ascii="Times New Roman" w:hAnsi="Times New Roman" w:cs="Times New Roman"/>
        </w:rPr>
      </w:pPr>
    </w:p>
    <w:p w:rsidR="006D10CD" w:rsidRPr="006D10CD" w:rsidRDefault="006D10CD" w:rsidP="006D10CD">
      <w:pPr>
        <w:pStyle w:val="NoSpacing"/>
        <w:rPr>
          <w:rFonts w:ascii="Times New Roman" w:hAnsi="Times New Roman" w:cs="Times New Roman"/>
        </w:rPr>
      </w:pPr>
      <w:r w:rsidRPr="006D10CD">
        <w:rPr>
          <w:rFonts w:ascii="Times New Roman" w:hAnsi="Times New Roman" w:cs="Times New Roman"/>
        </w:rPr>
        <w:t>Committee input included the need for or discussion of:</w:t>
      </w:r>
    </w:p>
    <w:p w:rsidR="006D10CD" w:rsidRPr="006D10CD" w:rsidRDefault="006D10CD" w:rsidP="006D10CD">
      <w:pPr>
        <w:pStyle w:val="NoSpacing"/>
        <w:numPr>
          <w:ilvl w:val="0"/>
          <w:numId w:val="13"/>
        </w:numPr>
        <w:rPr>
          <w:rFonts w:ascii="Times New Roman" w:hAnsi="Times New Roman" w:cs="Times New Roman"/>
        </w:rPr>
      </w:pPr>
      <w:r w:rsidRPr="006D10CD">
        <w:rPr>
          <w:rFonts w:ascii="Times New Roman" w:hAnsi="Times New Roman" w:cs="Times New Roman"/>
        </w:rPr>
        <w:t>Business analytics (analyst)</w:t>
      </w:r>
    </w:p>
    <w:p w:rsidR="006D10CD" w:rsidRPr="006D10CD" w:rsidRDefault="006D10CD" w:rsidP="006D10CD">
      <w:pPr>
        <w:pStyle w:val="NoSpacing"/>
        <w:numPr>
          <w:ilvl w:val="1"/>
          <w:numId w:val="13"/>
        </w:numPr>
        <w:rPr>
          <w:rFonts w:ascii="Times New Roman" w:hAnsi="Times New Roman" w:cs="Times New Roman"/>
        </w:rPr>
      </w:pPr>
      <w:r w:rsidRPr="006D10CD">
        <w:rPr>
          <w:rFonts w:ascii="Times New Roman" w:hAnsi="Times New Roman" w:cs="Times New Roman"/>
        </w:rPr>
        <w:t>Communications between IT and management</w:t>
      </w:r>
    </w:p>
    <w:p w:rsidR="006D10CD" w:rsidRPr="006D10CD" w:rsidRDefault="006D10CD" w:rsidP="006D10CD">
      <w:pPr>
        <w:pStyle w:val="NoSpacing"/>
        <w:numPr>
          <w:ilvl w:val="1"/>
          <w:numId w:val="13"/>
        </w:numPr>
        <w:rPr>
          <w:rFonts w:ascii="Times New Roman" w:hAnsi="Times New Roman" w:cs="Times New Roman"/>
        </w:rPr>
      </w:pPr>
      <w:r w:rsidRPr="006D10CD">
        <w:rPr>
          <w:rFonts w:ascii="Times New Roman" w:hAnsi="Times New Roman" w:cs="Times New Roman"/>
        </w:rPr>
        <w:t>Documentation for all users</w:t>
      </w:r>
    </w:p>
    <w:p w:rsidR="006D10CD" w:rsidRPr="006D10CD" w:rsidRDefault="006D10CD" w:rsidP="006D10CD">
      <w:pPr>
        <w:pStyle w:val="NoSpacing"/>
        <w:numPr>
          <w:ilvl w:val="0"/>
          <w:numId w:val="13"/>
        </w:numPr>
        <w:rPr>
          <w:rFonts w:ascii="Times New Roman" w:hAnsi="Times New Roman" w:cs="Times New Roman"/>
        </w:rPr>
      </w:pPr>
      <w:r w:rsidRPr="006D10CD">
        <w:rPr>
          <w:rFonts w:ascii="Times New Roman" w:hAnsi="Times New Roman" w:cs="Times New Roman"/>
        </w:rPr>
        <w:t>Licensing, outsourcing, service level agreements</w:t>
      </w:r>
    </w:p>
    <w:p w:rsidR="006D10CD" w:rsidRPr="006D10CD" w:rsidRDefault="006D10CD" w:rsidP="006D10CD">
      <w:pPr>
        <w:pStyle w:val="NoSpacing"/>
        <w:numPr>
          <w:ilvl w:val="0"/>
          <w:numId w:val="13"/>
        </w:numPr>
        <w:rPr>
          <w:rFonts w:ascii="Times New Roman" w:hAnsi="Times New Roman" w:cs="Times New Roman"/>
        </w:rPr>
      </w:pPr>
      <w:r w:rsidRPr="006D10CD">
        <w:rPr>
          <w:rFonts w:ascii="Times New Roman" w:hAnsi="Times New Roman" w:cs="Times New Roman"/>
        </w:rPr>
        <w:t>Accounting/Oracle training</w:t>
      </w:r>
    </w:p>
    <w:p w:rsidR="006D10CD" w:rsidRPr="006D10CD" w:rsidRDefault="006D10CD" w:rsidP="006D10CD">
      <w:pPr>
        <w:pStyle w:val="NoSpacing"/>
        <w:numPr>
          <w:ilvl w:val="0"/>
          <w:numId w:val="13"/>
        </w:numPr>
        <w:rPr>
          <w:rFonts w:ascii="Times New Roman" w:hAnsi="Times New Roman" w:cs="Times New Roman"/>
        </w:rPr>
      </w:pPr>
      <w:r w:rsidRPr="006D10CD">
        <w:rPr>
          <w:rFonts w:ascii="Times New Roman" w:hAnsi="Times New Roman" w:cs="Times New Roman"/>
        </w:rPr>
        <w:t>IT business skills</w:t>
      </w:r>
    </w:p>
    <w:p w:rsidR="006D10CD" w:rsidRPr="006D10CD" w:rsidRDefault="006D10CD" w:rsidP="006D10CD">
      <w:pPr>
        <w:pStyle w:val="NoSpacing"/>
        <w:rPr>
          <w:rFonts w:ascii="Times New Roman" w:hAnsi="Times New Roman" w:cs="Times New Roman"/>
        </w:rPr>
      </w:pPr>
    </w:p>
    <w:p w:rsidR="006D10CD" w:rsidRPr="006D10CD" w:rsidRDefault="006D10CD" w:rsidP="006D10CD">
      <w:pPr>
        <w:pStyle w:val="NoSpacing"/>
        <w:rPr>
          <w:rFonts w:ascii="Times New Roman" w:hAnsi="Times New Roman" w:cs="Times New Roman"/>
        </w:rPr>
      </w:pPr>
      <w:r w:rsidRPr="006D10CD">
        <w:rPr>
          <w:rFonts w:ascii="Times New Roman" w:hAnsi="Times New Roman" w:cs="Times New Roman"/>
        </w:rPr>
        <w:t xml:space="preserve">DN related marketing course with IT elements. LB mention conference speaker relating of emergent trends of marketing sourced from cloud-based data. </w:t>
      </w:r>
    </w:p>
    <w:p w:rsidR="006D10CD" w:rsidRPr="006D10CD" w:rsidRDefault="006D10CD" w:rsidP="006D10CD">
      <w:pPr>
        <w:pStyle w:val="NoSpacing"/>
        <w:rPr>
          <w:rFonts w:ascii="Times New Roman" w:hAnsi="Times New Roman" w:cs="Times New Roman"/>
        </w:rPr>
      </w:pPr>
    </w:p>
    <w:p w:rsidR="006D10CD" w:rsidRPr="006D10CD" w:rsidRDefault="006D10CD" w:rsidP="006D10CD">
      <w:pPr>
        <w:pStyle w:val="NoSpacing"/>
        <w:rPr>
          <w:rFonts w:ascii="Times New Roman" w:hAnsi="Times New Roman" w:cs="Times New Roman"/>
        </w:rPr>
      </w:pPr>
      <w:r w:rsidRPr="006D10CD">
        <w:rPr>
          <w:rFonts w:ascii="Times New Roman" w:hAnsi="Times New Roman" w:cs="Times New Roman"/>
        </w:rPr>
        <w:t>Further interactive committee discussion included:</w:t>
      </w:r>
    </w:p>
    <w:p w:rsidR="006D10CD" w:rsidRPr="006D10CD" w:rsidRDefault="006D10CD" w:rsidP="006D10CD">
      <w:pPr>
        <w:pStyle w:val="NoSpacing"/>
        <w:numPr>
          <w:ilvl w:val="0"/>
          <w:numId w:val="14"/>
        </w:numPr>
        <w:rPr>
          <w:rFonts w:ascii="Times New Roman" w:hAnsi="Times New Roman" w:cs="Times New Roman"/>
        </w:rPr>
      </w:pPr>
      <w:r w:rsidRPr="006D10CD">
        <w:rPr>
          <w:rFonts w:ascii="Times New Roman" w:hAnsi="Times New Roman" w:cs="Times New Roman"/>
        </w:rPr>
        <w:t>Getting information out of systems, in particular, for fraud investigation and internal controls.</w:t>
      </w:r>
    </w:p>
    <w:p w:rsidR="006D10CD" w:rsidRPr="006D10CD" w:rsidRDefault="006D10CD" w:rsidP="006D10CD">
      <w:pPr>
        <w:pStyle w:val="NoSpacing"/>
        <w:numPr>
          <w:ilvl w:val="0"/>
          <w:numId w:val="14"/>
        </w:numPr>
        <w:rPr>
          <w:rFonts w:ascii="Times New Roman" w:hAnsi="Times New Roman" w:cs="Times New Roman"/>
        </w:rPr>
      </w:pPr>
      <w:r w:rsidRPr="006D10CD">
        <w:rPr>
          <w:rFonts w:ascii="Times New Roman" w:hAnsi="Times New Roman" w:cs="Times New Roman"/>
        </w:rPr>
        <w:t>Need for systems to insure business continuity, sustainability and disaster recovery, often as required by business customers and regulatory agencies.</w:t>
      </w:r>
    </w:p>
    <w:p w:rsidR="006D10CD" w:rsidRPr="006D10CD" w:rsidRDefault="006D10CD" w:rsidP="006D10CD">
      <w:pPr>
        <w:pStyle w:val="NoSpacing"/>
        <w:numPr>
          <w:ilvl w:val="0"/>
          <w:numId w:val="14"/>
        </w:numPr>
        <w:rPr>
          <w:rFonts w:ascii="Times New Roman" w:hAnsi="Times New Roman" w:cs="Times New Roman"/>
        </w:rPr>
      </w:pPr>
      <w:r w:rsidRPr="006D10CD">
        <w:rPr>
          <w:rFonts w:ascii="Times New Roman" w:hAnsi="Times New Roman" w:cs="Times New Roman"/>
        </w:rPr>
        <w:t>Answered committee question of number of accounting students (sections and students per section).</w:t>
      </w:r>
    </w:p>
    <w:p w:rsidR="006D10CD" w:rsidRPr="006D10CD" w:rsidRDefault="006D10CD" w:rsidP="006D10CD">
      <w:pPr>
        <w:pStyle w:val="NoSpacing"/>
        <w:numPr>
          <w:ilvl w:val="0"/>
          <w:numId w:val="14"/>
        </w:numPr>
        <w:rPr>
          <w:rFonts w:ascii="Times New Roman" w:hAnsi="Times New Roman" w:cs="Times New Roman"/>
        </w:rPr>
      </w:pPr>
      <w:r w:rsidRPr="006D10CD">
        <w:rPr>
          <w:rFonts w:ascii="Times New Roman" w:hAnsi="Times New Roman" w:cs="Times New Roman"/>
        </w:rPr>
        <w:t>DN discussed student writings skills and TR related SB 1720 issues.</w:t>
      </w:r>
    </w:p>
    <w:p w:rsidR="006D10CD" w:rsidRPr="006D10CD" w:rsidRDefault="006D10CD" w:rsidP="006D10CD">
      <w:pPr>
        <w:pStyle w:val="NoSpacing"/>
        <w:numPr>
          <w:ilvl w:val="0"/>
          <w:numId w:val="14"/>
        </w:numPr>
        <w:rPr>
          <w:rFonts w:ascii="Times New Roman" w:hAnsi="Times New Roman" w:cs="Times New Roman"/>
        </w:rPr>
      </w:pPr>
      <w:r w:rsidRPr="006D10CD">
        <w:rPr>
          <w:rFonts w:ascii="Times New Roman" w:hAnsi="Times New Roman" w:cs="Times New Roman"/>
        </w:rPr>
        <w:t>Other discussion included social media and percentage of faculty with doctorates needed to teach upper-level courses.</w:t>
      </w:r>
    </w:p>
    <w:p w:rsidR="006D10CD" w:rsidRPr="006D10CD" w:rsidRDefault="006D10CD" w:rsidP="006D10CD">
      <w:pPr>
        <w:pStyle w:val="NoSpacing"/>
        <w:rPr>
          <w:rFonts w:ascii="Times New Roman" w:hAnsi="Times New Roman" w:cs="Times New Roman"/>
        </w:rPr>
      </w:pPr>
    </w:p>
    <w:p w:rsidR="006D10CD" w:rsidRDefault="006D10CD" w:rsidP="006D10CD">
      <w:pPr>
        <w:pStyle w:val="NoSpacing"/>
        <w:rPr>
          <w:rFonts w:ascii="Times New Roman" w:hAnsi="Times New Roman" w:cs="Times New Roman"/>
        </w:rPr>
      </w:pPr>
      <w:r w:rsidRPr="006D10CD">
        <w:rPr>
          <w:rFonts w:ascii="Times New Roman" w:hAnsi="Times New Roman" w:cs="Times New Roman"/>
        </w:rPr>
        <w:t>DN concluded discussions, thanked the committee and adjourned meeting at 9:58 a.m.</w:t>
      </w:r>
    </w:p>
    <w:p w:rsidR="006D10CD" w:rsidRDefault="006D10CD" w:rsidP="006D10CD">
      <w:pPr>
        <w:pStyle w:val="NoSpacing"/>
        <w:rPr>
          <w:rFonts w:ascii="Times New Roman" w:hAnsi="Times New Roman" w:cs="Times New Roman"/>
        </w:rPr>
      </w:pPr>
    </w:p>
    <w:p w:rsidR="006D10CD" w:rsidRDefault="006D10CD" w:rsidP="006D10CD">
      <w:pPr>
        <w:pStyle w:val="NoSpacing"/>
        <w:jc w:val="center"/>
        <w:rPr>
          <w:rFonts w:ascii="Times New Roman" w:hAnsi="Times New Roman" w:cs="Times New Roman"/>
          <w:b/>
        </w:rPr>
      </w:pPr>
      <w:r w:rsidRPr="006D10CD">
        <w:rPr>
          <w:rFonts w:ascii="Times New Roman" w:hAnsi="Times New Roman" w:cs="Times New Roman"/>
          <w:b/>
        </w:rPr>
        <w:t>Architecture/Civil Engineering</w:t>
      </w:r>
    </w:p>
    <w:p w:rsidR="006D10CD" w:rsidRPr="006D10CD" w:rsidRDefault="006D10CD" w:rsidP="006D10CD">
      <w:pPr>
        <w:pStyle w:val="NoSpacing"/>
        <w:jc w:val="center"/>
        <w:rPr>
          <w:rFonts w:ascii="Times New Roman" w:hAnsi="Times New Roman" w:cs="Times New Roman"/>
          <w:b/>
        </w:rPr>
      </w:pPr>
    </w:p>
    <w:p w:rsidR="006D10CD" w:rsidRPr="009A0FE4" w:rsidRDefault="006D10CD" w:rsidP="006D10CD">
      <w:r w:rsidRPr="009A0FE4">
        <w:t>Professor Al-</w:t>
      </w:r>
      <w:proofErr w:type="spellStart"/>
      <w:r w:rsidRPr="009A0FE4">
        <w:t>Suleh</w:t>
      </w:r>
      <w:proofErr w:type="spellEnd"/>
      <w:r w:rsidRPr="009A0FE4">
        <w:t xml:space="preserve"> gave a brief introduction of committee members present</w:t>
      </w:r>
      <w:r>
        <w:t>.</w:t>
      </w:r>
    </w:p>
    <w:p w:rsidR="006D10CD" w:rsidRPr="009A0FE4" w:rsidRDefault="006D10CD" w:rsidP="006D10CD"/>
    <w:p w:rsidR="006D10CD" w:rsidRPr="009A0FE4" w:rsidRDefault="006D10CD" w:rsidP="006D10CD">
      <w:r w:rsidRPr="009A0FE4">
        <w:t xml:space="preserve">The committee discussed the following points in </w:t>
      </w:r>
      <w:r>
        <w:t>some detail</w:t>
      </w:r>
      <w:r w:rsidRPr="009A0FE4">
        <w:t>:</w:t>
      </w:r>
    </w:p>
    <w:p w:rsidR="006D10CD" w:rsidRPr="009A0FE4" w:rsidRDefault="006D10CD" w:rsidP="006D10CD"/>
    <w:p w:rsidR="006D10CD" w:rsidRPr="009A0FE4" w:rsidRDefault="006D10CD" w:rsidP="006D10CD">
      <w:pPr>
        <w:pStyle w:val="ListParagraph"/>
        <w:widowControl w:val="0"/>
        <w:numPr>
          <w:ilvl w:val="0"/>
          <w:numId w:val="15"/>
        </w:numPr>
        <w:autoSpaceDE w:val="0"/>
        <w:autoSpaceDN w:val="0"/>
        <w:adjustRightInd w:val="0"/>
      </w:pPr>
      <w:r w:rsidRPr="009A0FE4">
        <w:t>Drafting and Design Technology Associate in Science Degrees:</w:t>
      </w:r>
    </w:p>
    <w:p w:rsidR="006D10CD" w:rsidRPr="009A0FE4" w:rsidRDefault="006D10CD" w:rsidP="006D10CD">
      <w:pPr>
        <w:pStyle w:val="ListParagraph"/>
        <w:widowControl w:val="0"/>
        <w:numPr>
          <w:ilvl w:val="1"/>
          <w:numId w:val="15"/>
        </w:numPr>
        <w:autoSpaceDE w:val="0"/>
        <w:autoSpaceDN w:val="0"/>
        <w:adjustRightInd w:val="0"/>
      </w:pPr>
      <w:r w:rsidRPr="009A0FE4">
        <w:rPr>
          <w:iCs/>
        </w:rPr>
        <w:t>Architectural Design and Construction Technology</w:t>
      </w:r>
    </w:p>
    <w:p w:rsidR="006D10CD" w:rsidRPr="009A0FE4" w:rsidRDefault="006D10CD" w:rsidP="006D10CD">
      <w:pPr>
        <w:pStyle w:val="ListParagraph"/>
        <w:widowControl w:val="0"/>
        <w:numPr>
          <w:ilvl w:val="1"/>
          <w:numId w:val="15"/>
        </w:numPr>
        <w:autoSpaceDE w:val="0"/>
        <w:autoSpaceDN w:val="0"/>
        <w:adjustRightInd w:val="0"/>
      </w:pPr>
      <w:r w:rsidRPr="009A0FE4">
        <w:rPr>
          <w:iCs/>
        </w:rPr>
        <w:t>Civil Engineering Technology</w:t>
      </w:r>
    </w:p>
    <w:p w:rsidR="006D10CD" w:rsidRPr="009A0FE4" w:rsidRDefault="006D10CD" w:rsidP="006D10CD">
      <w:pPr>
        <w:pStyle w:val="ListParagraph"/>
        <w:widowControl w:val="0"/>
        <w:numPr>
          <w:ilvl w:val="0"/>
          <w:numId w:val="15"/>
        </w:numPr>
        <w:autoSpaceDE w:val="0"/>
        <w:autoSpaceDN w:val="0"/>
        <w:adjustRightInd w:val="0"/>
      </w:pPr>
      <w:r w:rsidRPr="009A0FE4">
        <w:t>NSF Grant</w:t>
      </w:r>
    </w:p>
    <w:p w:rsidR="006D10CD" w:rsidRPr="009A0FE4" w:rsidRDefault="006D10CD" w:rsidP="006D10CD">
      <w:pPr>
        <w:pStyle w:val="ListParagraph"/>
        <w:widowControl w:val="0"/>
        <w:numPr>
          <w:ilvl w:val="1"/>
          <w:numId w:val="15"/>
        </w:numPr>
        <w:autoSpaceDE w:val="0"/>
        <w:autoSpaceDN w:val="0"/>
        <w:adjustRightInd w:val="0"/>
      </w:pPr>
      <w:r w:rsidRPr="009A0FE4">
        <w:rPr>
          <w:iCs/>
        </w:rPr>
        <w:t xml:space="preserve">"Designing to Thrive" </w:t>
      </w:r>
      <w:r w:rsidRPr="009A0FE4">
        <w:t>Conference</w:t>
      </w:r>
    </w:p>
    <w:p w:rsidR="006D10CD" w:rsidRPr="009A0FE4" w:rsidRDefault="006D10CD" w:rsidP="006D10CD">
      <w:pPr>
        <w:pStyle w:val="ListParagraph"/>
        <w:widowControl w:val="0"/>
        <w:numPr>
          <w:ilvl w:val="1"/>
          <w:numId w:val="15"/>
        </w:numPr>
        <w:autoSpaceDE w:val="0"/>
        <w:autoSpaceDN w:val="0"/>
        <w:adjustRightInd w:val="0"/>
      </w:pPr>
      <w:r w:rsidRPr="009A0FE4">
        <w:t>Summer Courses to Edison Collegiate High School (ECHS)</w:t>
      </w:r>
    </w:p>
    <w:p w:rsidR="006D10CD" w:rsidRPr="009A0FE4" w:rsidRDefault="006D10CD" w:rsidP="006D10CD">
      <w:pPr>
        <w:pStyle w:val="ListParagraph"/>
        <w:widowControl w:val="0"/>
        <w:numPr>
          <w:ilvl w:val="0"/>
          <w:numId w:val="15"/>
        </w:numPr>
        <w:autoSpaceDE w:val="0"/>
        <w:autoSpaceDN w:val="0"/>
        <w:adjustRightInd w:val="0"/>
      </w:pPr>
      <w:r w:rsidRPr="009A0FE4">
        <w:t xml:space="preserve">New Software: </w:t>
      </w:r>
      <w:r w:rsidRPr="009A0FE4">
        <w:rPr>
          <w:iCs/>
        </w:rPr>
        <w:t xml:space="preserve">Autodesk Civil 3D and </w:t>
      </w:r>
      <w:proofErr w:type="spellStart"/>
      <w:r w:rsidRPr="009A0FE4">
        <w:rPr>
          <w:iCs/>
        </w:rPr>
        <w:t>ArcView</w:t>
      </w:r>
      <w:proofErr w:type="spellEnd"/>
      <w:r w:rsidRPr="009A0FE4">
        <w:rPr>
          <w:iCs/>
        </w:rPr>
        <w:t xml:space="preserve"> (GIS)</w:t>
      </w:r>
    </w:p>
    <w:p w:rsidR="006D10CD" w:rsidRPr="009A0FE4" w:rsidRDefault="006D10CD" w:rsidP="006D10CD">
      <w:pPr>
        <w:pStyle w:val="ListParagraph"/>
        <w:widowControl w:val="0"/>
        <w:numPr>
          <w:ilvl w:val="0"/>
          <w:numId w:val="15"/>
        </w:numPr>
        <w:autoSpaceDE w:val="0"/>
        <w:autoSpaceDN w:val="0"/>
        <w:adjustRightInd w:val="0"/>
        <w:rPr>
          <w:iCs/>
        </w:rPr>
      </w:pPr>
      <w:r w:rsidRPr="009A0FE4">
        <w:t>Courses at Collier, Charlotte, and Hendry/Glades Campuses</w:t>
      </w:r>
    </w:p>
    <w:p w:rsidR="006D10CD" w:rsidRDefault="006D10CD" w:rsidP="006D10CD">
      <w:pPr>
        <w:pStyle w:val="ListParagraph"/>
        <w:widowControl w:val="0"/>
        <w:numPr>
          <w:ilvl w:val="0"/>
          <w:numId w:val="15"/>
        </w:numPr>
        <w:autoSpaceDE w:val="0"/>
        <w:autoSpaceDN w:val="0"/>
        <w:adjustRightInd w:val="0"/>
      </w:pPr>
      <w:r w:rsidRPr="009A0FE4">
        <w:t>Capstone Engineering Technology</w:t>
      </w:r>
    </w:p>
    <w:p w:rsidR="006D10CD" w:rsidRPr="009A0FE4" w:rsidRDefault="006D10CD" w:rsidP="006D10CD">
      <w:pPr>
        <w:pStyle w:val="ListParagraph"/>
        <w:widowControl w:val="0"/>
        <w:numPr>
          <w:ilvl w:val="1"/>
          <w:numId w:val="15"/>
        </w:numPr>
        <w:autoSpaceDE w:val="0"/>
        <w:autoSpaceDN w:val="0"/>
        <w:adjustRightInd w:val="0"/>
      </w:pPr>
      <w:r>
        <w:t>Format, presentation, real-world audience for course presentation</w:t>
      </w:r>
    </w:p>
    <w:p w:rsidR="006D10CD" w:rsidRDefault="006D10CD" w:rsidP="006D10CD">
      <w:pPr>
        <w:pStyle w:val="ListParagraph"/>
        <w:widowControl w:val="0"/>
        <w:numPr>
          <w:ilvl w:val="0"/>
          <w:numId w:val="15"/>
        </w:numPr>
        <w:autoSpaceDE w:val="0"/>
        <w:autoSpaceDN w:val="0"/>
        <w:adjustRightInd w:val="0"/>
      </w:pPr>
      <w:r w:rsidRPr="009A0FE4">
        <w:lastRenderedPageBreak/>
        <w:t>Course Description</w:t>
      </w:r>
      <w:r>
        <w:t>s</w:t>
      </w:r>
      <w:r w:rsidRPr="009A0FE4">
        <w:t xml:space="preserve"> and Learning Outcomes</w:t>
      </w:r>
    </w:p>
    <w:p w:rsidR="006D10CD" w:rsidRPr="009A0FE4" w:rsidRDefault="006D10CD" w:rsidP="006D10CD">
      <w:pPr>
        <w:pStyle w:val="ListParagraph"/>
        <w:widowControl w:val="0"/>
        <w:numPr>
          <w:ilvl w:val="1"/>
          <w:numId w:val="15"/>
        </w:numPr>
        <w:autoSpaceDE w:val="0"/>
        <w:autoSpaceDN w:val="0"/>
        <w:adjustRightInd w:val="0"/>
      </w:pPr>
      <w:r>
        <w:t>Complete review and overhaul of Learning Outcomes, Assessments, and course descriptions</w:t>
      </w:r>
    </w:p>
    <w:p w:rsidR="006D10CD" w:rsidRPr="009A0FE4" w:rsidRDefault="006D10CD" w:rsidP="006D10CD">
      <w:pPr>
        <w:pStyle w:val="ListParagraph"/>
        <w:widowControl w:val="0"/>
        <w:numPr>
          <w:ilvl w:val="0"/>
          <w:numId w:val="15"/>
        </w:numPr>
        <w:autoSpaceDE w:val="0"/>
        <w:autoSpaceDN w:val="0"/>
        <w:adjustRightInd w:val="0"/>
      </w:pPr>
      <w:r w:rsidRPr="009A0FE4">
        <w:t>Industry Certifications</w:t>
      </w:r>
    </w:p>
    <w:p w:rsidR="006D10CD" w:rsidRPr="009A0FE4" w:rsidRDefault="006D10CD" w:rsidP="006D10CD">
      <w:pPr>
        <w:pStyle w:val="ListParagraph"/>
        <w:widowControl w:val="0"/>
        <w:numPr>
          <w:ilvl w:val="1"/>
          <w:numId w:val="15"/>
        </w:numPr>
        <w:autoSpaceDE w:val="0"/>
        <w:autoSpaceDN w:val="0"/>
        <w:adjustRightInd w:val="0"/>
      </w:pPr>
      <w:r w:rsidRPr="009A0FE4">
        <w:t>Autodesk Certified Professional - AutoCAD</w:t>
      </w:r>
    </w:p>
    <w:p w:rsidR="006D10CD" w:rsidRPr="009A0FE4" w:rsidRDefault="006D10CD" w:rsidP="006D10CD">
      <w:pPr>
        <w:pStyle w:val="ListParagraph"/>
        <w:widowControl w:val="0"/>
        <w:numPr>
          <w:ilvl w:val="1"/>
          <w:numId w:val="15"/>
        </w:numPr>
        <w:autoSpaceDE w:val="0"/>
        <w:autoSpaceDN w:val="0"/>
        <w:adjustRightInd w:val="0"/>
      </w:pPr>
      <w:r w:rsidRPr="009A0FE4">
        <w:t xml:space="preserve">Autodesk Certified Professional - </w:t>
      </w:r>
      <w:proofErr w:type="spellStart"/>
      <w:r w:rsidRPr="009A0FE4">
        <w:t>Revit</w:t>
      </w:r>
      <w:proofErr w:type="spellEnd"/>
    </w:p>
    <w:p w:rsidR="006D10CD" w:rsidRPr="009A0FE4" w:rsidRDefault="006D10CD" w:rsidP="006D10CD">
      <w:pPr>
        <w:pStyle w:val="ListParagraph"/>
        <w:widowControl w:val="0"/>
        <w:numPr>
          <w:ilvl w:val="1"/>
          <w:numId w:val="15"/>
        </w:numPr>
        <w:autoSpaceDE w:val="0"/>
        <w:autoSpaceDN w:val="0"/>
        <w:adjustRightInd w:val="0"/>
      </w:pPr>
      <w:r w:rsidRPr="009A0FE4">
        <w:t>Autodesk Certified Professional - Civil 3D</w:t>
      </w:r>
    </w:p>
    <w:p w:rsidR="006D10CD" w:rsidRPr="009A0FE4" w:rsidRDefault="006D10CD" w:rsidP="006D10CD">
      <w:pPr>
        <w:pStyle w:val="ListParagraph"/>
        <w:widowControl w:val="0"/>
        <w:numPr>
          <w:ilvl w:val="0"/>
          <w:numId w:val="15"/>
        </w:numPr>
        <w:autoSpaceDE w:val="0"/>
        <w:autoSpaceDN w:val="0"/>
        <w:adjustRightInd w:val="0"/>
      </w:pPr>
      <w:r w:rsidRPr="009A0FE4">
        <w:rPr>
          <w:spacing w:val="-3"/>
        </w:rPr>
        <w:t>Future Goals</w:t>
      </w:r>
      <w:r w:rsidRPr="009A0FE4">
        <w:tab/>
      </w:r>
    </w:p>
    <w:p w:rsidR="006D10CD" w:rsidRPr="0021073E" w:rsidRDefault="006D10CD" w:rsidP="006D10CD">
      <w:pPr>
        <w:pStyle w:val="ListParagraph"/>
        <w:widowControl w:val="0"/>
        <w:numPr>
          <w:ilvl w:val="1"/>
          <w:numId w:val="15"/>
        </w:numPr>
        <w:autoSpaceDE w:val="0"/>
        <w:autoSpaceDN w:val="0"/>
        <w:adjustRightInd w:val="0"/>
        <w:rPr>
          <w:iCs/>
        </w:rPr>
      </w:pPr>
      <w:r>
        <w:t xml:space="preserve">Continuing Education Courses </w:t>
      </w:r>
    </w:p>
    <w:p w:rsidR="006D10CD" w:rsidRPr="009A0FE4" w:rsidRDefault="006D10CD" w:rsidP="006D10CD">
      <w:pPr>
        <w:pStyle w:val="ListParagraph"/>
        <w:widowControl w:val="0"/>
        <w:numPr>
          <w:ilvl w:val="2"/>
          <w:numId w:val="15"/>
        </w:numPr>
        <w:autoSpaceDE w:val="0"/>
        <w:autoSpaceDN w:val="0"/>
        <w:adjustRightInd w:val="0"/>
        <w:rPr>
          <w:iCs/>
        </w:rPr>
      </w:pPr>
      <w:r>
        <w:t>Need for customized training</w:t>
      </w:r>
    </w:p>
    <w:p w:rsidR="006D10CD" w:rsidRPr="009A0FE4" w:rsidRDefault="006D10CD" w:rsidP="006D10CD">
      <w:pPr>
        <w:pStyle w:val="ListParagraph"/>
        <w:widowControl w:val="0"/>
        <w:numPr>
          <w:ilvl w:val="0"/>
          <w:numId w:val="15"/>
        </w:numPr>
        <w:autoSpaceDE w:val="0"/>
        <w:autoSpaceDN w:val="0"/>
        <w:adjustRightInd w:val="0"/>
      </w:pPr>
      <w:r w:rsidRPr="009A0FE4">
        <w:t>Internship Program</w:t>
      </w:r>
    </w:p>
    <w:p w:rsidR="006D10CD" w:rsidRDefault="006D10CD" w:rsidP="006D10CD">
      <w:pPr>
        <w:pStyle w:val="ListParagraph"/>
        <w:widowControl w:val="0"/>
        <w:numPr>
          <w:ilvl w:val="0"/>
          <w:numId w:val="15"/>
        </w:numPr>
        <w:autoSpaceDE w:val="0"/>
        <w:autoSpaceDN w:val="0"/>
        <w:adjustRightInd w:val="0"/>
      </w:pPr>
      <w:r w:rsidRPr="009A0FE4">
        <w:t>Job Market for Architects and Engineers</w:t>
      </w:r>
    </w:p>
    <w:p w:rsidR="00AB39EC" w:rsidRDefault="00AB39EC" w:rsidP="006D10CD">
      <w:pPr>
        <w:pStyle w:val="ListParagraph"/>
        <w:widowControl w:val="0"/>
        <w:numPr>
          <w:ilvl w:val="0"/>
          <w:numId w:val="15"/>
        </w:numPr>
        <w:autoSpaceDE w:val="0"/>
        <w:autoSpaceDN w:val="0"/>
        <w:adjustRightInd w:val="0"/>
      </w:pPr>
    </w:p>
    <w:p w:rsidR="006D10CD" w:rsidRDefault="006D10CD" w:rsidP="006D10CD">
      <w:pPr>
        <w:widowControl w:val="0"/>
        <w:autoSpaceDE w:val="0"/>
        <w:autoSpaceDN w:val="0"/>
        <w:adjustRightInd w:val="0"/>
      </w:pPr>
    </w:p>
    <w:p w:rsidR="006D10CD" w:rsidRPr="006D10CD" w:rsidRDefault="006D10CD" w:rsidP="006D10CD">
      <w:pPr>
        <w:widowControl w:val="0"/>
        <w:autoSpaceDE w:val="0"/>
        <w:autoSpaceDN w:val="0"/>
        <w:adjustRightInd w:val="0"/>
        <w:jc w:val="center"/>
        <w:rPr>
          <w:b/>
        </w:rPr>
      </w:pPr>
      <w:r w:rsidRPr="006D10CD">
        <w:rPr>
          <w:b/>
        </w:rPr>
        <w:t>Law and Public Safety</w:t>
      </w:r>
    </w:p>
    <w:p w:rsidR="006D10CD" w:rsidRPr="009A0FE4" w:rsidRDefault="006D10CD" w:rsidP="006D10CD"/>
    <w:p w:rsidR="006D10CD" w:rsidRPr="006D10CD" w:rsidRDefault="006D10CD" w:rsidP="006D10CD">
      <w:pPr>
        <w:pStyle w:val="NoSpacing"/>
        <w:rPr>
          <w:rFonts w:ascii="Times New Roman" w:hAnsi="Times New Roman" w:cs="Times New Roman"/>
        </w:rPr>
      </w:pPr>
    </w:p>
    <w:p w:rsidR="006D10CD" w:rsidRDefault="006D10CD" w:rsidP="006D10CD">
      <w:r>
        <w:tab/>
        <w:t>These minutes are for the breakout session that began at 8:15 a.m. in U106 for the Crime Scene, Criminal Justice, and Public Safety Administration degree programs.</w:t>
      </w:r>
    </w:p>
    <w:p w:rsidR="006D10CD" w:rsidRDefault="006D10CD" w:rsidP="006D10CD">
      <w:r>
        <w:tab/>
        <w:t xml:space="preserve">The following members were present:  Dr. Richard </w:t>
      </w:r>
      <w:proofErr w:type="spellStart"/>
      <w:r>
        <w:t>Worch</w:t>
      </w:r>
      <w:proofErr w:type="spellEnd"/>
      <w:r>
        <w:t xml:space="preserve">, Jack Cavanaugh (Lee County Port Authority), Robert </w:t>
      </w:r>
      <w:proofErr w:type="spellStart"/>
      <w:r>
        <w:t>DeMann</w:t>
      </w:r>
      <w:proofErr w:type="spellEnd"/>
      <w:r>
        <w:t xml:space="preserve">, Glades County Sheriff’s Office, Todd </w:t>
      </w:r>
      <w:proofErr w:type="spellStart"/>
      <w:r>
        <w:t>Everly</w:t>
      </w:r>
      <w:proofErr w:type="spellEnd"/>
      <w:r>
        <w:t xml:space="preserve"> (SWFPSA), Carmen McKinney, and Richard </w:t>
      </w:r>
      <w:proofErr w:type="spellStart"/>
      <w:r>
        <w:t>Parfitt</w:t>
      </w:r>
      <w:proofErr w:type="spellEnd"/>
      <w:r>
        <w:t xml:space="preserve"> (Edison State College).</w:t>
      </w:r>
    </w:p>
    <w:p w:rsidR="006D10CD" w:rsidRDefault="006D10CD" w:rsidP="006D10CD">
      <w:r>
        <w:tab/>
        <w:t>Dr. Meyer began with discussion about a simulation firearms training system.  An article was given out on the 300 Degree Force Options Training Simulator as an example.  Discussion included:</w:t>
      </w:r>
    </w:p>
    <w:p w:rsidR="006D10CD" w:rsidRDefault="006D10CD" w:rsidP="006D10CD">
      <w:pPr>
        <w:pStyle w:val="ListParagraph"/>
        <w:numPr>
          <w:ilvl w:val="0"/>
          <w:numId w:val="16"/>
        </w:numPr>
        <w:spacing w:after="200" w:line="276" w:lineRule="auto"/>
      </w:pPr>
      <w:r>
        <w:t>Would Law Enforcement agencies be interested in Edison having this and would officers take advantage of it?</w:t>
      </w:r>
    </w:p>
    <w:p w:rsidR="006D10CD" w:rsidRDefault="006D10CD" w:rsidP="006D10CD">
      <w:pPr>
        <w:pStyle w:val="ListParagraph"/>
        <w:numPr>
          <w:ilvl w:val="0"/>
          <w:numId w:val="16"/>
        </w:numPr>
        <w:spacing w:after="200" w:line="276" w:lineRule="auto"/>
      </w:pPr>
      <w:r>
        <w:t>Would there be limits of what students in the Criminal Justice Program would learn?  Would it give too much information to students regarding strategies police agencies use?</w:t>
      </w:r>
    </w:p>
    <w:p w:rsidR="006D10CD" w:rsidRDefault="006D10CD" w:rsidP="006D10CD">
      <w:pPr>
        <w:pStyle w:val="ListParagraph"/>
        <w:numPr>
          <w:ilvl w:val="0"/>
          <w:numId w:val="16"/>
        </w:numPr>
        <w:spacing w:after="200" w:line="276" w:lineRule="auto"/>
      </w:pPr>
      <w:r>
        <w:t>Could Law Enforcement agencies use as part of their mandatory training hours?</w:t>
      </w:r>
    </w:p>
    <w:p w:rsidR="006D10CD" w:rsidRDefault="006D10CD" w:rsidP="006D10CD">
      <w:pPr>
        <w:pStyle w:val="ListParagraph"/>
        <w:numPr>
          <w:ilvl w:val="0"/>
          <w:numId w:val="16"/>
        </w:numPr>
        <w:spacing w:after="200" w:line="276" w:lineRule="auto"/>
      </w:pPr>
      <w:r>
        <w:t>Could the program be developed so that officers enrolled in the Associate Degree Criminal Justice Technology Program were in a separate, advanced section or lab?</w:t>
      </w:r>
    </w:p>
    <w:p w:rsidR="006D10CD" w:rsidRDefault="006D10CD" w:rsidP="006D10CD">
      <w:pPr>
        <w:pStyle w:val="ListParagraph"/>
        <w:numPr>
          <w:ilvl w:val="0"/>
          <w:numId w:val="16"/>
        </w:numPr>
        <w:spacing w:after="200" w:line="276" w:lineRule="auto"/>
      </w:pPr>
      <w:r>
        <w:t>Would the system include a communication component so that students know sometimes the negotiations avoid a shooting?</w:t>
      </w:r>
    </w:p>
    <w:p w:rsidR="006D10CD" w:rsidRDefault="006D10CD" w:rsidP="006D10CD">
      <w:pPr>
        <w:pStyle w:val="ListParagraph"/>
        <w:numPr>
          <w:ilvl w:val="0"/>
          <w:numId w:val="16"/>
        </w:numPr>
        <w:spacing w:after="200" w:line="276" w:lineRule="auto"/>
      </w:pPr>
      <w:r>
        <w:t>Can it be rented rather than purchased?</w:t>
      </w:r>
    </w:p>
    <w:p w:rsidR="006D10CD" w:rsidRDefault="006D10CD" w:rsidP="006D10CD">
      <w:r>
        <w:t xml:space="preserve">              The result of the discussion was that Dr. Meyer would try to arrange a future demonstration of the </w:t>
      </w:r>
      <w:r>
        <w:br/>
        <w:t>simulation.</w:t>
      </w:r>
    </w:p>
    <w:p w:rsidR="006D10CD" w:rsidRDefault="006D10CD" w:rsidP="006D10CD">
      <w:r>
        <w:tab/>
        <w:t xml:space="preserve">Regarding the last minutes, Todd </w:t>
      </w:r>
      <w:proofErr w:type="spellStart"/>
      <w:r>
        <w:t>Everly</w:t>
      </w:r>
      <w:proofErr w:type="spellEnd"/>
      <w:r>
        <w:t xml:space="preserve"> mentioned that Colette </w:t>
      </w:r>
      <w:proofErr w:type="spellStart"/>
      <w:r>
        <w:t>Ott</w:t>
      </w:r>
      <w:proofErr w:type="spellEnd"/>
      <w:r>
        <w:t xml:space="preserve"> does visit the Police Academy on a regular basis.  Colette stated she goes about once a month and to all classes, as well as to other agencies that ask.  She stated to all there that she would be glad to come to their agencies and speak to the officers.  </w:t>
      </w:r>
    </w:p>
    <w:p w:rsidR="006D10CD" w:rsidRDefault="006D10CD" w:rsidP="006D10CD">
      <w:r>
        <w:tab/>
        <w:t xml:space="preserve">Dr. </w:t>
      </w:r>
      <w:proofErr w:type="spellStart"/>
      <w:r>
        <w:t>Worch</w:t>
      </w:r>
      <w:proofErr w:type="spellEnd"/>
      <w:r>
        <w:t xml:space="preserve"> mentioned the ideal </w:t>
      </w:r>
      <w:r w:rsidR="00AB39EC">
        <w:t>educational/</w:t>
      </w:r>
      <w:r>
        <w:t>career ladder at Edison.  A high school student could pursue the AS degree in Criminal Justice Technology that transfers fully into the BAS in Public Safety Administration.  Then, with our articulation with Florida State University for students completing this particular bachelor program, the student is guaranteed admission into the master’s program in Criminology.</w:t>
      </w:r>
    </w:p>
    <w:p w:rsidR="006D10CD" w:rsidRDefault="006D10CD" w:rsidP="006D10CD">
      <w:r>
        <w:tab/>
        <w:t xml:space="preserve">Dr. </w:t>
      </w:r>
      <w:proofErr w:type="spellStart"/>
      <w:r>
        <w:t>Worch</w:t>
      </w:r>
      <w:proofErr w:type="spellEnd"/>
      <w:r>
        <w:t xml:space="preserve"> mentioned that the state has been considering the idea for many years of additional educational requirements for officers.  The members mentioned that some agencies have their own requirements—i.e. 60 hours of credit or an Associate Degree.  </w:t>
      </w:r>
    </w:p>
    <w:p w:rsidR="006D10CD" w:rsidRDefault="006D10CD" w:rsidP="006D10CD">
      <w:r>
        <w:lastRenderedPageBreak/>
        <w:tab/>
        <w:t>The meeting adjourned at 9:10 a.m.</w:t>
      </w:r>
      <w:r>
        <w:br/>
      </w:r>
      <w:r>
        <w:br/>
      </w:r>
      <w:r>
        <w:rPr>
          <w:sz w:val="16"/>
          <w:szCs w:val="16"/>
        </w:rPr>
        <w:t xml:space="preserve">(Minutes recorded by C. </w:t>
      </w:r>
      <w:proofErr w:type="spellStart"/>
      <w:r>
        <w:rPr>
          <w:sz w:val="16"/>
          <w:szCs w:val="16"/>
        </w:rPr>
        <w:t>Ott</w:t>
      </w:r>
      <w:proofErr w:type="spellEnd"/>
      <w:r>
        <w:rPr>
          <w:sz w:val="16"/>
          <w:szCs w:val="16"/>
        </w:rPr>
        <w:t>, 4/11/14)</w:t>
      </w:r>
      <w:r>
        <w:tab/>
      </w:r>
    </w:p>
    <w:p w:rsidR="00242438" w:rsidRPr="006D10CD" w:rsidRDefault="00242438" w:rsidP="00AA70EB">
      <w:pPr>
        <w:rPr>
          <w:b/>
        </w:rPr>
      </w:pPr>
    </w:p>
    <w:sectPr w:rsidR="00242438" w:rsidRPr="006D10CD" w:rsidSect="003E4049">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0CD" w:rsidRDefault="006D10CD" w:rsidP="00963BF1">
      <w:r>
        <w:separator/>
      </w:r>
    </w:p>
  </w:endnote>
  <w:endnote w:type="continuationSeparator" w:id="1">
    <w:p w:rsidR="006D10CD" w:rsidRDefault="006D10CD" w:rsidP="00963BF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72990"/>
      <w:docPartObj>
        <w:docPartGallery w:val="Page Numbers (Bottom of Page)"/>
        <w:docPartUnique/>
      </w:docPartObj>
    </w:sdtPr>
    <w:sdtContent>
      <w:sdt>
        <w:sdtPr>
          <w:id w:val="1363555951"/>
          <w:docPartObj>
            <w:docPartGallery w:val="Page Numbers (Top of Page)"/>
            <w:docPartUnique/>
          </w:docPartObj>
        </w:sdtPr>
        <w:sdtEndPr>
          <w:rPr>
            <w:sz w:val="16"/>
            <w:szCs w:val="16"/>
          </w:rPr>
        </w:sdtEndPr>
        <w:sdtContent>
          <w:p w:rsidR="006D10CD" w:rsidRDefault="006D10CD" w:rsidP="0008740A">
            <w:pPr>
              <w:pStyle w:val="Footer"/>
            </w:pPr>
            <w:r>
              <w:rPr>
                <w:sz w:val="16"/>
                <w:szCs w:val="16"/>
              </w:rPr>
              <w:t xml:space="preserve">Respectfully submitted by M </w:t>
            </w:r>
            <w:proofErr w:type="spellStart"/>
            <w:r>
              <w:rPr>
                <w:sz w:val="16"/>
                <w:szCs w:val="16"/>
              </w:rPr>
              <w:t>Zamniak</w:t>
            </w:r>
            <w:proofErr w:type="spellEnd"/>
            <w:r>
              <w:rPr>
                <w:sz w:val="16"/>
                <w:szCs w:val="16"/>
              </w:rPr>
              <w:t>, 4-12-14</w:t>
            </w:r>
            <w:r>
              <w:rPr>
                <w:sz w:val="16"/>
                <w:szCs w:val="16"/>
              </w:rPr>
              <w:tab/>
            </w:r>
            <w:r>
              <w:rPr>
                <w:sz w:val="16"/>
                <w:szCs w:val="16"/>
              </w:rPr>
              <w:tab/>
            </w:r>
            <w:r w:rsidRPr="0008740A">
              <w:rPr>
                <w:sz w:val="16"/>
                <w:szCs w:val="16"/>
              </w:rPr>
              <w:t xml:space="preserve">Page </w:t>
            </w:r>
            <w:r w:rsidRPr="0008740A">
              <w:rPr>
                <w:b/>
                <w:sz w:val="16"/>
                <w:szCs w:val="16"/>
              </w:rPr>
              <w:fldChar w:fldCharType="begin"/>
            </w:r>
            <w:r w:rsidRPr="0008740A">
              <w:rPr>
                <w:b/>
                <w:sz w:val="16"/>
                <w:szCs w:val="16"/>
              </w:rPr>
              <w:instrText xml:space="preserve"> PAGE </w:instrText>
            </w:r>
            <w:r w:rsidRPr="0008740A">
              <w:rPr>
                <w:b/>
                <w:sz w:val="16"/>
                <w:szCs w:val="16"/>
              </w:rPr>
              <w:fldChar w:fldCharType="separate"/>
            </w:r>
            <w:r w:rsidR="00AB39EC">
              <w:rPr>
                <w:b/>
                <w:noProof/>
                <w:sz w:val="16"/>
                <w:szCs w:val="16"/>
              </w:rPr>
              <w:t>1</w:t>
            </w:r>
            <w:r w:rsidRPr="0008740A">
              <w:rPr>
                <w:b/>
                <w:sz w:val="16"/>
                <w:szCs w:val="16"/>
              </w:rPr>
              <w:fldChar w:fldCharType="end"/>
            </w:r>
            <w:r w:rsidRPr="0008740A">
              <w:rPr>
                <w:sz w:val="16"/>
                <w:szCs w:val="16"/>
              </w:rPr>
              <w:t xml:space="preserve"> of </w:t>
            </w:r>
            <w:r w:rsidRPr="0008740A">
              <w:rPr>
                <w:b/>
                <w:sz w:val="16"/>
                <w:szCs w:val="16"/>
              </w:rPr>
              <w:fldChar w:fldCharType="begin"/>
            </w:r>
            <w:r w:rsidRPr="0008740A">
              <w:rPr>
                <w:b/>
                <w:sz w:val="16"/>
                <w:szCs w:val="16"/>
              </w:rPr>
              <w:instrText xml:space="preserve"> NUMPAGES  </w:instrText>
            </w:r>
            <w:r w:rsidRPr="0008740A">
              <w:rPr>
                <w:b/>
                <w:sz w:val="16"/>
                <w:szCs w:val="16"/>
              </w:rPr>
              <w:fldChar w:fldCharType="separate"/>
            </w:r>
            <w:r w:rsidR="00AB39EC">
              <w:rPr>
                <w:b/>
                <w:noProof/>
                <w:sz w:val="16"/>
                <w:szCs w:val="16"/>
              </w:rPr>
              <w:t>5</w:t>
            </w:r>
            <w:r w:rsidRPr="0008740A">
              <w:rPr>
                <w:b/>
                <w:sz w:val="16"/>
                <w:szCs w:val="16"/>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0CD" w:rsidRDefault="006D10CD" w:rsidP="00963BF1">
      <w:r>
        <w:separator/>
      </w:r>
    </w:p>
  </w:footnote>
  <w:footnote w:type="continuationSeparator" w:id="1">
    <w:p w:rsidR="006D10CD" w:rsidRDefault="006D10CD" w:rsidP="009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0CD" w:rsidRPr="009905DC" w:rsidRDefault="006D10CD" w:rsidP="00963BF1">
    <w:pPr>
      <w:rPr>
        <w:b/>
        <w:i/>
        <w:sz w:val="40"/>
        <w:szCs w:val="40"/>
        <w:u w:val="single"/>
      </w:rPr>
    </w:pPr>
    <w:r w:rsidRPr="009905DC">
      <w:rPr>
        <w:b/>
        <w:i/>
        <w:noProof/>
        <w:sz w:val="40"/>
        <w:szCs w:val="40"/>
        <w:u w:val="single"/>
      </w:rPr>
      <w:drawing>
        <wp:inline distT="0" distB="0" distL="0" distR="0">
          <wp:extent cx="1390650" cy="447675"/>
          <wp:effectExtent l="19050" t="0" r="0" b="0"/>
          <wp:docPr id="2" name="Picture 2" descr="C:\Documents and Settings\mzamniak\Desktop\small B&amp;W logo E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zamniak\Desktop\small B&amp;W logo ESC.jpg"/>
                  <pic:cNvPicPr>
                    <a:picLocks noChangeAspect="1" noChangeArrowheads="1"/>
                  </pic:cNvPicPr>
                </pic:nvPicPr>
                <pic:blipFill>
                  <a:blip r:embed="rId1" cstate="print"/>
                  <a:srcRect/>
                  <a:stretch>
                    <a:fillRect/>
                  </a:stretch>
                </pic:blipFill>
                <pic:spPr bwMode="auto">
                  <a:xfrm>
                    <a:off x="0" y="0"/>
                    <a:ext cx="1390650" cy="447675"/>
                  </a:xfrm>
                  <a:prstGeom prst="rect">
                    <a:avLst/>
                  </a:prstGeom>
                  <a:noFill/>
                  <a:ln w="9525">
                    <a:noFill/>
                    <a:miter lim="800000"/>
                    <a:headEnd/>
                    <a:tailEnd/>
                  </a:ln>
                </pic:spPr>
              </pic:pic>
            </a:graphicData>
          </a:graphic>
        </wp:inline>
      </w:drawing>
    </w:r>
    <w:r>
      <w:rPr>
        <w:b/>
        <w:i/>
        <w:sz w:val="40"/>
        <w:szCs w:val="40"/>
        <w:u w:val="single"/>
      </w:rPr>
      <w:t>School of Business and Technology___________</w:t>
    </w:r>
  </w:p>
  <w:p w:rsidR="006D10CD" w:rsidRDefault="006D10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4721"/>
    <w:multiLevelType w:val="hybridMultilevel"/>
    <w:tmpl w:val="199E0B7C"/>
    <w:lvl w:ilvl="0" w:tplc="EA20833C">
      <w:start w:val="1"/>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2E5539"/>
    <w:multiLevelType w:val="hybridMultilevel"/>
    <w:tmpl w:val="6ABAE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7B539B"/>
    <w:multiLevelType w:val="hybridMultilevel"/>
    <w:tmpl w:val="56661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CB4E47"/>
    <w:multiLevelType w:val="hybridMultilevel"/>
    <w:tmpl w:val="9B1C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C219D"/>
    <w:multiLevelType w:val="hybridMultilevel"/>
    <w:tmpl w:val="655C0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E42317"/>
    <w:multiLevelType w:val="hybridMultilevel"/>
    <w:tmpl w:val="2FECBCB0"/>
    <w:lvl w:ilvl="0" w:tplc="CE66D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A4A70"/>
    <w:multiLevelType w:val="hybridMultilevel"/>
    <w:tmpl w:val="B32630B6"/>
    <w:lvl w:ilvl="0" w:tplc="07AEEC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2344558"/>
    <w:multiLevelType w:val="hybridMultilevel"/>
    <w:tmpl w:val="13889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143613"/>
    <w:multiLevelType w:val="hybridMultilevel"/>
    <w:tmpl w:val="EC3C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547D26"/>
    <w:multiLevelType w:val="hybridMultilevel"/>
    <w:tmpl w:val="C00A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D21FD0"/>
    <w:multiLevelType w:val="hybridMultilevel"/>
    <w:tmpl w:val="12AA8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2455A9"/>
    <w:multiLevelType w:val="hybridMultilevel"/>
    <w:tmpl w:val="A6F0D4B0"/>
    <w:lvl w:ilvl="0" w:tplc="C62E73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0C7C66"/>
    <w:multiLevelType w:val="hybridMultilevel"/>
    <w:tmpl w:val="4320B0E0"/>
    <w:lvl w:ilvl="0" w:tplc="09241368">
      <w:start w:val="65535"/>
      <w:numFmt w:val="bullet"/>
      <w:lvlText w:val="-"/>
      <w:legacy w:legacy="1" w:legacySpace="0" w:legacyIndent="360"/>
      <w:lvlJc w:val="left"/>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6454A3"/>
    <w:multiLevelType w:val="hybridMultilevel"/>
    <w:tmpl w:val="53A2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F3504"/>
    <w:multiLevelType w:val="hybridMultilevel"/>
    <w:tmpl w:val="220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84AD9"/>
    <w:multiLevelType w:val="hybridMultilevel"/>
    <w:tmpl w:val="780A9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
  </w:num>
  <w:num w:numId="8">
    <w:abstractNumId w:val="2"/>
  </w:num>
  <w:num w:numId="9">
    <w:abstractNumId w:val="8"/>
  </w:num>
  <w:num w:numId="10">
    <w:abstractNumId w:val="9"/>
  </w:num>
  <w:num w:numId="11">
    <w:abstractNumId w:val="14"/>
  </w:num>
  <w:num w:numId="12">
    <w:abstractNumId w:val="13"/>
  </w:num>
  <w:num w:numId="13">
    <w:abstractNumId w:val="15"/>
  </w:num>
  <w:num w:numId="14">
    <w:abstractNumId w:val="3"/>
  </w:num>
  <w:num w:numId="15">
    <w:abstractNumId w:val="12"/>
  </w:num>
  <w:num w:numId="1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E4556"/>
    <w:rsid w:val="00004C99"/>
    <w:rsid w:val="00012028"/>
    <w:rsid w:val="00020DD9"/>
    <w:rsid w:val="0002400A"/>
    <w:rsid w:val="00025196"/>
    <w:rsid w:val="000255FE"/>
    <w:rsid w:val="0003145F"/>
    <w:rsid w:val="000329C9"/>
    <w:rsid w:val="0004256A"/>
    <w:rsid w:val="00043688"/>
    <w:rsid w:val="0005565F"/>
    <w:rsid w:val="0005692E"/>
    <w:rsid w:val="00061878"/>
    <w:rsid w:val="000639C5"/>
    <w:rsid w:val="000666AC"/>
    <w:rsid w:val="00067FF6"/>
    <w:rsid w:val="000755F8"/>
    <w:rsid w:val="00082DD8"/>
    <w:rsid w:val="0008740A"/>
    <w:rsid w:val="000A4371"/>
    <w:rsid w:val="000A76BA"/>
    <w:rsid w:val="000B1F1E"/>
    <w:rsid w:val="000B4D16"/>
    <w:rsid w:val="000B7E6E"/>
    <w:rsid w:val="000C39B3"/>
    <w:rsid w:val="000D3FA5"/>
    <w:rsid w:val="000D4BFC"/>
    <w:rsid w:val="000D4C03"/>
    <w:rsid w:val="000D55D0"/>
    <w:rsid w:val="000E4670"/>
    <w:rsid w:val="000F3DC8"/>
    <w:rsid w:val="000F4A90"/>
    <w:rsid w:val="00107791"/>
    <w:rsid w:val="00114470"/>
    <w:rsid w:val="0012060C"/>
    <w:rsid w:val="00120B74"/>
    <w:rsid w:val="0013493B"/>
    <w:rsid w:val="00140360"/>
    <w:rsid w:val="001438E9"/>
    <w:rsid w:val="001447F9"/>
    <w:rsid w:val="00145D8B"/>
    <w:rsid w:val="00163106"/>
    <w:rsid w:val="00174E86"/>
    <w:rsid w:val="00182E7D"/>
    <w:rsid w:val="00193B2C"/>
    <w:rsid w:val="001A4450"/>
    <w:rsid w:val="001B1093"/>
    <w:rsid w:val="001B2C7C"/>
    <w:rsid w:val="001B6873"/>
    <w:rsid w:val="001C63D9"/>
    <w:rsid w:val="001D09B1"/>
    <w:rsid w:val="001D5CAE"/>
    <w:rsid w:val="001E5735"/>
    <w:rsid w:val="00200E56"/>
    <w:rsid w:val="00205E2B"/>
    <w:rsid w:val="0021457C"/>
    <w:rsid w:val="002149E1"/>
    <w:rsid w:val="00216579"/>
    <w:rsid w:val="00216F85"/>
    <w:rsid w:val="00233AC1"/>
    <w:rsid w:val="00240235"/>
    <w:rsid w:val="00241149"/>
    <w:rsid w:val="00242438"/>
    <w:rsid w:val="00242D62"/>
    <w:rsid w:val="00243C8C"/>
    <w:rsid w:val="002447CC"/>
    <w:rsid w:val="00253E88"/>
    <w:rsid w:val="0026474C"/>
    <w:rsid w:val="00265220"/>
    <w:rsid w:val="002675B5"/>
    <w:rsid w:val="00275951"/>
    <w:rsid w:val="002907C8"/>
    <w:rsid w:val="002A50A5"/>
    <w:rsid w:val="002A52EE"/>
    <w:rsid w:val="002B3CE3"/>
    <w:rsid w:val="002C028C"/>
    <w:rsid w:val="002C1838"/>
    <w:rsid w:val="002D3E3C"/>
    <w:rsid w:val="002E3FCC"/>
    <w:rsid w:val="002E6606"/>
    <w:rsid w:val="002F5A74"/>
    <w:rsid w:val="002F645A"/>
    <w:rsid w:val="00305D8C"/>
    <w:rsid w:val="00306913"/>
    <w:rsid w:val="00306BCB"/>
    <w:rsid w:val="003108F7"/>
    <w:rsid w:val="003112E4"/>
    <w:rsid w:val="00321A52"/>
    <w:rsid w:val="0032470C"/>
    <w:rsid w:val="00331884"/>
    <w:rsid w:val="003402B0"/>
    <w:rsid w:val="00346743"/>
    <w:rsid w:val="003531D4"/>
    <w:rsid w:val="00354EBE"/>
    <w:rsid w:val="00355D94"/>
    <w:rsid w:val="00377699"/>
    <w:rsid w:val="00381927"/>
    <w:rsid w:val="00382100"/>
    <w:rsid w:val="003851FF"/>
    <w:rsid w:val="0038535F"/>
    <w:rsid w:val="00386BF7"/>
    <w:rsid w:val="00391DD1"/>
    <w:rsid w:val="003B2FC9"/>
    <w:rsid w:val="003B3001"/>
    <w:rsid w:val="003B3814"/>
    <w:rsid w:val="003B5432"/>
    <w:rsid w:val="003D3FF5"/>
    <w:rsid w:val="003E07AF"/>
    <w:rsid w:val="003E3DC3"/>
    <w:rsid w:val="003E4049"/>
    <w:rsid w:val="003F37E9"/>
    <w:rsid w:val="003F467D"/>
    <w:rsid w:val="003F6410"/>
    <w:rsid w:val="004009E4"/>
    <w:rsid w:val="00410C66"/>
    <w:rsid w:val="004146BD"/>
    <w:rsid w:val="0041762F"/>
    <w:rsid w:val="004205F1"/>
    <w:rsid w:val="00426C09"/>
    <w:rsid w:val="004459F2"/>
    <w:rsid w:val="004519F6"/>
    <w:rsid w:val="00454558"/>
    <w:rsid w:val="00454F35"/>
    <w:rsid w:val="00457EED"/>
    <w:rsid w:val="0046547F"/>
    <w:rsid w:val="00467096"/>
    <w:rsid w:val="0048222B"/>
    <w:rsid w:val="00490DF0"/>
    <w:rsid w:val="00492BD7"/>
    <w:rsid w:val="004975B7"/>
    <w:rsid w:val="004978C9"/>
    <w:rsid w:val="00497F15"/>
    <w:rsid w:val="004A1C1C"/>
    <w:rsid w:val="004B09B2"/>
    <w:rsid w:val="004C47CE"/>
    <w:rsid w:val="004C4A16"/>
    <w:rsid w:val="004D0D80"/>
    <w:rsid w:val="004E4556"/>
    <w:rsid w:val="004F39BD"/>
    <w:rsid w:val="004F55D6"/>
    <w:rsid w:val="005154B0"/>
    <w:rsid w:val="00534C35"/>
    <w:rsid w:val="00536A6C"/>
    <w:rsid w:val="00543A40"/>
    <w:rsid w:val="00543C9C"/>
    <w:rsid w:val="005476C7"/>
    <w:rsid w:val="00551873"/>
    <w:rsid w:val="00551F9F"/>
    <w:rsid w:val="00552ACD"/>
    <w:rsid w:val="0055404D"/>
    <w:rsid w:val="00554BD6"/>
    <w:rsid w:val="00557EB3"/>
    <w:rsid w:val="00560FDA"/>
    <w:rsid w:val="0056694A"/>
    <w:rsid w:val="0057508E"/>
    <w:rsid w:val="00575923"/>
    <w:rsid w:val="00577EB5"/>
    <w:rsid w:val="005847E3"/>
    <w:rsid w:val="005A12C4"/>
    <w:rsid w:val="005A1302"/>
    <w:rsid w:val="005A3B1E"/>
    <w:rsid w:val="005A7B7B"/>
    <w:rsid w:val="005B74CE"/>
    <w:rsid w:val="005C78DB"/>
    <w:rsid w:val="005D1E04"/>
    <w:rsid w:val="005F7F9D"/>
    <w:rsid w:val="006000E3"/>
    <w:rsid w:val="006002F5"/>
    <w:rsid w:val="00600657"/>
    <w:rsid w:val="00600F53"/>
    <w:rsid w:val="00601E6E"/>
    <w:rsid w:val="00606562"/>
    <w:rsid w:val="00613766"/>
    <w:rsid w:val="00642223"/>
    <w:rsid w:val="00647BE6"/>
    <w:rsid w:val="006501C5"/>
    <w:rsid w:val="006524E9"/>
    <w:rsid w:val="0066215E"/>
    <w:rsid w:val="006637E5"/>
    <w:rsid w:val="00670F48"/>
    <w:rsid w:val="00671AF0"/>
    <w:rsid w:val="0067378B"/>
    <w:rsid w:val="0067744D"/>
    <w:rsid w:val="00681B5C"/>
    <w:rsid w:val="00692724"/>
    <w:rsid w:val="0069499E"/>
    <w:rsid w:val="0069786C"/>
    <w:rsid w:val="006B38E6"/>
    <w:rsid w:val="006C3A7C"/>
    <w:rsid w:val="006D10CD"/>
    <w:rsid w:val="006D378E"/>
    <w:rsid w:val="006D62DC"/>
    <w:rsid w:val="006D661B"/>
    <w:rsid w:val="006E14B3"/>
    <w:rsid w:val="006E3399"/>
    <w:rsid w:val="006E4BDD"/>
    <w:rsid w:val="0070010B"/>
    <w:rsid w:val="00713724"/>
    <w:rsid w:val="0071729E"/>
    <w:rsid w:val="00720047"/>
    <w:rsid w:val="0072120D"/>
    <w:rsid w:val="0072281E"/>
    <w:rsid w:val="0073259F"/>
    <w:rsid w:val="0074536A"/>
    <w:rsid w:val="007459F8"/>
    <w:rsid w:val="00746A2F"/>
    <w:rsid w:val="00766C51"/>
    <w:rsid w:val="0076790A"/>
    <w:rsid w:val="0077043C"/>
    <w:rsid w:val="007706BA"/>
    <w:rsid w:val="00773D82"/>
    <w:rsid w:val="007745FB"/>
    <w:rsid w:val="00774C7C"/>
    <w:rsid w:val="00782C01"/>
    <w:rsid w:val="0078597A"/>
    <w:rsid w:val="00785FD8"/>
    <w:rsid w:val="00791F69"/>
    <w:rsid w:val="007A4A0E"/>
    <w:rsid w:val="007A6239"/>
    <w:rsid w:val="007A6867"/>
    <w:rsid w:val="007B2070"/>
    <w:rsid w:val="007C11CC"/>
    <w:rsid w:val="007C1DF1"/>
    <w:rsid w:val="007D7130"/>
    <w:rsid w:val="007E0B87"/>
    <w:rsid w:val="007E6432"/>
    <w:rsid w:val="007F632B"/>
    <w:rsid w:val="008077AB"/>
    <w:rsid w:val="0081765B"/>
    <w:rsid w:val="00825D3A"/>
    <w:rsid w:val="00827509"/>
    <w:rsid w:val="008316C4"/>
    <w:rsid w:val="0084595C"/>
    <w:rsid w:val="00850AAF"/>
    <w:rsid w:val="00852023"/>
    <w:rsid w:val="00853172"/>
    <w:rsid w:val="00865907"/>
    <w:rsid w:val="00866C17"/>
    <w:rsid w:val="008744AE"/>
    <w:rsid w:val="00875CDA"/>
    <w:rsid w:val="00883CE0"/>
    <w:rsid w:val="00895ADE"/>
    <w:rsid w:val="00896DC2"/>
    <w:rsid w:val="00897B93"/>
    <w:rsid w:val="008A7E83"/>
    <w:rsid w:val="008B4ECA"/>
    <w:rsid w:val="008C0941"/>
    <w:rsid w:val="008C13D3"/>
    <w:rsid w:val="008C27E9"/>
    <w:rsid w:val="008C44C5"/>
    <w:rsid w:val="008D3D93"/>
    <w:rsid w:val="008F04BA"/>
    <w:rsid w:val="008F0B87"/>
    <w:rsid w:val="008F754C"/>
    <w:rsid w:val="00901313"/>
    <w:rsid w:val="00901F53"/>
    <w:rsid w:val="009035E5"/>
    <w:rsid w:val="00904503"/>
    <w:rsid w:val="00905181"/>
    <w:rsid w:val="00906621"/>
    <w:rsid w:val="00913307"/>
    <w:rsid w:val="009140AC"/>
    <w:rsid w:val="00920249"/>
    <w:rsid w:val="00925A8C"/>
    <w:rsid w:val="00926527"/>
    <w:rsid w:val="009303E6"/>
    <w:rsid w:val="00933217"/>
    <w:rsid w:val="00940090"/>
    <w:rsid w:val="00963BF1"/>
    <w:rsid w:val="009652A0"/>
    <w:rsid w:val="0096763D"/>
    <w:rsid w:val="00973F73"/>
    <w:rsid w:val="00990229"/>
    <w:rsid w:val="009905DC"/>
    <w:rsid w:val="00996566"/>
    <w:rsid w:val="00997D76"/>
    <w:rsid w:val="009A2C30"/>
    <w:rsid w:val="009A4AD0"/>
    <w:rsid w:val="009A5BF3"/>
    <w:rsid w:val="009C1826"/>
    <w:rsid w:val="009C6DF9"/>
    <w:rsid w:val="009D2BCD"/>
    <w:rsid w:val="009D72CC"/>
    <w:rsid w:val="009D75A4"/>
    <w:rsid w:val="00A02D7D"/>
    <w:rsid w:val="00A03D29"/>
    <w:rsid w:val="00A10010"/>
    <w:rsid w:val="00A143A6"/>
    <w:rsid w:val="00A158C1"/>
    <w:rsid w:val="00A2044E"/>
    <w:rsid w:val="00A23EB6"/>
    <w:rsid w:val="00A3157C"/>
    <w:rsid w:val="00A3698E"/>
    <w:rsid w:val="00A40FC1"/>
    <w:rsid w:val="00A42F66"/>
    <w:rsid w:val="00A4453D"/>
    <w:rsid w:val="00A538EC"/>
    <w:rsid w:val="00A6050A"/>
    <w:rsid w:val="00A65AEA"/>
    <w:rsid w:val="00A71FEF"/>
    <w:rsid w:val="00A73474"/>
    <w:rsid w:val="00A75D82"/>
    <w:rsid w:val="00A82EE4"/>
    <w:rsid w:val="00A87BF9"/>
    <w:rsid w:val="00A949EE"/>
    <w:rsid w:val="00AA3B78"/>
    <w:rsid w:val="00AA70EB"/>
    <w:rsid w:val="00AB39EC"/>
    <w:rsid w:val="00AC2B69"/>
    <w:rsid w:val="00AC5835"/>
    <w:rsid w:val="00AD73B2"/>
    <w:rsid w:val="00AE4E8C"/>
    <w:rsid w:val="00AE7043"/>
    <w:rsid w:val="00AF68B9"/>
    <w:rsid w:val="00B076DF"/>
    <w:rsid w:val="00B227BC"/>
    <w:rsid w:val="00B25E78"/>
    <w:rsid w:val="00B36B71"/>
    <w:rsid w:val="00B370D7"/>
    <w:rsid w:val="00B6638E"/>
    <w:rsid w:val="00B674B0"/>
    <w:rsid w:val="00B67950"/>
    <w:rsid w:val="00B70776"/>
    <w:rsid w:val="00B71632"/>
    <w:rsid w:val="00B80727"/>
    <w:rsid w:val="00B85D8D"/>
    <w:rsid w:val="00B90818"/>
    <w:rsid w:val="00B91DD4"/>
    <w:rsid w:val="00B97781"/>
    <w:rsid w:val="00B97919"/>
    <w:rsid w:val="00BA4640"/>
    <w:rsid w:val="00BA5F17"/>
    <w:rsid w:val="00BB44DE"/>
    <w:rsid w:val="00BB677E"/>
    <w:rsid w:val="00BC5C90"/>
    <w:rsid w:val="00BC6B43"/>
    <w:rsid w:val="00BD0BC7"/>
    <w:rsid w:val="00BD7FD0"/>
    <w:rsid w:val="00BE2CAB"/>
    <w:rsid w:val="00BE35BF"/>
    <w:rsid w:val="00BE5315"/>
    <w:rsid w:val="00BE6885"/>
    <w:rsid w:val="00BF64BF"/>
    <w:rsid w:val="00C02A55"/>
    <w:rsid w:val="00C132B4"/>
    <w:rsid w:val="00C22E04"/>
    <w:rsid w:val="00C25416"/>
    <w:rsid w:val="00C275A7"/>
    <w:rsid w:val="00C31CC8"/>
    <w:rsid w:val="00C35B9A"/>
    <w:rsid w:val="00C41164"/>
    <w:rsid w:val="00C540DF"/>
    <w:rsid w:val="00C72857"/>
    <w:rsid w:val="00C73CDB"/>
    <w:rsid w:val="00C772CB"/>
    <w:rsid w:val="00C8126F"/>
    <w:rsid w:val="00C96147"/>
    <w:rsid w:val="00CB6275"/>
    <w:rsid w:val="00CC183B"/>
    <w:rsid w:val="00CD0A3F"/>
    <w:rsid w:val="00CE01E0"/>
    <w:rsid w:val="00CE15BF"/>
    <w:rsid w:val="00CE32C5"/>
    <w:rsid w:val="00CF2137"/>
    <w:rsid w:val="00CF5056"/>
    <w:rsid w:val="00D23C32"/>
    <w:rsid w:val="00D30B06"/>
    <w:rsid w:val="00D31BD2"/>
    <w:rsid w:val="00D413F3"/>
    <w:rsid w:val="00D509EA"/>
    <w:rsid w:val="00D623BD"/>
    <w:rsid w:val="00D64DF2"/>
    <w:rsid w:val="00D77221"/>
    <w:rsid w:val="00D80D52"/>
    <w:rsid w:val="00D87539"/>
    <w:rsid w:val="00D919DA"/>
    <w:rsid w:val="00D94D62"/>
    <w:rsid w:val="00DA0488"/>
    <w:rsid w:val="00DA3F4B"/>
    <w:rsid w:val="00DB059C"/>
    <w:rsid w:val="00DC552D"/>
    <w:rsid w:val="00DD3915"/>
    <w:rsid w:val="00DD43D4"/>
    <w:rsid w:val="00DE4E03"/>
    <w:rsid w:val="00DF03EA"/>
    <w:rsid w:val="00DF2C58"/>
    <w:rsid w:val="00E23A20"/>
    <w:rsid w:val="00E3544B"/>
    <w:rsid w:val="00E52AAB"/>
    <w:rsid w:val="00E62874"/>
    <w:rsid w:val="00E66729"/>
    <w:rsid w:val="00E703DD"/>
    <w:rsid w:val="00E92C89"/>
    <w:rsid w:val="00E96D65"/>
    <w:rsid w:val="00EB0223"/>
    <w:rsid w:val="00EB0A53"/>
    <w:rsid w:val="00ED5C49"/>
    <w:rsid w:val="00EE3CD1"/>
    <w:rsid w:val="00EE652D"/>
    <w:rsid w:val="00EE6C7F"/>
    <w:rsid w:val="00EF1554"/>
    <w:rsid w:val="00EF738C"/>
    <w:rsid w:val="00F04CA7"/>
    <w:rsid w:val="00F052C9"/>
    <w:rsid w:val="00F07F19"/>
    <w:rsid w:val="00F10352"/>
    <w:rsid w:val="00F14232"/>
    <w:rsid w:val="00F16A43"/>
    <w:rsid w:val="00F20434"/>
    <w:rsid w:val="00F21519"/>
    <w:rsid w:val="00F30E56"/>
    <w:rsid w:val="00F32CCF"/>
    <w:rsid w:val="00F37403"/>
    <w:rsid w:val="00F41BFB"/>
    <w:rsid w:val="00F4755B"/>
    <w:rsid w:val="00F53140"/>
    <w:rsid w:val="00F601B5"/>
    <w:rsid w:val="00F64C0A"/>
    <w:rsid w:val="00F6798A"/>
    <w:rsid w:val="00F729FF"/>
    <w:rsid w:val="00F74DAC"/>
    <w:rsid w:val="00FA3765"/>
    <w:rsid w:val="00FA4271"/>
    <w:rsid w:val="00FB2C4B"/>
    <w:rsid w:val="00FB32F0"/>
    <w:rsid w:val="00FB3843"/>
    <w:rsid w:val="00FB69F3"/>
    <w:rsid w:val="00FD08AF"/>
    <w:rsid w:val="00FD2E55"/>
    <w:rsid w:val="00FE45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D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rsid w:val="000329C9"/>
    <w:rPr>
      <w:color w:val="0000FF" w:themeColor="hyperlink"/>
      <w:u w:val="single"/>
    </w:rPr>
  </w:style>
  <w:style w:type="paragraph" w:styleId="PlainText">
    <w:name w:val="Plain Text"/>
    <w:basedOn w:val="Normal"/>
    <w:link w:val="PlainTextChar"/>
    <w:rsid w:val="00692724"/>
    <w:rPr>
      <w:rFonts w:ascii="Consolas" w:hAnsi="Consolas"/>
      <w:sz w:val="21"/>
      <w:szCs w:val="21"/>
    </w:rPr>
  </w:style>
  <w:style w:type="character" w:customStyle="1" w:styleId="PlainTextChar">
    <w:name w:val="Plain Text Char"/>
    <w:basedOn w:val="DefaultParagraphFont"/>
    <w:link w:val="PlainText"/>
    <w:rsid w:val="00692724"/>
    <w:rPr>
      <w:rFonts w:ascii="Consolas" w:hAnsi="Consolas"/>
      <w:sz w:val="21"/>
      <w:szCs w:val="21"/>
    </w:rPr>
  </w:style>
  <w:style w:type="paragraph" w:styleId="Caption">
    <w:name w:val="caption"/>
    <w:basedOn w:val="Normal"/>
    <w:next w:val="Normal"/>
    <w:semiHidden/>
    <w:unhideWhenUsed/>
    <w:qFormat/>
    <w:rsid w:val="008B4ECA"/>
    <w:pPr>
      <w:spacing w:after="200"/>
    </w:pPr>
    <w:rPr>
      <w:b/>
      <w:bCs/>
      <w:color w:val="4F81BD" w:themeColor="accent1"/>
      <w:sz w:val="18"/>
      <w:szCs w:val="18"/>
    </w:rPr>
  </w:style>
  <w:style w:type="paragraph" w:customStyle="1" w:styleId="Default">
    <w:name w:val="Default"/>
    <w:rsid w:val="002F645A"/>
    <w:pPr>
      <w:autoSpaceDE w:val="0"/>
      <w:autoSpaceDN w:val="0"/>
      <w:adjustRightInd w:val="0"/>
    </w:pPr>
    <w:rPr>
      <w:color w:val="000000"/>
      <w:sz w:val="24"/>
      <w:szCs w:val="24"/>
    </w:rPr>
  </w:style>
  <w:style w:type="paragraph" w:styleId="BodyText">
    <w:name w:val="Body Text"/>
    <w:basedOn w:val="Normal"/>
    <w:link w:val="BodyTextChar"/>
    <w:uiPriority w:val="99"/>
    <w:rsid w:val="00F07F19"/>
    <w:pPr>
      <w:tabs>
        <w:tab w:val="left" w:pos="-1152"/>
        <w:tab w:val="left" w:pos="-720"/>
        <w:tab w:val="left" w:pos="0"/>
        <w:tab w:val="right" w:pos="720"/>
        <w:tab w:val="left" w:pos="2160"/>
        <w:tab w:val="left" w:pos="2880"/>
        <w:tab w:val="left" w:pos="3600"/>
        <w:tab w:val="left" w:pos="4320"/>
        <w:tab w:val="left" w:pos="5040"/>
        <w:tab w:val="left" w:pos="5760"/>
        <w:tab w:val="left" w:pos="6480"/>
        <w:tab w:val="left" w:pos="7200"/>
        <w:tab w:val="left" w:pos="7920"/>
        <w:tab w:val="left" w:pos="8640"/>
        <w:tab w:val="right" w:pos="9360"/>
      </w:tabs>
    </w:pPr>
    <w:rPr>
      <w:szCs w:val="20"/>
    </w:rPr>
  </w:style>
  <w:style w:type="character" w:customStyle="1" w:styleId="BodyTextChar">
    <w:name w:val="Body Text Char"/>
    <w:basedOn w:val="DefaultParagraphFont"/>
    <w:link w:val="BodyText"/>
    <w:uiPriority w:val="99"/>
    <w:rsid w:val="00F07F19"/>
    <w:rPr>
      <w:sz w:val="24"/>
    </w:rPr>
  </w:style>
  <w:style w:type="paragraph" w:styleId="NoSpacing">
    <w:name w:val="No Spacing"/>
    <w:uiPriority w:val="1"/>
    <w:qFormat/>
    <w:rsid w:val="006D10C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D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rsid w:val="000329C9"/>
    <w:rPr>
      <w:color w:val="0000FF" w:themeColor="hyperlink"/>
      <w:u w:val="single"/>
    </w:rPr>
  </w:style>
  <w:style w:type="paragraph" w:styleId="PlainText">
    <w:name w:val="Plain Text"/>
    <w:basedOn w:val="Normal"/>
    <w:link w:val="PlainTextChar"/>
    <w:rsid w:val="00692724"/>
    <w:rPr>
      <w:rFonts w:ascii="Consolas" w:hAnsi="Consolas"/>
      <w:sz w:val="21"/>
      <w:szCs w:val="21"/>
    </w:rPr>
  </w:style>
  <w:style w:type="character" w:customStyle="1" w:styleId="PlainTextChar">
    <w:name w:val="Plain Text Char"/>
    <w:basedOn w:val="DefaultParagraphFont"/>
    <w:link w:val="PlainText"/>
    <w:rsid w:val="00692724"/>
    <w:rPr>
      <w:rFonts w:ascii="Consolas" w:hAnsi="Consolas"/>
      <w:sz w:val="21"/>
      <w:szCs w:val="21"/>
    </w:rPr>
  </w:style>
  <w:style w:type="paragraph" w:styleId="Caption">
    <w:name w:val="caption"/>
    <w:basedOn w:val="Normal"/>
    <w:next w:val="Normal"/>
    <w:semiHidden/>
    <w:unhideWhenUsed/>
    <w:qFormat/>
    <w:rsid w:val="008B4ECA"/>
    <w:pPr>
      <w:spacing w:after="200"/>
    </w:pPr>
    <w:rPr>
      <w:b/>
      <w:bCs/>
      <w:color w:val="4F81BD" w:themeColor="accent1"/>
      <w:sz w:val="18"/>
      <w:szCs w:val="18"/>
    </w:rPr>
  </w:style>
  <w:style w:type="paragraph" w:customStyle="1" w:styleId="Default">
    <w:name w:val="Default"/>
    <w:rsid w:val="002F645A"/>
    <w:pPr>
      <w:autoSpaceDE w:val="0"/>
      <w:autoSpaceDN w:val="0"/>
      <w:adjustRightInd w:val="0"/>
    </w:pPr>
    <w:rPr>
      <w:color w:val="000000"/>
      <w:sz w:val="24"/>
      <w:szCs w:val="24"/>
    </w:rPr>
  </w:style>
  <w:style w:type="paragraph" w:styleId="BodyText">
    <w:name w:val="Body Text"/>
    <w:basedOn w:val="Normal"/>
    <w:link w:val="BodyTextChar"/>
    <w:uiPriority w:val="99"/>
    <w:rsid w:val="00F07F19"/>
    <w:pPr>
      <w:tabs>
        <w:tab w:val="left" w:pos="-1152"/>
        <w:tab w:val="left" w:pos="-720"/>
        <w:tab w:val="left" w:pos="0"/>
        <w:tab w:val="right" w:pos="720"/>
        <w:tab w:val="left" w:pos="2160"/>
        <w:tab w:val="left" w:pos="2880"/>
        <w:tab w:val="left" w:pos="3600"/>
        <w:tab w:val="left" w:pos="4320"/>
        <w:tab w:val="left" w:pos="5040"/>
        <w:tab w:val="left" w:pos="5760"/>
        <w:tab w:val="left" w:pos="6480"/>
        <w:tab w:val="left" w:pos="7200"/>
        <w:tab w:val="left" w:pos="7920"/>
        <w:tab w:val="left" w:pos="8640"/>
        <w:tab w:val="right" w:pos="9360"/>
      </w:tabs>
    </w:pPr>
    <w:rPr>
      <w:szCs w:val="20"/>
    </w:rPr>
  </w:style>
  <w:style w:type="character" w:customStyle="1" w:styleId="BodyTextChar">
    <w:name w:val="Body Text Char"/>
    <w:basedOn w:val="DefaultParagraphFont"/>
    <w:link w:val="BodyText"/>
    <w:uiPriority w:val="99"/>
    <w:rsid w:val="00F07F19"/>
    <w:rPr>
      <w:sz w:val="24"/>
    </w:rPr>
  </w:style>
</w:styles>
</file>

<file path=word/webSettings.xml><?xml version="1.0" encoding="utf-8"?>
<w:webSettings xmlns:r="http://schemas.openxmlformats.org/officeDocument/2006/relationships" xmlns:w="http://schemas.openxmlformats.org/wordprocessingml/2006/main">
  <w:divs>
    <w:div w:id="22873785">
      <w:bodyDiv w:val="1"/>
      <w:marLeft w:val="0"/>
      <w:marRight w:val="0"/>
      <w:marTop w:val="0"/>
      <w:marBottom w:val="0"/>
      <w:divBdr>
        <w:top w:val="none" w:sz="0" w:space="0" w:color="auto"/>
        <w:left w:val="none" w:sz="0" w:space="0" w:color="auto"/>
        <w:bottom w:val="none" w:sz="0" w:space="0" w:color="auto"/>
        <w:right w:val="none" w:sz="0" w:space="0" w:color="auto"/>
      </w:divBdr>
    </w:div>
    <w:div w:id="126167211">
      <w:bodyDiv w:val="1"/>
      <w:marLeft w:val="0"/>
      <w:marRight w:val="0"/>
      <w:marTop w:val="0"/>
      <w:marBottom w:val="0"/>
      <w:divBdr>
        <w:top w:val="none" w:sz="0" w:space="0" w:color="auto"/>
        <w:left w:val="none" w:sz="0" w:space="0" w:color="auto"/>
        <w:bottom w:val="none" w:sz="0" w:space="0" w:color="auto"/>
        <w:right w:val="none" w:sz="0" w:space="0" w:color="auto"/>
      </w:divBdr>
      <w:divsChild>
        <w:div w:id="752164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70E3C-D935-4CF7-9E10-702C1383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John</cp:lastModifiedBy>
  <cp:revision>2</cp:revision>
  <cp:lastPrinted>2013-04-11T19:00:00Z</cp:lastPrinted>
  <dcterms:created xsi:type="dcterms:W3CDTF">2014-05-13T02:42:00Z</dcterms:created>
  <dcterms:modified xsi:type="dcterms:W3CDTF">2014-05-13T02:42:00Z</dcterms:modified>
</cp:coreProperties>
</file>