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9049B1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April 29,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8D164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10000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DE3E4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10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BB780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93EC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/>
        </w:trPr>
        <w:tc>
          <w:tcPr>
            <w:tcW w:w="2502" w:type="dxa"/>
          </w:tcPr>
          <w:p w:rsidR="00481DC6" w:rsidRPr="005578CC" w:rsidRDefault="009049B1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Debra A. Kelly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2211EB" w:rsidRPr="005578CC" w:rsidTr="00D16228">
        <w:trPr>
          <w:cnfStyle w:val="000000010000"/>
        </w:trPr>
        <w:tc>
          <w:tcPr>
            <w:tcW w:w="2502" w:type="dxa"/>
          </w:tcPr>
          <w:p w:rsidR="002211EB" w:rsidRPr="005578CC" w:rsidRDefault="00154CFD" w:rsidP="002A02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</w:t>
            </w:r>
            <w:r w:rsidR="002A026C">
              <w:rPr>
                <w:sz w:val="22"/>
                <w:szCs w:val="16"/>
              </w:rPr>
              <w:t>om</w:t>
            </w:r>
            <w:r>
              <w:rPr>
                <w:sz w:val="22"/>
                <w:szCs w:val="16"/>
              </w:rPr>
              <w:t xml:space="preserve"> Rath for </w:t>
            </w:r>
            <w:r w:rsidR="002A026C">
              <w:rPr>
                <w:sz w:val="22"/>
                <w:szCs w:val="16"/>
              </w:rPr>
              <w:t xml:space="preserve">Dr. </w:t>
            </w:r>
            <w:r>
              <w:rPr>
                <w:sz w:val="22"/>
                <w:szCs w:val="16"/>
              </w:rPr>
              <w:t>Meyer</w:t>
            </w:r>
          </w:p>
        </w:tc>
        <w:tc>
          <w:tcPr>
            <w:tcW w:w="1098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2211EB" w:rsidRPr="005578CC" w:rsidRDefault="002211EB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9049B1">
        <w:rPr>
          <w:b/>
          <w:sz w:val="22"/>
          <w:szCs w:val="22"/>
        </w:rPr>
        <w:t>April 8,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2211EB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Reviewed</w:t>
      </w:r>
      <w:r w:rsidR="00154CFD">
        <w:rPr>
          <w:sz w:val="22"/>
          <w:szCs w:val="22"/>
        </w:rPr>
        <w:t xml:space="preserve"> </w:t>
      </w:r>
      <w:r>
        <w:rPr>
          <w:sz w:val="22"/>
          <w:szCs w:val="22"/>
        </w:rPr>
        <w:t>and approved by all</w:t>
      </w:r>
    </w:p>
    <w:p w:rsidR="00D648DF" w:rsidRDefault="009049B1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schedule of classes:</w:t>
      </w:r>
    </w:p>
    <w:p w:rsidR="009049B1" w:rsidRDefault="009049B1" w:rsidP="009049B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9049B1">
        <w:rPr>
          <w:sz w:val="22"/>
          <w:szCs w:val="22"/>
        </w:rPr>
        <w:t xml:space="preserve"> Enrollment #’s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Dr. Wright mentioned that enrollment is low.  We decided to not offer Dual Enrollment courses for summer.  The legislation does not speak to it.  St</w:t>
      </w:r>
      <w:r w:rsidR="008D164F">
        <w:rPr>
          <w:sz w:val="22"/>
          <w:szCs w:val="22"/>
        </w:rPr>
        <w:t>udents cannot pay for it.  The P</w:t>
      </w:r>
      <w:r>
        <w:rPr>
          <w:sz w:val="22"/>
          <w:szCs w:val="22"/>
        </w:rPr>
        <w:t>resident made the decision.  No free dual enrollment</w:t>
      </w:r>
      <w:r w:rsidR="008D164F">
        <w:rPr>
          <w:sz w:val="22"/>
          <w:szCs w:val="22"/>
        </w:rPr>
        <w:t xml:space="preserve"> courses</w:t>
      </w:r>
      <w:r>
        <w:rPr>
          <w:sz w:val="22"/>
          <w:szCs w:val="22"/>
        </w:rPr>
        <w:t xml:space="preserve"> this summer.  Accounts for over 500 students and has an impact on certain courses. 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Lack of enrollment does not hurt us as much.</w:t>
      </w:r>
    </w:p>
    <w:p w:rsidR="00DE3E4B" w:rsidRPr="009049B1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Down in total.  Down in lots of classes.</w:t>
      </w:r>
    </w:p>
    <w:p w:rsidR="009049B1" w:rsidRDefault="009049B1" w:rsidP="009049B1">
      <w:pPr>
        <w:pStyle w:val="ListParagraph"/>
        <w:spacing w:line="480" w:lineRule="auto"/>
        <w:rPr>
          <w:b/>
          <w:sz w:val="22"/>
          <w:szCs w:val="22"/>
        </w:rPr>
      </w:pPr>
    </w:p>
    <w:p w:rsidR="009049B1" w:rsidRDefault="009049B1" w:rsidP="009049B1">
      <w:pPr>
        <w:pStyle w:val="ListParagraph"/>
        <w:spacing w:line="480" w:lineRule="auto"/>
        <w:rPr>
          <w:b/>
          <w:sz w:val="22"/>
          <w:szCs w:val="22"/>
        </w:rPr>
      </w:pPr>
    </w:p>
    <w:p w:rsidR="009049B1" w:rsidRDefault="009049B1" w:rsidP="009049B1">
      <w:pPr>
        <w:pStyle w:val="ListParagraph"/>
        <w:spacing w:line="480" w:lineRule="auto"/>
        <w:rPr>
          <w:b/>
          <w:sz w:val="22"/>
          <w:szCs w:val="22"/>
        </w:rPr>
      </w:pPr>
    </w:p>
    <w:p w:rsidR="009049B1" w:rsidRPr="009049B1" w:rsidRDefault="009049B1" w:rsidP="009049B1">
      <w:pPr>
        <w:pStyle w:val="ListParagraph"/>
        <w:spacing w:line="480" w:lineRule="auto"/>
        <w:rPr>
          <w:sz w:val="22"/>
          <w:szCs w:val="22"/>
        </w:rPr>
      </w:pPr>
    </w:p>
    <w:p w:rsidR="009049B1" w:rsidRDefault="009049B1" w:rsidP="009049B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9049B1">
        <w:rPr>
          <w:sz w:val="22"/>
          <w:szCs w:val="22"/>
        </w:rPr>
        <w:lastRenderedPageBreak/>
        <w:t>Cancellation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When should we cancel?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Think about cancelling these classes now.  Especially classes that have 4-6 students.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Based on last summer’s point to point comparison, we should be at the 90% mark. 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Not a lot of enrollment left.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How devastating </w:t>
      </w:r>
      <w:r w:rsidR="008D164F">
        <w:rPr>
          <w:sz w:val="22"/>
          <w:szCs w:val="22"/>
        </w:rPr>
        <w:t>will this be</w:t>
      </w:r>
      <w:r>
        <w:rPr>
          <w:sz w:val="22"/>
          <w:szCs w:val="22"/>
        </w:rPr>
        <w:t xml:space="preserve"> to the summer schedule?</w:t>
      </w:r>
    </w:p>
    <w:p w:rsidR="00DE3E4B" w:rsidRDefault="008D164F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Is A or B semester </w:t>
      </w:r>
      <w:r w:rsidR="00DE3E4B">
        <w:rPr>
          <w:sz w:val="22"/>
          <w:szCs w:val="22"/>
        </w:rPr>
        <w:t>healthier?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cancelled 25 sections yesterday. Is holding 32 sections at 9 or lower.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is not in favor of putting out a bloated schedule.  Build a schedule that is less aggressive and move to expand a schedule.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Summer enrollment starts early enough to add additional sections.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are still classes that have 6-7 enrolled in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term.</w:t>
      </w:r>
    </w:p>
    <w:p w:rsidR="00DE3E4B" w:rsidRDefault="008D164F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Occasionally</w:t>
      </w:r>
      <w:r w:rsidR="00DE3E4B">
        <w:rPr>
          <w:sz w:val="22"/>
          <w:szCs w:val="22"/>
        </w:rPr>
        <w:t xml:space="preserve"> we will offer a low enrollment section </w:t>
      </w:r>
    </w:p>
    <w:p w:rsidR="00DE3E4B" w:rsidRDefault="00DE3E4B" w:rsidP="00DE3E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Objective to have a class size that we are comfortable with. </w:t>
      </w:r>
    </w:p>
    <w:p w:rsidR="009049B1" w:rsidRPr="00530E60" w:rsidRDefault="00DE3E4B" w:rsidP="009049B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Will do an average of last year to this year.</w:t>
      </w:r>
      <w:proofErr w:type="gramEnd"/>
    </w:p>
    <w:p w:rsidR="009049B1" w:rsidRDefault="009049B1" w:rsidP="009049B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9049B1">
        <w:rPr>
          <w:sz w:val="22"/>
          <w:szCs w:val="22"/>
        </w:rPr>
        <w:t>Objective (class size average)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- Independent study exercised more often at Edison. </w:t>
      </w:r>
      <w:proofErr w:type="gramStart"/>
      <w:r>
        <w:rPr>
          <w:sz w:val="22"/>
          <w:szCs w:val="22"/>
        </w:rPr>
        <w:t>Why?</w:t>
      </w:r>
      <w:proofErr w:type="gramEnd"/>
      <w:r>
        <w:rPr>
          <w:sz w:val="22"/>
          <w:szCs w:val="22"/>
        </w:rPr>
        <w:t xml:space="preserve"> What has led us to that position?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Cancellation is still an option.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Rational – why do we offer independent study?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Sections that offer independent study when there are other regular sections available.</w:t>
      </w:r>
      <w:proofErr w:type="gramEnd"/>
    </w:p>
    <w:p w:rsidR="00B76946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gramStart"/>
      <w:r w:rsidRPr="00B76946">
        <w:rPr>
          <w:sz w:val="22"/>
          <w:szCs w:val="22"/>
        </w:rPr>
        <w:t>Dr. Koupelis – scheduling conflicts.</w:t>
      </w:r>
      <w:proofErr w:type="gramEnd"/>
      <w:r w:rsidRPr="00B76946">
        <w:rPr>
          <w:sz w:val="22"/>
          <w:szCs w:val="22"/>
        </w:rPr>
        <w:t xml:space="preserve"> Ex. Student may need a Calculus III class and may not be able to take the course during the scheduled time.  </w:t>
      </w:r>
    </w:p>
    <w:p w:rsidR="00530E60" w:rsidRPr="00B76946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B76946">
        <w:rPr>
          <w:sz w:val="22"/>
          <w:szCs w:val="22"/>
        </w:rPr>
        <w:t xml:space="preserve">There are occasions that this may happen.  Student is closing in on graduation and may need the course. 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Dr. Wright - too much of it.</w:t>
      </w:r>
      <w:proofErr w:type="gramEnd"/>
      <w:r>
        <w:rPr>
          <w:sz w:val="22"/>
          <w:szCs w:val="22"/>
        </w:rPr>
        <w:t xml:space="preserve">  Should not be the faculty’s member decision to offer an independent study.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- does not cover all of the material as an independent study.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options for students.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More of the exception as a rule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DeLuca – course sequencing, campus that it is only </w:t>
      </w:r>
      <w:proofErr w:type="gramStart"/>
      <w:r>
        <w:rPr>
          <w:sz w:val="22"/>
          <w:szCs w:val="22"/>
        </w:rPr>
        <w:t>offered,</w:t>
      </w:r>
      <w:proofErr w:type="gramEnd"/>
      <w:r>
        <w:rPr>
          <w:sz w:val="22"/>
          <w:szCs w:val="22"/>
        </w:rPr>
        <w:t xml:space="preserve"> sometimes there are day and evening students, students that only take night classes. 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member will say they will meet the students on a regular basis. 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we </w:t>
      </w:r>
      <w:proofErr w:type="gramStart"/>
      <w:r>
        <w:rPr>
          <w:sz w:val="22"/>
          <w:szCs w:val="22"/>
        </w:rPr>
        <w:t>can’t</w:t>
      </w:r>
      <w:proofErr w:type="gramEnd"/>
      <w:r>
        <w:rPr>
          <w:sz w:val="22"/>
          <w:szCs w:val="22"/>
        </w:rPr>
        <w:t xml:space="preserve"> do anything else contractually.  Faculty member can teach anyway that we want to.  More concerned that </w:t>
      </w:r>
      <w:proofErr w:type="gramStart"/>
      <w:r>
        <w:rPr>
          <w:sz w:val="22"/>
          <w:szCs w:val="22"/>
        </w:rPr>
        <w:t>all of the material is not</w:t>
      </w:r>
      <w:proofErr w:type="gramEnd"/>
      <w:r>
        <w:rPr>
          <w:sz w:val="22"/>
          <w:szCs w:val="22"/>
        </w:rPr>
        <w:t xml:space="preserve"> covered.  You can do that in 3000 or 4000 level courses.  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Dr. Collins – independent study – usually for graduate student working without much guidance.</w:t>
      </w:r>
      <w:proofErr w:type="gramEnd"/>
      <w:r>
        <w:rPr>
          <w:sz w:val="22"/>
          <w:szCs w:val="22"/>
        </w:rPr>
        <w:t xml:space="preserve">  Used for undergraduates.  </w:t>
      </w:r>
      <w:proofErr w:type="gramStart"/>
      <w:r>
        <w:rPr>
          <w:sz w:val="22"/>
          <w:szCs w:val="22"/>
        </w:rPr>
        <w:t>Definition for payment rather than the student.</w:t>
      </w:r>
      <w:proofErr w:type="gramEnd"/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DeLuca – running a course with </w:t>
      </w:r>
      <w:proofErr w:type="gramStart"/>
      <w:r>
        <w:rPr>
          <w:sz w:val="22"/>
          <w:szCs w:val="22"/>
        </w:rPr>
        <w:t>less</w:t>
      </w:r>
      <w:proofErr w:type="gramEnd"/>
      <w:r>
        <w:rPr>
          <w:sz w:val="22"/>
          <w:szCs w:val="22"/>
        </w:rPr>
        <w:t xml:space="preserve"> students.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– students who have stopped out (ex. maternity leave</w:t>
      </w:r>
      <w:proofErr w:type="gramStart"/>
      <w:r>
        <w:rPr>
          <w:sz w:val="22"/>
          <w:szCs w:val="22"/>
        </w:rPr>
        <w:t>)  Sequence</w:t>
      </w:r>
      <w:proofErr w:type="gramEnd"/>
      <w:r>
        <w:rPr>
          <w:sz w:val="22"/>
          <w:szCs w:val="22"/>
        </w:rPr>
        <w:t xml:space="preserve"> course.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Independent study is a problem. </w:t>
      </w:r>
      <w:proofErr w:type="gramStart"/>
      <w:r>
        <w:rPr>
          <w:sz w:val="22"/>
          <w:szCs w:val="22"/>
        </w:rPr>
        <w:t>Sequencing their program correctly.</w:t>
      </w:r>
      <w:proofErr w:type="gramEnd"/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phasing out courses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Academic integrity is on-line.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Mary Myers – teach it in the full sequence, will cross-list two sections. 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– would hate to lose the option. </w:t>
      </w:r>
      <w:proofErr w:type="gramStart"/>
      <w:r>
        <w:rPr>
          <w:sz w:val="22"/>
          <w:szCs w:val="22"/>
        </w:rPr>
        <w:t>Much clearer breakdown of meeting times.</w:t>
      </w:r>
      <w:proofErr w:type="gramEnd"/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Syllabus is the same as the course.  Syllabus has the schedule on it.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Rath – syllabus is required and the dates are established.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– differentiate between students and more students.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negotiated a per pay sliding scale.  </w:t>
      </w:r>
      <w:proofErr w:type="gramStart"/>
      <w:r>
        <w:rPr>
          <w:sz w:val="22"/>
          <w:szCs w:val="22"/>
        </w:rPr>
        <w:t>Especially will happen more often in summer than fall and spring.</w:t>
      </w:r>
      <w:proofErr w:type="gramEnd"/>
      <w:r>
        <w:rPr>
          <w:sz w:val="22"/>
          <w:szCs w:val="22"/>
        </w:rPr>
        <w:t xml:space="preserve">  Faculty member has the option to say yes or no to the independent study.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-We are in a position where it is all or nothing.</w:t>
      </w:r>
    </w:p>
    <w:p w:rsidR="00530E60" w:rsidRP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Same schedule, same textbook.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</w:t>
      </w:r>
      <w:proofErr w:type="gramStart"/>
      <w:r>
        <w:rPr>
          <w:sz w:val="22"/>
          <w:szCs w:val="22"/>
        </w:rPr>
        <w:t>–  has</w:t>
      </w:r>
      <w:proofErr w:type="gramEnd"/>
      <w:r>
        <w:rPr>
          <w:sz w:val="22"/>
          <w:szCs w:val="22"/>
        </w:rPr>
        <w:t xml:space="preserve"> a full-time faculty that never says no.  </w:t>
      </w:r>
      <w:proofErr w:type="gramStart"/>
      <w:r>
        <w:rPr>
          <w:sz w:val="22"/>
          <w:szCs w:val="22"/>
        </w:rPr>
        <w:t>Looking at the entire semester curriculum.</w:t>
      </w:r>
      <w:proofErr w:type="gramEnd"/>
      <w:r>
        <w:rPr>
          <w:sz w:val="22"/>
          <w:szCs w:val="22"/>
        </w:rPr>
        <w:t xml:space="preserve">  The student did not give a valid reason as to why they needed the independent study.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– huge number that have been coming through.  </w:t>
      </w:r>
      <w:proofErr w:type="gramStart"/>
      <w:r>
        <w:rPr>
          <w:sz w:val="22"/>
          <w:szCs w:val="22"/>
        </w:rPr>
        <w:t>Driven by enrollment than any other reason.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Political Science on-line.</w:t>
      </w:r>
      <w:proofErr w:type="gramEnd"/>
      <w:r>
        <w:rPr>
          <w:sz w:val="22"/>
          <w:szCs w:val="22"/>
        </w:rPr>
        <w:t xml:space="preserve">  Cap </w:t>
      </w:r>
      <w:proofErr w:type="gramStart"/>
      <w:r>
        <w:rPr>
          <w:sz w:val="22"/>
          <w:szCs w:val="22"/>
        </w:rPr>
        <w:t>was lowered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On-line will go the same content wise.</w:t>
      </w:r>
      <w:proofErr w:type="gramEnd"/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Mary Myers- probably should have cancelled early on.  </w:t>
      </w:r>
      <w:proofErr w:type="gramStart"/>
      <w:r>
        <w:rPr>
          <w:sz w:val="22"/>
          <w:szCs w:val="22"/>
        </w:rPr>
        <w:t>Political Science scheduling error.</w:t>
      </w:r>
      <w:proofErr w:type="gramEnd"/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LIN1670 classes.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Different issue because of the students that transfer in quarter hours.</w:t>
      </w:r>
      <w:proofErr w:type="gramEnd"/>
      <w:r>
        <w:rPr>
          <w:sz w:val="22"/>
          <w:szCs w:val="22"/>
        </w:rPr>
        <w:t xml:space="preserve">  Short .33 or .66 credits.  They are out of sequence.  </w:t>
      </w:r>
      <w:proofErr w:type="gramStart"/>
      <w:r>
        <w:rPr>
          <w:sz w:val="22"/>
          <w:szCs w:val="22"/>
        </w:rPr>
        <w:t>So few students.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Assigned as load rather than pay.</w:t>
      </w:r>
      <w:proofErr w:type="gramEnd"/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Gordon rule.  </w:t>
      </w:r>
      <w:proofErr w:type="gramStart"/>
      <w:r>
        <w:rPr>
          <w:sz w:val="22"/>
          <w:szCs w:val="22"/>
        </w:rPr>
        <w:t>Had to have 6.0 credits in Communications.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Able to cut some more slack in those areas.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Taken a much liberal stand.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If they have something else that we can find.</w:t>
      </w:r>
      <w:proofErr w:type="gramEnd"/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Shame that they have taken English </w:t>
      </w:r>
      <w:proofErr w:type="gramStart"/>
      <w:r>
        <w:rPr>
          <w:sz w:val="22"/>
          <w:szCs w:val="22"/>
        </w:rPr>
        <w:t>I and II</w:t>
      </w:r>
      <w:proofErr w:type="gramEnd"/>
      <w:r>
        <w:rPr>
          <w:sz w:val="22"/>
          <w:szCs w:val="22"/>
        </w:rPr>
        <w:t>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Rath – can evaluate and advise student early on.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Jeff Gibbs – spoken to Dr. Alford regarding enrollment at Hendry Glades.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28</w:t>
      </w:r>
      <w:proofErr w:type="gramEnd"/>
      <w:r>
        <w:rPr>
          <w:sz w:val="22"/>
          <w:szCs w:val="22"/>
        </w:rPr>
        <w:t xml:space="preserve"> more students coming through the pipeline.  Eliminate enrollment of </w:t>
      </w:r>
      <w:proofErr w:type="gramStart"/>
      <w:r>
        <w:rPr>
          <w:sz w:val="22"/>
          <w:szCs w:val="22"/>
        </w:rPr>
        <w:t>0</w:t>
      </w:r>
      <w:proofErr w:type="gramEnd"/>
      <w:r>
        <w:rPr>
          <w:sz w:val="22"/>
          <w:szCs w:val="22"/>
        </w:rPr>
        <w:t xml:space="preserve"> or 2-3 students. Math and </w:t>
      </w:r>
      <w:proofErr w:type="gramStart"/>
      <w:r>
        <w:rPr>
          <w:sz w:val="22"/>
          <w:szCs w:val="22"/>
        </w:rPr>
        <w:t>Science  classes</w:t>
      </w:r>
      <w:proofErr w:type="gramEnd"/>
      <w:r>
        <w:rPr>
          <w:sz w:val="22"/>
          <w:szCs w:val="22"/>
        </w:rPr>
        <w:t xml:space="preserve"> are really solid.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–downturn in enrollment.  While we do not have to be slaves, but need to be realistic.  </w:t>
      </w:r>
      <w:proofErr w:type="gramStart"/>
      <w:r>
        <w:rPr>
          <w:sz w:val="22"/>
          <w:szCs w:val="22"/>
        </w:rPr>
        <w:t>8-9 students in a class that there are no other options.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Bottom line.</w:t>
      </w:r>
      <w:proofErr w:type="gramEnd"/>
      <w:r>
        <w:rPr>
          <w:sz w:val="22"/>
          <w:szCs w:val="22"/>
        </w:rPr>
        <w:t xml:space="preserve"> Either we have these facilities or we </w:t>
      </w:r>
      <w:proofErr w:type="gramStart"/>
      <w:r>
        <w:rPr>
          <w:sz w:val="22"/>
          <w:szCs w:val="22"/>
        </w:rPr>
        <w:t>don’t</w:t>
      </w:r>
      <w:proofErr w:type="gramEnd"/>
      <w:r>
        <w:rPr>
          <w:sz w:val="22"/>
          <w:szCs w:val="22"/>
        </w:rPr>
        <w:t>.  Offer fewer classes at the other campuses.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DeLuca – orientation date? </w:t>
      </w:r>
    </w:p>
    <w:p w:rsidR="00530E60" w:rsidRDefault="00530E60" w:rsidP="00530E6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Run by low enrollment by Dr. Wright.</w:t>
      </w:r>
    </w:p>
    <w:p w:rsidR="009049B1" w:rsidRPr="00530E60" w:rsidRDefault="00530E60" w:rsidP="009049B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- Run every choice we make? </w:t>
      </w:r>
    </w:p>
    <w:p w:rsidR="005F327B" w:rsidRDefault="009049B1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Graduation.</w:t>
      </w:r>
      <w:proofErr w:type="gramEnd"/>
      <w:r>
        <w:rPr>
          <w:b/>
          <w:sz w:val="22"/>
          <w:szCs w:val="22"/>
        </w:rPr>
        <w:t xml:space="preserve">  Any questions on assignments</w:t>
      </w:r>
    </w:p>
    <w:p w:rsidR="00443A0B" w:rsidRDefault="00443A0B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443A0B">
        <w:rPr>
          <w:sz w:val="22"/>
          <w:szCs w:val="22"/>
        </w:rPr>
        <w:t xml:space="preserve"> </w:t>
      </w:r>
      <w:r>
        <w:rPr>
          <w:sz w:val="22"/>
          <w:szCs w:val="22"/>
        </w:rPr>
        <w:t>Dr. Wright – We have a</w:t>
      </w:r>
      <w:r w:rsidRPr="00443A0B">
        <w:rPr>
          <w:sz w:val="22"/>
          <w:szCs w:val="22"/>
        </w:rPr>
        <w:t>ll of our name readers.</w:t>
      </w:r>
    </w:p>
    <w:p w:rsidR="00443A0B" w:rsidRDefault="00443A0B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– had eye surgery</w:t>
      </w:r>
      <w:r w:rsidR="00530E60">
        <w:rPr>
          <w:sz w:val="22"/>
          <w:szCs w:val="22"/>
        </w:rPr>
        <w:t xml:space="preserve"> recently</w:t>
      </w:r>
      <w:r>
        <w:rPr>
          <w:sz w:val="22"/>
          <w:szCs w:val="22"/>
        </w:rPr>
        <w:t>.  Is there sufficient lighting to read name</w:t>
      </w:r>
      <w:r w:rsidR="00530E60">
        <w:rPr>
          <w:sz w:val="22"/>
          <w:szCs w:val="22"/>
        </w:rPr>
        <w:t>s</w:t>
      </w:r>
      <w:r>
        <w:rPr>
          <w:sz w:val="22"/>
          <w:szCs w:val="22"/>
        </w:rPr>
        <w:t>?</w:t>
      </w:r>
    </w:p>
    <w:p w:rsidR="00443A0B" w:rsidRDefault="00443A0B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– If Dr. Alford is not able to fulfill his obligation.  She will step in if need be.</w:t>
      </w:r>
    </w:p>
    <w:p w:rsidR="009049B1" w:rsidRPr="00E92FFB" w:rsidRDefault="00443A0B" w:rsidP="009049B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will work out the details at graduation rehearsal.</w:t>
      </w:r>
    </w:p>
    <w:p w:rsidR="0001453E" w:rsidRDefault="009049B1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Facilities and technology requests</w:t>
      </w:r>
    </w:p>
    <w:p w:rsidR="00443A0B" w:rsidRDefault="00443A0B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443A0B">
        <w:rPr>
          <w:sz w:val="22"/>
          <w:szCs w:val="22"/>
        </w:rPr>
        <w:t xml:space="preserve"> Dr. Wright – we need to make sure that we complete the formal facilities request. 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Weir – Example?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- anything that changes anything. Permanent structural thing.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Jeff Gibbs – chang</w:t>
      </w:r>
      <w:r w:rsidR="00530E60">
        <w:rPr>
          <w:sz w:val="22"/>
          <w:szCs w:val="22"/>
        </w:rPr>
        <w:t xml:space="preserve">e space to an office space.  Does Dr. Wright </w:t>
      </w:r>
      <w:r>
        <w:rPr>
          <w:sz w:val="22"/>
          <w:szCs w:val="22"/>
        </w:rPr>
        <w:t>know the status?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Weir – example – She emailed Jason if they had a video camera and a tri-pod.  Should </w:t>
      </w:r>
      <w:r w:rsidR="002B2B53">
        <w:rPr>
          <w:sz w:val="22"/>
          <w:szCs w:val="22"/>
        </w:rPr>
        <w:t>she have su</w:t>
      </w:r>
      <w:r w:rsidR="002F1C54">
        <w:rPr>
          <w:sz w:val="22"/>
          <w:szCs w:val="22"/>
        </w:rPr>
        <w:t>bmitted a request to Dr. Wright?</w:t>
      </w:r>
      <w:r w:rsidR="002B2B53">
        <w:rPr>
          <w:sz w:val="22"/>
          <w:szCs w:val="22"/>
        </w:rPr>
        <w:t xml:space="preserve">  Answer is no.</w:t>
      </w:r>
    </w:p>
    <w:p w:rsidR="00AF4F30" w:rsidRDefault="002B2B53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- Received emails regarding </w:t>
      </w:r>
      <w:r w:rsidR="00AF4F30">
        <w:rPr>
          <w:sz w:val="22"/>
          <w:szCs w:val="22"/>
        </w:rPr>
        <w:t xml:space="preserve">requests like furniture.  </w:t>
      </w:r>
      <w:r>
        <w:rPr>
          <w:sz w:val="22"/>
          <w:szCs w:val="22"/>
        </w:rPr>
        <w:t>He will prioritize</w:t>
      </w:r>
      <w:r w:rsidR="00AF4F30">
        <w:rPr>
          <w:sz w:val="22"/>
          <w:szCs w:val="22"/>
        </w:rPr>
        <w:t xml:space="preserve"> all requests. Will move them forward immediately.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– will you let us know the status?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– </w:t>
      </w:r>
      <w:r w:rsidR="002B2B53">
        <w:rPr>
          <w:sz w:val="22"/>
          <w:szCs w:val="22"/>
        </w:rPr>
        <w:t xml:space="preserve">had a </w:t>
      </w:r>
      <w:r>
        <w:rPr>
          <w:sz w:val="22"/>
          <w:szCs w:val="22"/>
        </w:rPr>
        <w:t>meeting with Dr. P</w:t>
      </w:r>
      <w:r w:rsidR="002F1C54">
        <w:rPr>
          <w:sz w:val="22"/>
          <w:szCs w:val="22"/>
        </w:rPr>
        <w:t xml:space="preserve">eel and Ron Copass. </w:t>
      </w:r>
      <w:proofErr w:type="gramStart"/>
      <w:r w:rsidR="002F1C54">
        <w:rPr>
          <w:sz w:val="22"/>
          <w:szCs w:val="22"/>
        </w:rPr>
        <w:t xml:space="preserve">Conversion of </w:t>
      </w:r>
      <w:r>
        <w:rPr>
          <w:sz w:val="22"/>
          <w:szCs w:val="22"/>
        </w:rPr>
        <w:t xml:space="preserve">jewelry room and the black box </w:t>
      </w:r>
      <w:r w:rsidR="002F1C54">
        <w:rPr>
          <w:sz w:val="22"/>
          <w:szCs w:val="22"/>
        </w:rPr>
        <w:t>theatre.</w:t>
      </w:r>
      <w:proofErr w:type="gramEnd"/>
      <w:r w:rsidR="002F1C54">
        <w:rPr>
          <w:sz w:val="22"/>
          <w:szCs w:val="22"/>
        </w:rPr>
        <w:t xml:space="preserve">  Project Request form should be </w:t>
      </w:r>
      <w:proofErr w:type="spellStart"/>
      <w:r w:rsidR="002F1C54">
        <w:rPr>
          <w:sz w:val="22"/>
          <w:szCs w:val="22"/>
        </w:rPr>
        <w:t>completed.</w:t>
      </w:r>
      <w:r>
        <w:rPr>
          <w:sz w:val="22"/>
          <w:szCs w:val="22"/>
        </w:rPr>
        <w:t>Will</w:t>
      </w:r>
      <w:proofErr w:type="spellEnd"/>
      <w:r>
        <w:rPr>
          <w:sz w:val="22"/>
          <w:szCs w:val="22"/>
        </w:rPr>
        <w:t xml:space="preserve"> send the form</w:t>
      </w:r>
      <w:r w:rsidR="002B2B53">
        <w:rPr>
          <w:sz w:val="22"/>
          <w:szCs w:val="22"/>
        </w:rPr>
        <w:t>s</w:t>
      </w:r>
      <w:r>
        <w:rPr>
          <w:sz w:val="22"/>
          <w:szCs w:val="22"/>
        </w:rPr>
        <w:t xml:space="preserve"> to Dr. Wright.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– general question regarding computers. Faculty use old computers.  Who pays for it?  </w:t>
      </w:r>
      <w:r w:rsidR="002B2B53">
        <w:rPr>
          <w:sz w:val="22"/>
          <w:szCs w:val="22"/>
        </w:rPr>
        <w:t>Is there a p</w:t>
      </w:r>
      <w:r>
        <w:rPr>
          <w:sz w:val="22"/>
          <w:szCs w:val="22"/>
        </w:rPr>
        <w:t>lan somewhere for 5 to 10 year plans?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</w:t>
      </w:r>
      <w:r w:rsidR="002B2B53">
        <w:rPr>
          <w:sz w:val="22"/>
          <w:szCs w:val="22"/>
        </w:rPr>
        <w:t xml:space="preserve">had </w:t>
      </w:r>
      <w:r>
        <w:rPr>
          <w:sz w:val="22"/>
          <w:szCs w:val="22"/>
        </w:rPr>
        <w:t>such a plan</w:t>
      </w:r>
      <w:r w:rsidR="002B2B53">
        <w:rPr>
          <w:sz w:val="22"/>
          <w:szCs w:val="22"/>
        </w:rPr>
        <w:t xml:space="preserve"> when he</w:t>
      </w:r>
      <w:r>
        <w:rPr>
          <w:sz w:val="22"/>
          <w:szCs w:val="22"/>
        </w:rPr>
        <w:t xml:space="preserve"> </w:t>
      </w:r>
      <w:r w:rsidR="002B2B53">
        <w:rPr>
          <w:sz w:val="22"/>
          <w:szCs w:val="22"/>
        </w:rPr>
        <w:t>w</w:t>
      </w:r>
      <w:r>
        <w:rPr>
          <w:sz w:val="22"/>
          <w:szCs w:val="22"/>
        </w:rPr>
        <w:t xml:space="preserve">as campus president.  </w:t>
      </w:r>
      <w:proofErr w:type="gramStart"/>
      <w:r>
        <w:rPr>
          <w:sz w:val="22"/>
          <w:szCs w:val="22"/>
        </w:rPr>
        <w:t xml:space="preserve">Heard rumors that </w:t>
      </w:r>
      <w:r w:rsidR="002F1C54">
        <w:rPr>
          <w:sz w:val="22"/>
          <w:szCs w:val="22"/>
        </w:rPr>
        <w:t>they are developing such a plan at Edison.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Plan for painting, refu</w:t>
      </w:r>
      <w:r w:rsidR="002B2B53">
        <w:rPr>
          <w:sz w:val="22"/>
          <w:szCs w:val="22"/>
        </w:rPr>
        <w:t>rbishment of offices, computers, etc.</w:t>
      </w:r>
      <w:proofErr w:type="gramEnd"/>
      <w:r>
        <w:rPr>
          <w:sz w:val="22"/>
          <w:szCs w:val="22"/>
        </w:rPr>
        <w:t xml:space="preserve">  </w:t>
      </w:r>
    </w:p>
    <w:p w:rsidR="00AF4F30" w:rsidRDefault="00AF4F30" w:rsidP="00443A0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</w:t>
      </w:r>
      <w:r w:rsidR="002B2B53">
        <w:rPr>
          <w:sz w:val="22"/>
          <w:szCs w:val="22"/>
        </w:rPr>
        <w:t xml:space="preserve">In the past, </w:t>
      </w:r>
      <w:r w:rsidR="004C3005">
        <w:rPr>
          <w:sz w:val="22"/>
          <w:szCs w:val="22"/>
        </w:rPr>
        <w:t>PECO</w:t>
      </w:r>
      <w:r>
        <w:rPr>
          <w:sz w:val="22"/>
          <w:szCs w:val="22"/>
        </w:rPr>
        <w:t xml:space="preserve"> funds were flowing freely.  </w:t>
      </w:r>
      <w:r w:rsidR="004C3005">
        <w:rPr>
          <w:sz w:val="22"/>
          <w:szCs w:val="22"/>
        </w:rPr>
        <w:t>PECO</w:t>
      </w:r>
      <w:r>
        <w:rPr>
          <w:sz w:val="22"/>
          <w:szCs w:val="22"/>
        </w:rPr>
        <w:t xml:space="preserve"> funds have dried up.  For example, upgrading labs.  </w:t>
      </w:r>
      <w:proofErr w:type="gramStart"/>
      <w:r>
        <w:rPr>
          <w:sz w:val="22"/>
          <w:szCs w:val="22"/>
        </w:rPr>
        <w:t xml:space="preserve">Could upgrade all of the computers from </w:t>
      </w:r>
      <w:r w:rsidR="004C3005">
        <w:rPr>
          <w:sz w:val="22"/>
          <w:szCs w:val="22"/>
        </w:rPr>
        <w:t>PECO</w:t>
      </w:r>
      <w:r>
        <w:rPr>
          <w:sz w:val="22"/>
          <w:szCs w:val="22"/>
        </w:rPr>
        <w:t xml:space="preserve"> funds.</w:t>
      </w:r>
      <w:proofErr w:type="gramEnd"/>
      <w:r>
        <w:rPr>
          <w:sz w:val="22"/>
          <w:szCs w:val="22"/>
        </w:rPr>
        <w:t xml:space="preserve"> No longer the case.</w:t>
      </w:r>
    </w:p>
    <w:p w:rsidR="00E92FFB" w:rsidRPr="002B2B53" w:rsidRDefault="00AF4F30" w:rsidP="009049B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we desperately need a plan. </w:t>
      </w:r>
      <w:proofErr w:type="gramStart"/>
      <w:r>
        <w:rPr>
          <w:sz w:val="22"/>
          <w:szCs w:val="22"/>
        </w:rPr>
        <w:t>Excellent question.</w:t>
      </w:r>
      <w:proofErr w:type="gramEnd"/>
    </w:p>
    <w:p w:rsidR="00C135B8" w:rsidRDefault="009049B1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Professional development budgets</w:t>
      </w:r>
    </w:p>
    <w:p w:rsidR="00AF4F30" w:rsidRDefault="00AF4F30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AF4F30">
        <w:rPr>
          <w:sz w:val="22"/>
          <w:szCs w:val="22"/>
        </w:rPr>
        <w:t xml:space="preserve"> Dr. Wright </w:t>
      </w:r>
      <w:r>
        <w:rPr>
          <w:sz w:val="22"/>
          <w:szCs w:val="22"/>
        </w:rPr>
        <w:t>–</w:t>
      </w:r>
      <w:r w:rsidRPr="00AF4F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Professional </w:t>
      </w:r>
      <w:r w:rsidR="002B2B53">
        <w:rPr>
          <w:sz w:val="22"/>
          <w:szCs w:val="22"/>
        </w:rPr>
        <w:t>Development</w:t>
      </w:r>
      <w:r>
        <w:rPr>
          <w:sz w:val="22"/>
          <w:szCs w:val="22"/>
        </w:rPr>
        <w:t xml:space="preserve"> Committee.  Several Schools have funds to send faculty on pro</w:t>
      </w:r>
      <w:r w:rsidR="002F1C54">
        <w:rPr>
          <w:sz w:val="22"/>
          <w:szCs w:val="22"/>
        </w:rPr>
        <w:t xml:space="preserve">fessional development activities. </w:t>
      </w:r>
      <w:r w:rsidR="002B2B53">
        <w:rPr>
          <w:sz w:val="22"/>
          <w:szCs w:val="22"/>
        </w:rPr>
        <w:t xml:space="preserve"> Dr. Wright asked for a list from Esther in budget. </w:t>
      </w:r>
      <w:r>
        <w:rPr>
          <w:sz w:val="22"/>
          <w:szCs w:val="22"/>
        </w:rPr>
        <w:t xml:space="preserve"> Know that people travel and </w:t>
      </w:r>
      <w:r w:rsidR="002F1C54">
        <w:rPr>
          <w:sz w:val="22"/>
          <w:szCs w:val="22"/>
        </w:rPr>
        <w:t>was not</w:t>
      </w:r>
      <w:r>
        <w:rPr>
          <w:sz w:val="22"/>
          <w:szCs w:val="22"/>
        </w:rPr>
        <w:t xml:space="preserve"> sure where the funds are coming from.</w:t>
      </w:r>
    </w:p>
    <w:p w:rsidR="00AF4F30" w:rsidRDefault="00AF4F30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Rath – Vast majority are largely through Perkins or FERTECH.</w:t>
      </w:r>
    </w:p>
    <w:p w:rsidR="00AF4F30" w:rsidRDefault="00AF4F30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– Most </w:t>
      </w:r>
      <w:r w:rsidR="003523FC">
        <w:rPr>
          <w:sz w:val="22"/>
          <w:szCs w:val="22"/>
        </w:rPr>
        <w:t>are traveling t</w:t>
      </w:r>
      <w:r w:rsidR="002F1C54">
        <w:rPr>
          <w:sz w:val="22"/>
          <w:szCs w:val="22"/>
        </w:rPr>
        <w:t>hrough Perkins or faculty pay for their own travel.</w:t>
      </w:r>
    </w:p>
    <w:p w:rsidR="003523FC" w:rsidRDefault="003523FC" w:rsidP="003523F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Pendleton –has travel funds.</w:t>
      </w:r>
    </w:p>
    <w:p w:rsidR="003523FC" w:rsidRDefault="003523FC" w:rsidP="003523F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Dr. DeLuca – has travel and professional development funds.  Listed for FYE and QEP. One of the budgets is listed under Academic Success. </w:t>
      </w:r>
    </w:p>
    <w:p w:rsidR="003523FC" w:rsidRDefault="003523FC" w:rsidP="003523F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Rath – historically, monies were dispersed by campus and academic unit.  </w:t>
      </w:r>
    </w:p>
    <w:p w:rsidR="003523FC" w:rsidRPr="003523FC" w:rsidRDefault="003523FC" w:rsidP="003523F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</w:t>
      </w:r>
      <w:r w:rsidR="002F1C54">
        <w:rPr>
          <w:sz w:val="22"/>
          <w:szCs w:val="22"/>
        </w:rPr>
        <w:t>– Not</w:t>
      </w:r>
      <w:r>
        <w:rPr>
          <w:sz w:val="22"/>
          <w:szCs w:val="22"/>
        </w:rPr>
        <w:t xml:space="preserve"> many requests from SHP or </w:t>
      </w:r>
      <w:proofErr w:type="spellStart"/>
      <w:r>
        <w:rPr>
          <w:sz w:val="22"/>
          <w:szCs w:val="22"/>
        </w:rPr>
        <w:t>SoBT</w:t>
      </w:r>
      <w:proofErr w:type="spellEnd"/>
      <w:r>
        <w:rPr>
          <w:sz w:val="22"/>
          <w:szCs w:val="22"/>
        </w:rPr>
        <w:t>.  Liberal arts folks. Why are they not asking for funds</w:t>
      </w:r>
      <w:r w:rsidR="002F1C54">
        <w:rPr>
          <w:sz w:val="22"/>
          <w:szCs w:val="22"/>
        </w:rPr>
        <w:t>?</w:t>
      </w:r>
    </w:p>
    <w:p w:rsidR="00AF4F30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– administrator</w:t>
      </w:r>
      <w:r w:rsidR="002F1C54">
        <w:rPr>
          <w:sz w:val="22"/>
          <w:szCs w:val="22"/>
        </w:rPr>
        <w:t>’</w:t>
      </w:r>
      <w:r>
        <w:rPr>
          <w:sz w:val="22"/>
          <w:szCs w:val="22"/>
        </w:rPr>
        <w:t>s travel process?  Moving forward? Go through Dr. Wright.  He will have the resources.</w:t>
      </w:r>
    </w:p>
    <w:p w:rsidR="003523FC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– funded two people that either missed the deadline or received word after the FPD deadline.  </w:t>
      </w:r>
    </w:p>
    <w:p w:rsidR="003523FC" w:rsidRPr="002F1C54" w:rsidRDefault="003523FC" w:rsidP="002F1C5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</w:t>
      </w:r>
      <w:r w:rsidR="002F1C54">
        <w:rPr>
          <w:sz w:val="22"/>
          <w:szCs w:val="22"/>
        </w:rPr>
        <w:t xml:space="preserve">The FPD Committee </w:t>
      </w:r>
      <w:r>
        <w:rPr>
          <w:sz w:val="22"/>
          <w:szCs w:val="22"/>
        </w:rPr>
        <w:t>were able to fund almost everyone at a reduced budget.</w:t>
      </w:r>
    </w:p>
    <w:p w:rsidR="003523FC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– FPD are only for faculty.</w:t>
      </w:r>
    </w:p>
    <w:p w:rsidR="003523FC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would like the </w:t>
      </w:r>
      <w:proofErr w:type="gramStart"/>
      <w:r>
        <w:rPr>
          <w:sz w:val="22"/>
          <w:szCs w:val="22"/>
        </w:rPr>
        <w:t xml:space="preserve">FPD </w:t>
      </w:r>
      <w:r w:rsidR="000A504B">
        <w:rPr>
          <w:sz w:val="22"/>
          <w:szCs w:val="22"/>
        </w:rPr>
        <w:t xml:space="preserve"> Committee</w:t>
      </w:r>
      <w:proofErr w:type="gramEnd"/>
      <w:r w:rsidR="000A504B">
        <w:rPr>
          <w:sz w:val="22"/>
          <w:szCs w:val="22"/>
        </w:rPr>
        <w:t xml:space="preserve"> </w:t>
      </w:r>
      <w:r>
        <w:rPr>
          <w:sz w:val="22"/>
          <w:szCs w:val="22"/>
        </w:rPr>
        <w:t>to take on staff development part.</w:t>
      </w:r>
    </w:p>
    <w:p w:rsidR="003523FC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</w:t>
      </w:r>
      <w:r w:rsidR="002F1C54">
        <w:rPr>
          <w:sz w:val="22"/>
          <w:szCs w:val="22"/>
        </w:rPr>
        <w:t xml:space="preserve"> AFC members are able to travel</w:t>
      </w:r>
      <w:r w:rsidR="000A504B">
        <w:rPr>
          <w:sz w:val="22"/>
          <w:szCs w:val="22"/>
        </w:rPr>
        <w:t xml:space="preserve"> using other funds.</w:t>
      </w:r>
    </w:p>
    <w:p w:rsidR="003523FC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 Collins – add instructional staff. Such as Clinical Coordinators to professional development.  </w:t>
      </w:r>
      <w:r w:rsidR="00651A47">
        <w:rPr>
          <w:sz w:val="22"/>
          <w:szCs w:val="22"/>
        </w:rPr>
        <w:t>They are not faculty but teach</w:t>
      </w:r>
      <w:r>
        <w:rPr>
          <w:sz w:val="22"/>
          <w:szCs w:val="22"/>
        </w:rPr>
        <w:t xml:space="preserve"> classes. They are omitted from this.</w:t>
      </w:r>
    </w:p>
    <w:p w:rsidR="003523FC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proofErr w:type="gramStart"/>
      <w:r>
        <w:rPr>
          <w:sz w:val="22"/>
          <w:szCs w:val="22"/>
        </w:rPr>
        <w:t>Wright  -</w:t>
      </w:r>
      <w:proofErr w:type="gramEnd"/>
      <w:r>
        <w:rPr>
          <w:sz w:val="22"/>
          <w:szCs w:val="22"/>
        </w:rPr>
        <w:t xml:space="preserve"> add instructional staff  to emails. Use the list serves that </w:t>
      </w:r>
      <w:proofErr w:type="gramStart"/>
      <w:r>
        <w:rPr>
          <w:sz w:val="22"/>
          <w:szCs w:val="22"/>
        </w:rPr>
        <w:t>are</w:t>
      </w:r>
      <w:proofErr w:type="gramEnd"/>
      <w:r>
        <w:rPr>
          <w:sz w:val="22"/>
          <w:szCs w:val="22"/>
        </w:rPr>
        <w:t xml:space="preserve"> available. </w:t>
      </w:r>
    </w:p>
    <w:p w:rsidR="003523FC" w:rsidRDefault="003523FC" w:rsidP="00AF4F3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- look at drawbacks.  Set up a separate list for those members.</w:t>
      </w:r>
    </w:p>
    <w:p w:rsidR="009049B1" w:rsidRPr="00651A47" w:rsidRDefault="003523FC" w:rsidP="009049B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– creating a distribution list by the campus by the Chair for their evaluations.</w:t>
      </w:r>
    </w:p>
    <w:p w:rsidR="00967089" w:rsidRDefault="009049B1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</w:t>
      </w:r>
      <w:r w:rsidR="00846023">
        <w:rPr>
          <w:b/>
          <w:sz w:val="22"/>
          <w:szCs w:val="22"/>
        </w:rPr>
        <w:t>o review ad-hoc committee update</w:t>
      </w:r>
    </w:p>
    <w:p w:rsidR="00846023" w:rsidRDefault="00846023" w:rsidP="0084602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Dr. Koupelis – not too much to update. Good efforts but fair to say that people do not like change.</w:t>
      </w:r>
    </w:p>
    <w:p w:rsidR="00846023" w:rsidRDefault="00846023" w:rsidP="0084602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– evidence that it has worked?</w:t>
      </w:r>
    </w:p>
    <w:p w:rsidR="00846023" w:rsidRDefault="00846023" w:rsidP="0084602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met with the New Faculty Seminar </w:t>
      </w:r>
      <w:r w:rsidR="00651A47">
        <w:rPr>
          <w:sz w:val="22"/>
          <w:szCs w:val="22"/>
        </w:rPr>
        <w:t xml:space="preserve">attendees </w:t>
      </w:r>
      <w:r>
        <w:rPr>
          <w:sz w:val="22"/>
          <w:szCs w:val="22"/>
        </w:rPr>
        <w:t>and mentioned there would be a new system in place.</w:t>
      </w:r>
    </w:p>
    <w:p w:rsidR="00846023" w:rsidRDefault="00846023" w:rsidP="0084602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–may have to write the new plan. Without a professional evaluation by colleague or department chair.  VP and </w:t>
      </w:r>
      <w:proofErr w:type="gramStart"/>
      <w:r>
        <w:rPr>
          <w:sz w:val="22"/>
          <w:szCs w:val="22"/>
        </w:rPr>
        <w:t>Deans</w:t>
      </w:r>
      <w:proofErr w:type="gramEnd"/>
      <w:r>
        <w:rPr>
          <w:sz w:val="22"/>
          <w:szCs w:val="22"/>
        </w:rPr>
        <w:t xml:space="preserve"> evaluation plan next year.</w:t>
      </w:r>
    </w:p>
    <w:p w:rsidR="00846023" w:rsidRDefault="00846023" w:rsidP="0084602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will make decision based on </w:t>
      </w:r>
      <w:r w:rsidR="000A5DD4">
        <w:rPr>
          <w:sz w:val="22"/>
          <w:szCs w:val="22"/>
        </w:rPr>
        <w:t>recommendations from the committee.</w:t>
      </w:r>
    </w:p>
    <w:p w:rsidR="009049B1" w:rsidRPr="00651A47" w:rsidRDefault="009049B1" w:rsidP="00651A47">
      <w:pPr>
        <w:spacing w:line="480" w:lineRule="auto"/>
        <w:rPr>
          <w:b/>
          <w:sz w:val="22"/>
          <w:szCs w:val="22"/>
        </w:rPr>
      </w:pPr>
    </w:p>
    <w:p w:rsidR="00967089" w:rsidRDefault="009049B1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Faculty searches update</w:t>
      </w:r>
    </w:p>
    <w:p w:rsidR="009049B1" w:rsidRDefault="009049B1" w:rsidP="009049B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9049B1">
        <w:rPr>
          <w:sz w:val="22"/>
          <w:szCs w:val="22"/>
        </w:rPr>
        <w:t xml:space="preserve"> H.R. requests changes…our </w:t>
      </w:r>
      <w:proofErr w:type="gramStart"/>
      <w:r w:rsidRPr="009049B1">
        <w:rPr>
          <w:sz w:val="22"/>
          <w:szCs w:val="22"/>
        </w:rPr>
        <w:t>opinion?</w:t>
      </w:r>
      <w:proofErr w:type="gramEnd"/>
    </w:p>
    <w:p w:rsidR="00846023" w:rsidRDefault="0084602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VP Doeble supervises HR.  She has written a new COP that will have an impact on the academic unit</w:t>
      </w:r>
      <w:r w:rsidR="00C60A6B">
        <w:rPr>
          <w:sz w:val="22"/>
          <w:szCs w:val="22"/>
        </w:rPr>
        <w:t xml:space="preserve"> and budget.</w:t>
      </w:r>
    </w:p>
    <w:p w:rsidR="00846023" w:rsidRDefault="0084602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advertisement of position.  Create a list of options for everyone.  Essentially a budget and could pick from the menu that we would like to use. Could pool them together to save money.</w:t>
      </w:r>
    </w:p>
    <w:p w:rsidR="00846023" w:rsidRDefault="0084602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like to turn over all of the applications to the screening hiring manager</w:t>
      </w:r>
      <w:r w:rsidR="007B76F1">
        <w:rPr>
          <w:sz w:val="22"/>
          <w:szCs w:val="22"/>
        </w:rPr>
        <w:t xml:space="preserve"> and committee</w:t>
      </w:r>
      <w:r>
        <w:rPr>
          <w:sz w:val="22"/>
          <w:szCs w:val="22"/>
        </w:rPr>
        <w:t xml:space="preserve"> to screen applications. </w:t>
      </w:r>
    </w:p>
    <w:p w:rsidR="00846023" w:rsidRDefault="0084602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– shoot for the expectation listed on the advertisement.  Forget about the minimum qualifications.</w:t>
      </w:r>
    </w:p>
    <w:p w:rsidR="007B76F1" w:rsidRDefault="007B76F1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DeLuca – preferred qualifications listed.  </w:t>
      </w:r>
    </w:p>
    <w:p w:rsidR="00846023" w:rsidRDefault="007B76F1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- make the preferred the minimum.</w:t>
      </w:r>
    </w:p>
    <w:p w:rsidR="007B76F1" w:rsidRDefault="007B76F1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Rath – conditional language. </w:t>
      </w:r>
    </w:p>
    <w:p w:rsidR="007B76F1" w:rsidRDefault="007B76F1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</w:t>
      </w:r>
      <w:r w:rsidR="00C60A6B">
        <w:rPr>
          <w:sz w:val="22"/>
          <w:szCs w:val="22"/>
        </w:rPr>
        <w:t xml:space="preserve">use minimum </w:t>
      </w:r>
      <w:r w:rsidR="00651A47">
        <w:rPr>
          <w:sz w:val="22"/>
          <w:szCs w:val="22"/>
        </w:rPr>
        <w:t xml:space="preserve">qualifications in </w:t>
      </w:r>
      <w:r>
        <w:rPr>
          <w:sz w:val="22"/>
          <w:szCs w:val="22"/>
        </w:rPr>
        <w:t>certain areas that may have a limited pool.  Use minimum qualifications.</w:t>
      </w:r>
    </w:p>
    <w:p w:rsidR="007B76F1" w:rsidRDefault="007B76F1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Screening </w:t>
      </w:r>
      <w:proofErr w:type="gramStart"/>
      <w:r>
        <w:rPr>
          <w:sz w:val="22"/>
          <w:szCs w:val="22"/>
        </w:rPr>
        <w:t>themselves</w:t>
      </w:r>
      <w:proofErr w:type="gramEnd"/>
      <w:r>
        <w:rPr>
          <w:sz w:val="22"/>
          <w:szCs w:val="22"/>
        </w:rPr>
        <w:t>?</w:t>
      </w:r>
    </w:p>
    <w:p w:rsidR="007B76F1" w:rsidRDefault="007B76F1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- fine if the hiring manger can do it by themselves.</w:t>
      </w:r>
      <w:r w:rsidR="007908B3">
        <w:rPr>
          <w:sz w:val="22"/>
          <w:szCs w:val="22"/>
        </w:rPr>
        <w:t xml:space="preserve"> As long as one person can do the front work, it should not be an issue.</w:t>
      </w:r>
    </w:p>
    <w:p w:rsidR="007908B3" w:rsidRDefault="007908B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– only release the ones that the hiring mangers</w:t>
      </w:r>
      <w:r w:rsidR="00651A47">
        <w:rPr>
          <w:sz w:val="22"/>
          <w:szCs w:val="22"/>
        </w:rPr>
        <w:t xml:space="preserve"> review</w:t>
      </w:r>
    </w:p>
    <w:p w:rsidR="007908B3" w:rsidRDefault="007908B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– legal ramifications?</w:t>
      </w:r>
    </w:p>
    <w:p w:rsidR="007908B3" w:rsidRDefault="007908B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screened according to what was set up.  It should not be an issue. </w:t>
      </w:r>
    </w:p>
    <w:p w:rsidR="007908B3" w:rsidRDefault="007908B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– currently uses this practice.  Sends a list to HR to those that did not meet the minimum qualifications.</w:t>
      </w:r>
    </w:p>
    <w:p w:rsidR="007908B3" w:rsidRDefault="007908B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– workflow would be nice.</w:t>
      </w:r>
    </w:p>
    <w:p w:rsidR="007908B3" w:rsidRDefault="007908B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Mary Myers – option in Neo Gov.</w:t>
      </w:r>
    </w:p>
    <w:p w:rsidR="007908B3" w:rsidRDefault="007908B3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Weir – formalizing will eliminate mistakes.</w:t>
      </w:r>
    </w:p>
    <w:p w:rsidR="00C60A6B" w:rsidRDefault="00C60A6B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Rath – if we have access, it is useful to have HR field questions.</w:t>
      </w:r>
    </w:p>
    <w:p w:rsidR="00C60A6B" w:rsidRDefault="00C60A6B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this will not change.  HR will still field questions. </w:t>
      </w:r>
    </w:p>
    <w:p w:rsidR="00C60A6B" w:rsidRDefault="00C60A6B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at a certain level of position, the hiring manager can do it themselves such as an Administrative Assistant.  A screening committee is not needed. Can ask staff but does </w:t>
      </w:r>
      <w:r w:rsidR="00651A47">
        <w:rPr>
          <w:sz w:val="22"/>
          <w:szCs w:val="22"/>
        </w:rPr>
        <w:t xml:space="preserve">not </w:t>
      </w:r>
      <w:r>
        <w:rPr>
          <w:sz w:val="22"/>
          <w:szCs w:val="22"/>
        </w:rPr>
        <w:t>require for certain positions. Support staff, instructional staff.  Figure out what those positions are such as a certain level.  Not a requirement.</w:t>
      </w:r>
    </w:p>
    <w:p w:rsidR="00C60A6B" w:rsidRDefault="00C60A6B" w:rsidP="0084602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Jeff Gibbs – how many applications are we receiving for faculty positions?</w:t>
      </w:r>
    </w:p>
    <w:p w:rsidR="009049B1" w:rsidRPr="00651A47" w:rsidRDefault="00177C1D" w:rsidP="00651A47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177C1D">
        <w:rPr>
          <w:sz w:val="22"/>
          <w:szCs w:val="22"/>
        </w:rPr>
        <w:t>Michelle will send out the list and update accordingly.</w:t>
      </w:r>
    </w:p>
    <w:p w:rsidR="009049B1" w:rsidRPr="009049B1" w:rsidRDefault="009049B1" w:rsidP="009049B1">
      <w:pPr>
        <w:spacing w:line="480" w:lineRule="auto"/>
        <w:rPr>
          <w:b/>
          <w:sz w:val="22"/>
          <w:szCs w:val="22"/>
        </w:rPr>
      </w:pPr>
    </w:p>
    <w:p w:rsidR="00C135B8" w:rsidRDefault="009049B1" w:rsidP="00676FC4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items?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Dr. Koupelis – heard a rumor that our institution will stop supporting immigration efforts. 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hired faculty that have been in the process of completing immigration status.   Think that is where we are right now.  We do not know status moving forward.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– work permit for a year? How long do we hire them?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– one part of internationalizing ourselves we have to internalizing our people. 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of the</w:t>
      </w:r>
      <w:r w:rsidR="00651A47">
        <w:rPr>
          <w:sz w:val="22"/>
          <w:szCs w:val="22"/>
        </w:rPr>
        <w:t>m</w:t>
      </w:r>
      <w:r>
        <w:rPr>
          <w:sz w:val="22"/>
          <w:szCs w:val="22"/>
        </w:rPr>
        <w:t xml:space="preserve"> processed co</w:t>
      </w:r>
      <w:r w:rsidR="00651A47">
        <w:rPr>
          <w:sz w:val="22"/>
          <w:szCs w:val="22"/>
        </w:rPr>
        <w:t xml:space="preserve">st a lot of money.  </w:t>
      </w:r>
      <w:proofErr w:type="gramStart"/>
      <w:r w:rsidR="00651A47">
        <w:rPr>
          <w:sz w:val="22"/>
          <w:szCs w:val="22"/>
        </w:rPr>
        <w:t>Over $6,000.</w:t>
      </w:r>
      <w:proofErr w:type="gramEnd"/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Dr. Wright – waiting for final copy of COP.</w:t>
      </w:r>
      <w:proofErr w:type="gramEnd"/>
      <w:r>
        <w:rPr>
          <w:sz w:val="22"/>
          <w:szCs w:val="22"/>
        </w:rPr>
        <w:t xml:space="preserve">  If we offer someone the position</w:t>
      </w:r>
      <w:r w:rsidR="00651A47">
        <w:rPr>
          <w:sz w:val="22"/>
          <w:szCs w:val="22"/>
        </w:rPr>
        <w:t>, we</w:t>
      </w:r>
      <w:r>
        <w:rPr>
          <w:sz w:val="22"/>
          <w:szCs w:val="22"/>
        </w:rPr>
        <w:t xml:space="preserve"> will reimburse </w:t>
      </w:r>
      <w:r w:rsidR="00651A47">
        <w:rPr>
          <w:sz w:val="22"/>
          <w:szCs w:val="22"/>
        </w:rPr>
        <w:t xml:space="preserve">him or her for any cost that </w:t>
      </w:r>
      <w:proofErr w:type="gramStart"/>
      <w:r w:rsidR="00651A47">
        <w:rPr>
          <w:sz w:val="22"/>
          <w:szCs w:val="22"/>
        </w:rPr>
        <w:t>they</w:t>
      </w:r>
      <w:proofErr w:type="gramEnd"/>
      <w:r w:rsidR="00651A47">
        <w:rPr>
          <w:sz w:val="22"/>
          <w:szCs w:val="22"/>
        </w:rPr>
        <w:t xml:space="preserve"> may incur.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– required </w:t>
      </w:r>
      <w:proofErr w:type="gramStart"/>
      <w:r>
        <w:rPr>
          <w:sz w:val="22"/>
          <w:szCs w:val="22"/>
        </w:rPr>
        <w:t>to pay</w:t>
      </w:r>
      <w:proofErr w:type="gramEnd"/>
      <w:r>
        <w:rPr>
          <w:sz w:val="22"/>
          <w:szCs w:val="22"/>
        </w:rPr>
        <w:t xml:space="preserve"> the minimum for the faculty member.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Koupelis – obligation to support them. 18 month issue with HR.  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Koupelis - honest and open about it. Support the best qualified candidate.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trying to get clarification.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– student Visa issues.  Students that we accepted </w:t>
      </w:r>
      <w:proofErr w:type="gramStart"/>
      <w:r>
        <w:rPr>
          <w:sz w:val="22"/>
          <w:szCs w:val="22"/>
        </w:rPr>
        <w:t>are n</w:t>
      </w:r>
      <w:r w:rsidR="00651A47">
        <w:rPr>
          <w:sz w:val="22"/>
          <w:szCs w:val="22"/>
        </w:rPr>
        <w:t>ot allowed</w:t>
      </w:r>
      <w:proofErr w:type="gramEnd"/>
      <w:r w:rsidR="00651A47">
        <w:rPr>
          <w:sz w:val="22"/>
          <w:szCs w:val="22"/>
        </w:rPr>
        <w:t xml:space="preserve"> to take 100% classes on-line.</w:t>
      </w:r>
      <w:r>
        <w:rPr>
          <w:sz w:val="22"/>
          <w:szCs w:val="22"/>
        </w:rPr>
        <w:t xml:space="preserve">  Students had to </w:t>
      </w:r>
      <w:proofErr w:type="gramStart"/>
      <w:r>
        <w:rPr>
          <w:sz w:val="22"/>
          <w:szCs w:val="22"/>
        </w:rPr>
        <w:t>be turned</w:t>
      </w:r>
      <w:proofErr w:type="gramEnd"/>
      <w:r>
        <w:rPr>
          <w:sz w:val="22"/>
          <w:szCs w:val="22"/>
        </w:rPr>
        <w:t xml:space="preserve"> away from the program. 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Mary Myers – BSN students from out of state?  Federal requirement. Strict requirements. Has not seen BSN students on the list.</w:t>
      </w:r>
    </w:p>
    <w:p w:rsidR="00177C1D" w:rsidRDefault="00177C1D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– who catches it from Edison?</w:t>
      </w:r>
    </w:p>
    <w:p w:rsidR="00177C1D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Mary Myers - could lose Title IV funding if we do not adhere to policy. State authorization is a requirement.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Weir – international students on-line. There are prohibitions and strict regulations accepting foreign students.  If they are in Mexico and are taking an on-line class, it is a problem.</w:t>
      </w:r>
    </w:p>
    <w:p w:rsidR="00177C1D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Mary Myers – can’t take out of state on-line students only.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– do we advertise and guarantee that?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Mary Myers - reluctant to advertise that.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hasn’t seen anything that relates to the question.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– approved to offer BSN program on-line.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have someone authorizing on-line classes.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Mary Myers – currently </w:t>
      </w:r>
      <w:r w:rsidR="00651A47">
        <w:rPr>
          <w:sz w:val="22"/>
          <w:szCs w:val="22"/>
        </w:rPr>
        <w:t>developing the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 year</w:t>
      </w:r>
      <w:proofErr w:type="gramEnd"/>
      <w:r>
        <w:rPr>
          <w:sz w:val="22"/>
          <w:szCs w:val="22"/>
        </w:rPr>
        <w:t xml:space="preserve"> plan.  Unable to identify the on-line student.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Weir – do we identify students? 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– ask students what their primary campus is. Does not have exclusive campus.</w:t>
      </w:r>
    </w:p>
    <w:p w:rsidR="005355E6" w:rsidRDefault="005355E6" w:rsidP="00177C1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Mary Myers – look at head counts and percentage of students that are taking on-line classes and how many?</w:t>
      </w:r>
      <w:bookmarkStart w:id="0" w:name="_GoBack"/>
      <w:bookmarkEnd w:id="0"/>
    </w:p>
    <w:p w:rsidR="005355E6" w:rsidRDefault="005355E6" w:rsidP="005355E6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177C1D" w:rsidRPr="00177C1D" w:rsidRDefault="00177C1D" w:rsidP="00177C1D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9049B1" w:rsidRDefault="009049B1" w:rsidP="009049B1">
      <w:pPr>
        <w:spacing w:line="480" w:lineRule="auto"/>
        <w:rPr>
          <w:b/>
          <w:sz w:val="22"/>
          <w:szCs w:val="22"/>
        </w:rPr>
      </w:pPr>
    </w:p>
    <w:p w:rsidR="009049B1" w:rsidRPr="009049B1" w:rsidRDefault="009049B1" w:rsidP="009049B1">
      <w:pPr>
        <w:spacing w:line="480" w:lineRule="auto"/>
        <w:rPr>
          <w:b/>
          <w:sz w:val="22"/>
          <w:szCs w:val="22"/>
        </w:rPr>
      </w:pPr>
    </w:p>
    <w:p w:rsidR="00676FC4" w:rsidRDefault="00676FC4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7B76F1">
        <w:rPr>
          <w:sz w:val="22"/>
          <w:szCs w:val="22"/>
        </w:rPr>
        <w:t>M</w:t>
      </w:r>
      <w:r w:rsidR="00177C1D">
        <w:rPr>
          <w:sz w:val="22"/>
          <w:szCs w:val="22"/>
        </w:rPr>
        <w:t>ay</w:t>
      </w:r>
      <w:r w:rsidR="009049B1">
        <w:rPr>
          <w:sz w:val="22"/>
          <w:szCs w:val="22"/>
        </w:rPr>
        <w:t xml:space="preserve"> 13, 2014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3E4049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B1" w:rsidRDefault="009049B1" w:rsidP="00963BF1">
      <w:r>
        <w:separator/>
      </w:r>
    </w:p>
  </w:endnote>
  <w:endnote w:type="continuationSeparator" w:id="0">
    <w:p w:rsidR="009049B1" w:rsidRDefault="009049B1" w:rsidP="0096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6541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Debra A. Kelly, 4/29/14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C3005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C3005">
              <w:rPr>
                <w:b/>
                <w:noProof/>
                <w:sz w:val="16"/>
                <w:szCs w:val="16"/>
              </w:rPr>
              <w:t>9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B1" w:rsidRDefault="009049B1" w:rsidP="00963BF1">
      <w:r>
        <w:separator/>
      </w:r>
    </w:p>
  </w:footnote>
  <w:footnote w:type="continuationSeparator" w:id="0">
    <w:p w:rsidR="009049B1" w:rsidRDefault="009049B1" w:rsidP="00963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9B1" w:rsidRPr="009905DC" w:rsidRDefault="009049B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>
      <w:rPr>
        <w:b/>
        <w:i/>
        <w:sz w:val="40"/>
        <w:szCs w:val="40"/>
        <w:u w:val="single"/>
      </w:rPr>
      <w:t xml:space="preserve">           VPAA/Deans Meeting_       __________</w:t>
    </w:r>
  </w:p>
  <w:p w:rsidR="009049B1" w:rsidRDefault="009049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8DD47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556"/>
    <w:rsid w:val="00004C99"/>
    <w:rsid w:val="0001453E"/>
    <w:rsid w:val="000255FE"/>
    <w:rsid w:val="000307BD"/>
    <w:rsid w:val="000312D1"/>
    <w:rsid w:val="0003145F"/>
    <w:rsid w:val="00035E2F"/>
    <w:rsid w:val="000362A6"/>
    <w:rsid w:val="00036DAA"/>
    <w:rsid w:val="00040B9E"/>
    <w:rsid w:val="000543CE"/>
    <w:rsid w:val="0005583F"/>
    <w:rsid w:val="00061182"/>
    <w:rsid w:val="00061272"/>
    <w:rsid w:val="00061878"/>
    <w:rsid w:val="00061D14"/>
    <w:rsid w:val="0006269D"/>
    <w:rsid w:val="000639C5"/>
    <w:rsid w:val="00067FF6"/>
    <w:rsid w:val="000764FD"/>
    <w:rsid w:val="00076602"/>
    <w:rsid w:val="00082453"/>
    <w:rsid w:val="0008740A"/>
    <w:rsid w:val="00087AE9"/>
    <w:rsid w:val="00090B43"/>
    <w:rsid w:val="0009380E"/>
    <w:rsid w:val="000A2B3A"/>
    <w:rsid w:val="000A504B"/>
    <w:rsid w:val="000A5DD4"/>
    <w:rsid w:val="000B1C86"/>
    <w:rsid w:val="000B2087"/>
    <w:rsid w:val="000B34F8"/>
    <w:rsid w:val="000B4A47"/>
    <w:rsid w:val="000B4AD3"/>
    <w:rsid w:val="000B60AE"/>
    <w:rsid w:val="000C102E"/>
    <w:rsid w:val="000C3974"/>
    <w:rsid w:val="000C3DAF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11DE"/>
    <w:rsid w:val="0013493B"/>
    <w:rsid w:val="00136E38"/>
    <w:rsid w:val="00145D8B"/>
    <w:rsid w:val="001529E0"/>
    <w:rsid w:val="001539F7"/>
    <w:rsid w:val="00154CFD"/>
    <w:rsid w:val="0015705D"/>
    <w:rsid w:val="00157453"/>
    <w:rsid w:val="001728BA"/>
    <w:rsid w:val="001736BA"/>
    <w:rsid w:val="00177C1D"/>
    <w:rsid w:val="00195EFB"/>
    <w:rsid w:val="00196B34"/>
    <w:rsid w:val="001A1CC3"/>
    <w:rsid w:val="001A7B77"/>
    <w:rsid w:val="001B018C"/>
    <w:rsid w:val="001B7AAA"/>
    <w:rsid w:val="001C053C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1EB"/>
    <w:rsid w:val="00221E65"/>
    <w:rsid w:val="00225566"/>
    <w:rsid w:val="00227F4A"/>
    <w:rsid w:val="002342E7"/>
    <w:rsid w:val="00234920"/>
    <w:rsid w:val="00237F66"/>
    <w:rsid w:val="002406EB"/>
    <w:rsid w:val="00241149"/>
    <w:rsid w:val="00242D62"/>
    <w:rsid w:val="00243C8C"/>
    <w:rsid w:val="00245DB9"/>
    <w:rsid w:val="002501E0"/>
    <w:rsid w:val="00250F20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52BE"/>
    <w:rsid w:val="002867E9"/>
    <w:rsid w:val="002902FB"/>
    <w:rsid w:val="00296035"/>
    <w:rsid w:val="002A026C"/>
    <w:rsid w:val="002B2B53"/>
    <w:rsid w:val="002B3CE3"/>
    <w:rsid w:val="002C028C"/>
    <w:rsid w:val="002C058D"/>
    <w:rsid w:val="002C5743"/>
    <w:rsid w:val="002C7AA0"/>
    <w:rsid w:val="002D2492"/>
    <w:rsid w:val="002E04B4"/>
    <w:rsid w:val="002E3288"/>
    <w:rsid w:val="002E6606"/>
    <w:rsid w:val="002F1C54"/>
    <w:rsid w:val="002F7D01"/>
    <w:rsid w:val="0030142F"/>
    <w:rsid w:val="00306913"/>
    <w:rsid w:val="00313452"/>
    <w:rsid w:val="00330C9F"/>
    <w:rsid w:val="00331884"/>
    <w:rsid w:val="00342D7C"/>
    <w:rsid w:val="00351BEE"/>
    <w:rsid w:val="003523FC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875CD"/>
    <w:rsid w:val="003A0EA3"/>
    <w:rsid w:val="003A1050"/>
    <w:rsid w:val="003A3AD4"/>
    <w:rsid w:val="003D22E8"/>
    <w:rsid w:val="003D5961"/>
    <w:rsid w:val="003E0440"/>
    <w:rsid w:val="003E4049"/>
    <w:rsid w:val="003F30EC"/>
    <w:rsid w:val="003F6410"/>
    <w:rsid w:val="003F6E28"/>
    <w:rsid w:val="00403E80"/>
    <w:rsid w:val="004066B9"/>
    <w:rsid w:val="00406F6D"/>
    <w:rsid w:val="00417A82"/>
    <w:rsid w:val="00420181"/>
    <w:rsid w:val="00427510"/>
    <w:rsid w:val="0043134E"/>
    <w:rsid w:val="004314B7"/>
    <w:rsid w:val="00442DAA"/>
    <w:rsid w:val="00443A0B"/>
    <w:rsid w:val="0045752B"/>
    <w:rsid w:val="0046363A"/>
    <w:rsid w:val="004716EC"/>
    <w:rsid w:val="00481DC6"/>
    <w:rsid w:val="004846E8"/>
    <w:rsid w:val="004922CC"/>
    <w:rsid w:val="004929E0"/>
    <w:rsid w:val="00493EC2"/>
    <w:rsid w:val="00494D64"/>
    <w:rsid w:val="004978C9"/>
    <w:rsid w:val="004A0166"/>
    <w:rsid w:val="004A2F7F"/>
    <w:rsid w:val="004A3321"/>
    <w:rsid w:val="004A5640"/>
    <w:rsid w:val="004A6F3B"/>
    <w:rsid w:val="004B1582"/>
    <w:rsid w:val="004B20C7"/>
    <w:rsid w:val="004B2C39"/>
    <w:rsid w:val="004B6989"/>
    <w:rsid w:val="004C3005"/>
    <w:rsid w:val="004C69BD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30E3"/>
    <w:rsid w:val="00523992"/>
    <w:rsid w:val="0052565A"/>
    <w:rsid w:val="00530E60"/>
    <w:rsid w:val="00531A52"/>
    <w:rsid w:val="00534C35"/>
    <w:rsid w:val="005355E6"/>
    <w:rsid w:val="00536C5D"/>
    <w:rsid w:val="00547EB9"/>
    <w:rsid w:val="00551F9F"/>
    <w:rsid w:val="0055404D"/>
    <w:rsid w:val="00556070"/>
    <w:rsid w:val="005578CC"/>
    <w:rsid w:val="00561064"/>
    <w:rsid w:val="00565716"/>
    <w:rsid w:val="0056694A"/>
    <w:rsid w:val="0057235C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7BC3"/>
    <w:rsid w:val="005D0703"/>
    <w:rsid w:val="005E3900"/>
    <w:rsid w:val="005E3A9F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51394"/>
    <w:rsid w:val="00651A47"/>
    <w:rsid w:val="00662BDE"/>
    <w:rsid w:val="00664AF6"/>
    <w:rsid w:val="00665612"/>
    <w:rsid w:val="00670D1E"/>
    <w:rsid w:val="006767FB"/>
    <w:rsid w:val="00676FC4"/>
    <w:rsid w:val="00684A51"/>
    <w:rsid w:val="00697722"/>
    <w:rsid w:val="006B0642"/>
    <w:rsid w:val="006B38E6"/>
    <w:rsid w:val="006B4DB8"/>
    <w:rsid w:val="006C31C1"/>
    <w:rsid w:val="006C4906"/>
    <w:rsid w:val="006C6780"/>
    <w:rsid w:val="006D48FC"/>
    <w:rsid w:val="006D661B"/>
    <w:rsid w:val="006F4C96"/>
    <w:rsid w:val="006F6C96"/>
    <w:rsid w:val="0070010B"/>
    <w:rsid w:val="00706467"/>
    <w:rsid w:val="00710E44"/>
    <w:rsid w:val="00712648"/>
    <w:rsid w:val="00716445"/>
    <w:rsid w:val="00716C02"/>
    <w:rsid w:val="00720801"/>
    <w:rsid w:val="0072120D"/>
    <w:rsid w:val="0073259F"/>
    <w:rsid w:val="00732FD2"/>
    <w:rsid w:val="00736236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37A4"/>
    <w:rsid w:val="0078443F"/>
    <w:rsid w:val="0078597A"/>
    <w:rsid w:val="00785FD8"/>
    <w:rsid w:val="007908B3"/>
    <w:rsid w:val="00791321"/>
    <w:rsid w:val="00791A40"/>
    <w:rsid w:val="007A0DAD"/>
    <w:rsid w:val="007A1FD1"/>
    <w:rsid w:val="007A4A0E"/>
    <w:rsid w:val="007B6226"/>
    <w:rsid w:val="007B76F1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218EC"/>
    <w:rsid w:val="00823876"/>
    <w:rsid w:val="008310B0"/>
    <w:rsid w:val="008316C4"/>
    <w:rsid w:val="00832BE9"/>
    <w:rsid w:val="00846023"/>
    <w:rsid w:val="00864130"/>
    <w:rsid w:val="008709CA"/>
    <w:rsid w:val="008834AB"/>
    <w:rsid w:val="00884D6B"/>
    <w:rsid w:val="008873F7"/>
    <w:rsid w:val="0089326F"/>
    <w:rsid w:val="00897410"/>
    <w:rsid w:val="008A7E83"/>
    <w:rsid w:val="008C11CC"/>
    <w:rsid w:val="008C4DE4"/>
    <w:rsid w:val="008C62FE"/>
    <w:rsid w:val="008D164F"/>
    <w:rsid w:val="008D2D94"/>
    <w:rsid w:val="008D3D93"/>
    <w:rsid w:val="008D6194"/>
    <w:rsid w:val="008D666D"/>
    <w:rsid w:val="008E33AC"/>
    <w:rsid w:val="008F1609"/>
    <w:rsid w:val="008F3B66"/>
    <w:rsid w:val="00901541"/>
    <w:rsid w:val="00901DB0"/>
    <w:rsid w:val="009043D1"/>
    <w:rsid w:val="009049B1"/>
    <w:rsid w:val="0091049A"/>
    <w:rsid w:val="009125AC"/>
    <w:rsid w:val="00915DDC"/>
    <w:rsid w:val="00917EEB"/>
    <w:rsid w:val="00921DA8"/>
    <w:rsid w:val="00922ED4"/>
    <w:rsid w:val="00925A8C"/>
    <w:rsid w:val="00926085"/>
    <w:rsid w:val="00933217"/>
    <w:rsid w:val="009335B9"/>
    <w:rsid w:val="00935053"/>
    <w:rsid w:val="00935C0D"/>
    <w:rsid w:val="009404F3"/>
    <w:rsid w:val="009425C3"/>
    <w:rsid w:val="00951756"/>
    <w:rsid w:val="00956484"/>
    <w:rsid w:val="0095654E"/>
    <w:rsid w:val="00963BF1"/>
    <w:rsid w:val="009652A0"/>
    <w:rsid w:val="00967089"/>
    <w:rsid w:val="00973034"/>
    <w:rsid w:val="00974217"/>
    <w:rsid w:val="009905DC"/>
    <w:rsid w:val="00990FF5"/>
    <w:rsid w:val="00992961"/>
    <w:rsid w:val="00993241"/>
    <w:rsid w:val="009A2138"/>
    <w:rsid w:val="009A30D7"/>
    <w:rsid w:val="009A5230"/>
    <w:rsid w:val="009B3E6A"/>
    <w:rsid w:val="009C378F"/>
    <w:rsid w:val="009D0818"/>
    <w:rsid w:val="009E05A9"/>
    <w:rsid w:val="009F5520"/>
    <w:rsid w:val="009F5824"/>
    <w:rsid w:val="009F5B2C"/>
    <w:rsid w:val="00A02D7D"/>
    <w:rsid w:val="00A06409"/>
    <w:rsid w:val="00A143A6"/>
    <w:rsid w:val="00A150E6"/>
    <w:rsid w:val="00A22128"/>
    <w:rsid w:val="00A3375C"/>
    <w:rsid w:val="00A3698E"/>
    <w:rsid w:val="00A37EDE"/>
    <w:rsid w:val="00A40679"/>
    <w:rsid w:val="00A416DE"/>
    <w:rsid w:val="00A4453D"/>
    <w:rsid w:val="00A44F0F"/>
    <w:rsid w:val="00A51503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C58B1"/>
    <w:rsid w:val="00AD0433"/>
    <w:rsid w:val="00AD17F4"/>
    <w:rsid w:val="00AD5A82"/>
    <w:rsid w:val="00AD7074"/>
    <w:rsid w:val="00AE0F2B"/>
    <w:rsid w:val="00AE4715"/>
    <w:rsid w:val="00AE55CC"/>
    <w:rsid w:val="00AF2D5E"/>
    <w:rsid w:val="00AF4F30"/>
    <w:rsid w:val="00AF526C"/>
    <w:rsid w:val="00AF52D9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76946"/>
    <w:rsid w:val="00B86105"/>
    <w:rsid w:val="00B87907"/>
    <w:rsid w:val="00B90243"/>
    <w:rsid w:val="00B90DDD"/>
    <w:rsid w:val="00B933FC"/>
    <w:rsid w:val="00B9584C"/>
    <w:rsid w:val="00B968D2"/>
    <w:rsid w:val="00BA58D5"/>
    <w:rsid w:val="00BA726B"/>
    <w:rsid w:val="00BB7807"/>
    <w:rsid w:val="00BC65DD"/>
    <w:rsid w:val="00BE5315"/>
    <w:rsid w:val="00BE727B"/>
    <w:rsid w:val="00BF29D8"/>
    <w:rsid w:val="00BF2BF4"/>
    <w:rsid w:val="00BF4869"/>
    <w:rsid w:val="00C06F7F"/>
    <w:rsid w:val="00C135B8"/>
    <w:rsid w:val="00C17B6F"/>
    <w:rsid w:val="00C25FEA"/>
    <w:rsid w:val="00C33819"/>
    <w:rsid w:val="00C40E20"/>
    <w:rsid w:val="00C42594"/>
    <w:rsid w:val="00C57335"/>
    <w:rsid w:val="00C60A6B"/>
    <w:rsid w:val="00C63519"/>
    <w:rsid w:val="00C65385"/>
    <w:rsid w:val="00C71A25"/>
    <w:rsid w:val="00C849AF"/>
    <w:rsid w:val="00C91501"/>
    <w:rsid w:val="00C9222F"/>
    <w:rsid w:val="00C94F96"/>
    <w:rsid w:val="00CB5966"/>
    <w:rsid w:val="00CB6275"/>
    <w:rsid w:val="00CB7F70"/>
    <w:rsid w:val="00CC4560"/>
    <w:rsid w:val="00CC5EC4"/>
    <w:rsid w:val="00CD0A3F"/>
    <w:rsid w:val="00CD1E8A"/>
    <w:rsid w:val="00CD20F1"/>
    <w:rsid w:val="00CE01E0"/>
    <w:rsid w:val="00CE0843"/>
    <w:rsid w:val="00CF215E"/>
    <w:rsid w:val="00D03FEB"/>
    <w:rsid w:val="00D04D96"/>
    <w:rsid w:val="00D06DB9"/>
    <w:rsid w:val="00D1044E"/>
    <w:rsid w:val="00D16228"/>
    <w:rsid w:val="00D21A1B"/>
    <w:rsid w:val="00D266F9"/>
    <w:rsid w:val="00D2739E"/>
    <w:rsid w:val="00D36BEF"/>
    <w:rsid w:val="00D36EC5"/>
    <w:rsid w:val="00D37680"/>
    <w:rsid w:val="00D509EA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E3E4B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2F56"/>
    <w:rsid w:val="00E56D1C"/>
    <w:rsid w:val="00E62874"/>
    <w:rsid w:val="00E63A34"/>
    <w:rsid w:val="00E66729"/>
    <w:rsid w:val="00E7454C"/>
    <w:rsid w:val="00E760D4"/>
    <w:rsid w:val="00E76F92"/>
    <w:rsid w:val="00E84007"/>
    <w:rsid w:val="00E842EB"/>
    <w:rsid w:val="00E85C19"/>
    <w:rsid w:val="00E92FFB"/>
    <w:rsid w:val="00E9397F"/>
    <w:rsid w:val="00E974E9"/>
    <w:rsid w:val="00EB5A2C"/>
    <w:rsid w:val="00EC0282"/>
    <w:rsid w:val="00EC2035"/>
    <w:rsid w:val="00ED6C2B"/>
    <w:rsid w:val="00F03201"/>
    <w:rsid w:val="00F04CA7"/>
    <w:rsid w:val="00F04D42"/>
    <w:rsid w:val="00F144FB"/>
    <w:rsid w:val="00F16492"/>
    <w:rsid w:val="00F16A43"/>
    <w:rsid w:val="00F178AA"/>
    <w:rsid w:val="00F235E5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5AEE"/>
    <w:rsid w:val="00F96CA5"/>
    <w:rsid w:val="00F9775D"/>
    <w:rsid w:val="00FA3FE9"/>
    <w:rsid w:val="00FA4271"/>
    <w:rsid w:val="00FA69A0"/>
    <w:rsid w:val="00FB2C4B"/>
    <w:rsid w:val="00FB326D"/>
    <w:rsid w:val="00FC02F6"/>
    <w:rsid w:val="00FC31ED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DEF5-FA60-4964-A3B0-AAD93B33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2414</Words>
  <Characters>11366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mzamniak</dc:creator>
  <cp:lastModifiedBy>Deb Kelly </cp:lastModifiedBy>
  <cp:revision>3</cp:revision>
  <cp:lastPrinted>2013-10-03T18:57:00Z</cp:lastPrinted>
  <dcterms:created xsi:type="dcterms:W3CDTF">2014-05-08T17:42:00Z</dcterms:created>
  <dcterms:modified xsi:type="dcterms:W3CDTF">2014-05-09T19:40:00Z</dcterms:modified>
</cp:coreProperties>
</file>