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6B" w:rsidRDefault="00423F6B" w:rsidP="00423F6B">
      <w:pPr>
        <w:rPr>
          <w:rFonts w:cs="Arial"/>
          <w:b/>
          <w:color w:val="17365D" w:themeColor="text2" w:themeShade="BF"/>
          <w:sz w:val="28"/>
          <w:szCs w:val="28"/>
        </w:rPr>
      </w:pPr>
      <w:r>
        <w:rPr>
          <w:rFonts w:cs="Arial"/>
          <w:b/>
          <w:noProof/>
          <w:color w:val="17365D" w:themeColor="text2" w:themeShade="BF"/>
          <w:sz w:val="36"/>
          <w:szCs w:val="36"/>
        </w:rPr>
        <w:drawing>
          <wp:inline distT="0" distB="0" distL="0" distR="0" wp14:anchorId="08BBF643" wp14:editId="2DE310FB">
            <wp:extent cx="2162175" cy="70631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logo_horizontal_low_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6351" cy="707675"/>
                    </a:xfrm>
                    <a:prstGeom prst="rect">
                      <a:avLst/>
                    </a:prstGeom>
                  </pic:spPr>
                </pic:pic>
              </a:graphicData>
            </a:graphic>
          </wp:inline>
        </w:drawing>
      </w:r>
      <w:r w:rsidRPr="00423F6B">
        <w:rPr>
          <w:rFonts w:cs="Arial"/>
          <w:b/>
          <w:color w:val="17365D" w:themeColor="text2" w:themeShade="BF"/>
          <w:sz w:val="28"/>
          <w:szCs w:val="28"/>
        </w:rPr>
        <w:t xml:space="preserve"> </w:t>
      </w:r>
      <w:r>
        <w:rPr>
          <w:rFonts w:cs="Arial"/>
          <w:b/>
          <w:color w:val="17365D" w:themeColor="text2" w:themeShade="BF"/>
          <w:sz w:val="28"/>
          <w:szCs w:val="28"/>
        </w:rPr>
        <w:t xml:space="preserve">             </w:t>
      </w:r>
      <w:r w:rsidRPr="00450331">
        <w:rPr>
          <w:rFonts w:cs="Arial"/>
          <w:b/>
          <w:color w:val="17365D" w:themeColor="text2" w:themeShade="BF"/>
          <w:sz w:val="28"/>
          <w:szCs w:val="28"/>
        </w:rPr>
        <w:t>School of Health Professions</w:t>
      </w:r>
    </w:p>
    <w:p w:rsidR="00423F6B" w:rsidRDefault="00423F6B" w:rsidP="00423F6B">
      <w:pPr>
        <w:rPr>
          <w:b/>
        </w:rPr>
      </w:pPr>
      <w:r>
        <w:rPr>
          <w:b/>
        </w:rPr>
        <w:t>MEETING:</w:t>
      </w:r>
      <w:r>
        <w:rPr>
          <w:b/>
        </w:rPr>
        <w:tab/>
      </w:r>
      <w:r>
        <w:rPr>
          <w:b/>
        </w:rPr>
        <w:tab/>
        <w:t xml:space="preserve">SHP Leadership Council </w:t>
      </w:r>
    </w:p>
    <w:p w:rsidR="00423F6B" w:rsidRPr="004248F1" w:rsidRDefault="00423F6B" w:rsidP="00423F6B">
      <w:r>
        <w:rPr>
          <w:b/>
        </w:rPr>
        <w:tab/>
      </w:r>
      <w:r>
        <w:rPr>
          <w:b/>
        </w:rPr>
        <w:tab/>
      </w:r>
      <w:r>
        <w:rPr>
          <w:b/>
        </w:rPr>
        <w:tab/>
      </w:r>
      <w:r w:rsidR="00AC165B">
        <w:t>March 11</w:t>
      </w:r>
      <w:r w:rsidR="00642037">
        <w:t>, 2014</w:t>
      </w:r>
      <w:r w:rsidRPr="00B51AE3">
        <w:t>, 2-4</w:t>
      </w:r>
      <w:r>
        <w:t>pm,</w:t>
      </w:r>
      <w:r w:rsidRPr="004248F1">
        <w:t xml:space="preserve"> A-</w:t>
      </w:r>
      <w:r w:rsidR="00395C79">
        <w:t>1</w:t>
      </w:r>
      <w:r w:rsidR="00AC165B">
        <w:t>38</w:t>
      </w:r>
      <w:r w:rsidRPr="004248F1">
        <w:t xml:space="preserve"> </w:t>
      </w:r>
    </w:p>
    <w:p w:rsidR="00423F6B" w:rsidRPr="00201715" w:rsidRDefault="00423F6B" w:rsidP="00423F6B">
      <w:r>
        <w:rPr>
          <w:b/>
        </w:rPr>
        <w:t xml:space="preserve">PURPOSE: </w:t>
      </w:r>
      <w:r>
        <w:rPr>
          <w:b/>
        </w:rPr>
        <w:tab/>
      </w:r>
      <w:r>
        <w:rPr>
          <w:b/>
        </w:rPr>
        <w:tab/>
        <w:t xml:space="preserve">Standing </w:t>
      </w:r>
      <w:r w:rsidRPr="005674E7">
        <w:rPr>
          <w:b/>
        </w:rPr>
        <w:t>Meeting</w:t>
      </w:r>
    </w:p>
    <w:p w:rsidR="00423F6B" w:rsidRDefault="00423F6B" w:rsidP="00423F6B">
      <w:pPr>
        <w:spacing w:after="0"/>
        <w:rPr>
          <w:bCs/>
        </w:rPr>
      </w:pPr>
      <w:r>
        <w:rPr>
          <w:b/>
        </w:rPr>
        <w:t xml:space="preserve">ATTENDEES: </w:t>
      </w:r>
      <w:r>
        <w:rPr>
          <w:b/>
        </w:rPr>
        <w:tab/>
      </w:r>
      <w:r w:rsidRPr="004519A0">
        <w:rPr>
          <w:b/>
          <w:bCs/>
        </w:rPr>
        <w:t>DEAN</w:t>
      </w:r>
      <w:r>
        <w:rPr>
          <w:bCs/>
        </w:rPr>
        <w:t xml:space="preserve"> - M. Collins</w:t>
      </w:r>
      <w:r w:rsidRPr="005674E7">
        <w:rPr>
          <w:bCs/>
        </w:rPr>
        <w:t xml:space="preserve"> </w:t>
      </w:r>
    </w:p>
    <w:p w:rsidR="00423F6B" w:rsidRPr="005674E7" w:rsidRDefault="00423F6B" w:rsidP="00423F6B">
      <w:pPr>
        <w:spacing w:after="0"/>
        <w:ind w:left="2160"/>
        <w:rPr>
          <w:bCs/>
        </w:rPr>
      </w:pPr>
      <w:r w:rsidRPr="005674E7">
        <w:rPr>
          <w:b/>
          <w:bCs/>
        </w:rPr>
        <w:t>CPS/</w:t>
      </w:r>
      <w:r>
        <w:rPr>
          <w:b/>
          <w:bCs/>
        </w:rPr>
        <w:t>EMER</w:t>
      </w:r>
      <w:r w:rsidRPr="005674E7">
        <w:rPr>
          <w:bCs/>
        </w:rPr>
        <w:t xml:space="preserve"> – J. Elsberry</w:t>
      </w:r>
      <w:r>
        <w:rPr>
          <w:bCs/>
        </w:rPr>
        <w:t xml:space="preserve"> (RESP), </w:t>
      </w:r>
      <w:r w:rsidRPr="00423F6B">
        <w:rPr>
          <w:bCs/>
        </w:rPr>
        <w:t>J. Davis (CVT),</w:t>
      </w:r>
      <w:r>
        <w:rPr>
          <w:bCs/>
        </w:rPr>
        <w:t xml:space="preserve"> </w:t>
      </w:r>
      <w:r w:rsidRPr="00F72581">
        <w:rPr>
          <w:bCs/>
        </w:rPr>
        <w:t>J. Washburn</w:t>
      </w:r>
      <w:r>
        <w:rPr>
          <w:bCs/>
        </w:rPr>
        <w:t>, C. Mikell (EMS/FIRE)</w:t>
      </w:r>
      <w:r w:rsidRPr="005674E7">
        <w:rPr>
          <w:bCs/>
        </w:rPr>
        <w:t xml:space="preserve"> </w:t>
      </w:r>
    </w:p>
    <w:p w:rsidR="00423F6B" w:rsidRDefault="00423F6B" w:rsidP="00423F6B">
      <w:pPr>
        <w:spacing w:after="0"/>
        <w:ind w:left="2160"/>
        <w:rPr>
          <w:bCs/>
        </w:rPr>
      </w:pPr>
      <w:r w:rsidRPr="005674E7">
        <w:rPr>
          <w:b/>
          <w:bCs/>
        </w:rPr>
        <w:t>DH</w:t>
      </w:r>
      <w:r>
        <w:rPr>
          <w:bCs/>
        </w:rPr>
        <w:t xml:space="preserve"> – </w:t>
      </w:r>
      <w:r w:rsidRPr="00395C79">
        <w:rPr>
          <w:bCs/>
          <w:strike/>
        </w:rPr>
        <w:t>K. Molumby</w:t>
      </w:r>
      <w:r>
        <w:rPr>
          <w:bCs/>
        </w:rPr>
        <w:t xml:space="preserve">, </w:t>
      </w:r>
      <w:r w:rsidRPr="005674E7">
        <w:rPr>
          <w:b/>
          <w:bCs/>
        </w:rPr>
        <w:t>HIT</w:t>
      </w:r>
      <w:r w:rsidRPr="005674E7">
        <w:rPr>
          <w:bCs/>
        </w:rPr>
        <w:t xml:space="preserve"> – </w:t>
      </w:r>
      <w:r w:rsidRPr="00423F6B">
        <w:rPr>
          <w:bCs/>
        </w:rPr>
        <w:t>D. Howard</w:t>
      </w:r>
      <w:r>
        <w:rPr>
          <w:bCs/>
        </w:rPr>
        <w:t xml:space="preserve">, </w:t>
      </w:r>
      <w:r w:rsidRPr="005674E7">
        <w:rPr>
          <w:b/>
          <w:bCs/>
        </w:rPr>
        <w:t>HUS</w:t>
      </w:r>
      <w:r w:rsidRPr="005674E7">
        <w:rPr>
          <w:bCs/>
        </w:rPr>
        <w:t xml:space="preserve"> - S. Brown, </w:t>
      </w:r>
    </w:p>
    <w:p w:rsidR="00423F6B" w:rsidRDefault="00423F6B" w:rsidP="00423F6B">
      <w:pPr>
        <w:spacing w:after="0"/>
        <w:ind w:left="2160"/>
        <w:rPr>
          <w:bCs/>
        </w:rPr>
      </w:pPr>
      <w:r w:rsidRPr="005674E7">
        <w:rPr>
          <w:b/>
          <w:bCs/>
        </w:rPr>
        <w:t>RAD</w:t>
      </w:r>
      <w:r>
        <w:rPr>
          <w:bCs/>
        </w:rPr>
        <w:t xml:space="preserve"> – J. Mayhew</w:t>
      </w:r>
    </w:p>
    <w:p w:rsidR="00423F6B" w:rsidRPr="00423F6B" w:rsidRDefault="00423F6B" w:rsidP="00423F6B">
      <w:pPr>
        <w:spacing w:after="0"/>
        <w:ind w:left="2160"/>
        <w:rPr>
          <w:b/>
          <w:bCs/>
        </w:rPr>
      </w:pPr>
      <w:r w:rsidRPr="005674E7">
        <w:rPr>
          <w:b/>
          <w:bCs/>
        </w:rPr>
        <w:t>NURS</w:t>
      </w:r>
      <w:r w:rsidRPr="005674E7">
        <w:rPr>
          <w:bCs/>
        </w:rPr>
        <w:t xml:space="preserve"> –</w:t>
      </w:r>
      <w:r w:rsidRPr="0085380A">
        <w:rPr>
          <w:bCs/>
        </w:rPr>
        <w:t>B. Holbrook (Lee, PM/</w:t>
      </w:r>
      <w:proofErr w:type="spellStart"/>
      <w:r w:rsidRPr="0085380A">
        <w:rPr>
          <w:bCs/>
        </w:rPr>
        <w:t>Wkn</w:t>
      </w:r>
      <w:proofErr w:type="spellEnd"/>
      <w:r w:rsidRPr="0085380A">
        <w:rPr>
          <w:bCs/>
        </w:rPr>
        <w:t xml:space="preserve">), </w:t>
      </w:r>
      <w:r w:rsidRPr="00AC165B">
        <w:rPr>
          <w:bCs/>
          <w:strike/>
        </w:rPr>
        <w:t>B. Ward</w:t>
      </w:r>
      <w:r w:rsidRPr="0085380A">
        <w:rPr>
          <w:bCs/>
        </w:rPr>
        <w:t xml:space="preserve"> (</w:t>
      </w:r>
      <w:r w:rsidR="0013032C" w:rsidRPr="00423F6B">
        <w:rPr>
          <w:bCs/>
        </w:rPr>
        <w:t>Charlotte</w:t>
      </w:r>
      <w:r w:rsidRPr="0085380A">
        <w:rPr>
          <w:bCs/>
        </w:rPr>
        <w:t xml:space="preserve">), </w:t>
      </w:r>
      <w:r w:rsidRPr="00F72581">
        <w:rPr>
          <w:bCs/>
        </w:rPr>
        <w:t>M. Kruger</w:t>
      </w:r>
      <w:r w:rsidRPr="0085380A">
        <w:rPr>
          <w:bCs/>
        </w:rPr>
        <w:t xml:space="preserve"> (Collier), </w:t>
      </w:r>
      <w:r w:rsidRPr="00423F6B">
        <w:rPr>
          <w:bCs/>
        </w:rPr>
        <w:t>C. Paul (</w:t>
      </w:r>
      <w:r w:rsidR="0013032C" w:rsidRPr="0085380A">
        <w:rPr>
          <w:bCs/>
        </w:rPr>
        <w:t>Lee, Day</w:t>
      </w:r>
      <w:r w:rsidRPr="00423F6B">
        <w:rPr>
          <w:bCs/>
        </w:rPr>
        <w:t>)</w:t>
      </w:r>
      <w:r w:rsidRPr="00423F6B">
        <w:rPr>
          <w:b/>
          <w:bCs/>
        </w:rPr>
        <w:t xml:space="preserve"> </w:t>
      </w:r>
    </w:p>
    <w:p w:rsidR="00423F6B" w:rsidRPr="00423F6B" w:rsidRDefault="00423F6B" w:rsidP="00423F6B">
      <w:pPr>
        <w:spacing w:after="0"/>
        <w:ind w:left="2160"/>
        <w:rPr>
          <w:bCs/>
        </w:rPr>
      </w:pPr>
      <w:r w:rsidRPr="0085380A">
        <w:rPr>
          <w:b/>
          <w:bCs/>
        </w:rPr>
        <w:t>OPT</w:t>
      </w:r>
      <w:r w:rsidRPr="0085380A">
        <w:rPr>
          <w:bCs/>
        </w:rPr>
        <w:t xml:space="preserve"> – </w:t>
      </w:r>
      <w:r w:rsidRPr="0013032C">
        <w:rPr>
          <w:bCs/>
          <w:strike/>
        </w:rPr>
        <w:t>R. McCoy</w:t>
      </w:r>
      <w:r w:rsidRPr="00423F6B">
        <w:rPr>
          <w:bCs/>
        </w:rPr>
        <w:t xml:space="preserve">, </w:t>
      </w:r>
      <w:r w:rsidRPr="00423F6B">
        <w:rPr>
          <w:b/>
          <w:bCs/>
        </w:rPr>
        <w:t>PTA</w:t>
      </w:r>
      <w:r w:rsidRPr="00423F6B">
        <w:rPr>
          <w:bCs/>
        </w:rPr>
        <w:t xml:space="preserve"> – </w:t>
      </w:r>
      <w:r w:rsidRPr="0013032C">
        <w:rPr>
          <w:bCs/>
          <w:strike/>
        </w:rPr>
        <w:t>J. Gootkin</w:t>
      </w:r>
    </w:p>
    <w:p w:rsidR="00423F6B" w:rsidRDefault="00423F6B" w:rsidP="00423F6B">
      <w:pPr>
        <w:spacing w:after="0"/>
        <w:rPr>
          <w:b/>
          <w:bCs/>
        </w:rPr>
      </w:pPr>
    </w:p>
    <w:p w:rsidR="00423F6B" w:rsidRDefault="00423F6B" w:rsidP="00423F6B">
      <w:pPr>
        <w:spacing w:after="0"/>
        <w:rPr>
          <w:bCs/>
        </w:rPr>
      </w:pPr>
      <w:r w:rsidRPr="00450331">
        <w:rPr>
          <w:b/>
          <w:bCs/>
        </w:rPr>
        <w:t>GUESTS:</w:t>
      </w:r>
      <w:r>
        <w:rPr>
          <w:bCs/>
        </w:rPr>
        <w:t xml:space="preserve"> </w:t>
      </w:r>
      <w:r>
        <w:rPr>
          <w:bCs/>
        </w:rPr>
        <w:tab/>
      </w:r>
      <w:r>
        <w:rPr>
          <w:bCs/>
        </w:rPr>
        <w:tab/>
      </w:r>
      <w:r w:rsidR="000E2B6E">
        <w:rPr>
          <w:bCs/>
        </w:rPr>
        <w:t>T</w:t>
      </w:r>
      <w:r w:rsidR="00AC165B">
        <w:rPr>
          <w:bCs/>
        </w:rPr>
        <w:t>eresa Morgenstern, Director, Communications and Public Officer</w:t>
      </w:r>
    </w:p>
    <w:p w:rsidR="00642037" w:rsidRDefault="00642037" w:rsidP="00642037">
      <w:pPr>
        <w:spacing w:after="0"/>
        <w:ind w:left="2160"/>
        <w:rPr>
          <w:bCs/>
        </w:rPr>
      </w:pPr>
      <w:r>
        <w:rPr>
          <w:bCs/>
        </w:rPr>
        <w:t xml:space="preserve">Future: </w:t>
      </w:r>
      <w:r w:rsidR="00AC165B">
        <w:rPr>
          <w:bCs/>
        </w:rPr>
        <w:t>Pam Comstock, Coordinator, Assessment and Student Success</w:t>
      </w:r>
    </w:p>
    <w:p w:rsidR="00423F6B" w:rsidRDefault="00423F6B" w:rsidP="00423F6B">
      <w:pPr>
        <w:spacing w:after="0"/>
        <w:rPr>
          <w:bCs/>
        </w:rPr>
      </w:pPr>
    </w:p>
    <w:p w:rsidR="00423F6B" w:rsidRDefault="00423F6B" w:rsidP="00423F6B">
      <w:pPr>
        <w:jc w:val="center"/>
        <w:rPr>
          <w:b/>
          <w:bCs/>
        </w:rPr>
      </w:pPr>
      <w:r>
        <w:rPr>
          <w:b/>
          <w:bCs/>
        </w:rPr>
        <w:t>AGENDA &amp; MINUTES</w:t>
      </w:r>
    </w:p>
    <w:p w:rsidR="00642037" w:rsidRPr="003A3BD8" w:rsidRDefault="00AC165B" w:rsidP="0013032C">
      <w:pPr>
        <w:pStyle w:val="ListParagraph"/>
        <w:numPr>
          <w:ilvl w:val="0"/>
          <w:numId w:val="2"/>
        </w:numPr>
        <w:rPr>
          <w:highlight w:val="yellow"/>
        </w:rPr>
      </w:pPr>
      <w:r>
        <w:t xml:space="preserve">Instructional Qualification Updates: Course # for NUR &amp; HUS Pharmacology incorrect.  Credentials for pharmacology course, doctor in pharmacology for non-nurse/Humans Services faculty. </w:t>
      </w:r>
      <w:r w:rsidR="003A3BD8" w:rsidRPr="003A3BD8">
        <w:rPr>
          <w:highlight w:val="yellow"/>
        </w:rPr>
        <w:t>Program Directors: please submit c</w:t>
      </w:r>
      <w:r w:rsidRPr="003A3BD8">
        <w:rPr>
          <w:highlight w:val="yellow"/>
        </w:rPr>
        <w:t xml:space="preserve">hanges to </w:t>
      </w:r>
      <w:r w:rsidR="003A3BD8">
        <w:rPr>
          <w:highlight w:val="yellow"/>
        </w:rPr>
        <w:t>qualification document to Dr. Collins</w:t>
      </w:r>
      <w:r w:rsidRPr="003A3BD8">
        <w:rPr>
          <w:highlight w:val="yellow"/>
        </w:rPr>
        <w:t>. Degree designation needs to match for SACS accreditation.</w:t>
      </w:r>
    </w:p>
    <w:p w:rsidR="00AC165B" w:rsidRDefault="00AC165B" w:rsidP="0013032C">
      <w:pPr>
        <w:pStyle w:val="ListParagraph"/>
        <w:numPr>
          <w:ilvl w:val="0"/>
          <w:numId w:val="2"/>
        </w:numPr>
      </w:pPr>
      <w:r>
        <w:t>AS Designation:</w:t>
      </w:r>
      <w:r w:rsidR="00642037">
        <w:t xml:space="preserve"> </w:t>
      </w:r>
      <w:r>
        <w:t>These apply to both AA &amp; AS degrees. New State rules AA &amp; As are transfer degrees</w:t>
      </w:r>
      <w:r w:rsidR="006A42D8">
        <w:t>. State Statutes</w:t>
      </w:r>
      <w:r w:rsidR="003A3BD8">
        <w:t xml:space="preserve">. </w:t>
      </w:r>
      <w:r w:rsidR="003A3BD8" w:rsidRPr="003A3BD8">
        <w:rPr>
          <w:highlight w:val="yellow"/>
        </w:rPr>
        <w:t xml:space="preserve">ALL, please review: </w:t>
      </w:r>
      <w:r w:rsidR="006A42D8" w:rsidRPr="003A3BD8">
        <w:rPr>
          <w:highlight w:val="yellow"/>
        </w:rPr>
        <w:t xml:space="preserve">attached </w:t>
      </w:r>
      <w:r w:rsidR="003A3BD8" w:rsidRPr="003A3BD8">
        <w:rPr>
          <w:highlight w:val="yellow"/>
        </w:rPr>
        <w:t xml:space="preserve">DOE rule </w:t>
      </w:r>
      <w:r w:rsidR="006A42D8" w:rsidRPr="003A3BD8">
        <w:rPr>
          <w:highlight w:val="yellow"/>
        </w:rPr>
        <w:t>6a-14.030</w:t>
      </w:r>
      <w:r w:rsidR="006A42D8">
        <w:t xml:space="preserve"> </w:t>
      </w:r>
    </w:p>
    <w:p w:rsidR="000E2B6E" w:rsidRDefault="006A42D8" w:rsidP="0013032C">
      <w:pPr>
        <w:pStyle w:val="ListParagraph"/>
        <w:numPr>
          <w:ilvl w:val="0"/>
          <w:numId w:val="2"/>
        </w:numPr>
      </w:pPr>
      <w:r>
        <w:t xml:space="preserve">VPAA meeting update: </w:t>
      </w:r>
      <w:r w:rsidR="00DD1D80">
        <w:t>You may hear that r</w:t>
      </w:r>
      <w:r w:rsidR="000E2B6E">
        <w:t xml:space="preserve">evised federal language may change our current </w:t>
      </w:r>
      <w:r>
        <w:t>27</w:t>
      </w:r>
      <w:r w:rsidR="000E2B6E">
        <w:t xml:space="preserve"> hours max per week for part-time employees to 29 hours: </w:t>
      </w:r>
      <w:r>
        <w:t xml:space="preserve">Adjuncts up to 13 credit hours, 2 ¼ hours of service per 1 credit hour up to a maximum of 29.5 load hours. </w:t>
      </w:r>
      <w:r w:rsidR="000E2B6E" w:rsidRPr="00DD1D80">
        <w:rPr>
          <w:b/>
          <w:highlight w:val="yellow"/>
        </w:rPr>
        <w:t xml:space="preserve">PLEASE WAIT </w:t>
      </w:r>
      <w:r w:rsidR="00DD1D80">
        <w:rPr>
          <w:b/>
          <w:highlight w:val="yellow"/>
        </w:rPr>
        <w:t xml:space="preserve">UNTIL </w:t>
      </w:r>
      <w:r w:rsidR="000E2B6E" w:rsidRPr="00DD1D80">
        <w:rPr>
          <w:b/>
          <w:highlight w:val="yellow"/>
        </w:rPr>
        <w:t xml:space="preserve">THIS OFFICIAL CHANGE </w:t>
      </w:r>
      <w:r w:rsidR="00DD1D80">
        <w:rPr>
          <w:b/>
          <w:highlight w:val="yellow"/>
        </w:rPr>
        <w:t xml:space="preserve">IS COMMUNICATED IN WRITING </w:t>
      </w:r>
      <w:r w:rsidR="000E2B6E" w:rsidRPr="00DD1D80">
        <w:rPr>
          <w:b/>
          <w:highlight w:val="yellow"/>
        </w:rPr>
        <w:t>FROM HR.</w:t>
      </w:r>
      <w:r w:rsidR="000E2B6E">
        <w:t xml:space="preserve"> </w:t>
      </w:r>
    </w:p>
    <w:p w:rsidR="008E44E7" w:rsidRDefault="006A42D8" w:rsidP="0013032C">
      <w:pPr>
        <w:pStyle w:val="ListParagraph"/>
        <w:numPr>
          <w:ilvl w:val="0"/>
          <w:numId w:val="2"/>
        </w:numPr>
      </w:pPr>
      <w:r>
        <w:t>Fall 2014 registratio</w:t>
      </w:r>
      <w:r w:rsidR="00653165">
        <w:t>n: Fall 2014 registration will begin earlier for classes and programs with no cohorts (BAS, BSN, HUS…)</w:t>
      </w:r>
    </w:p>
    <w:p w:rsidR="00207A70" w:rsidRDefault="00207A70" w:rsidP="003A3BD8">
      <w:pPr>
        <w:pStyle w:val="ListParagraph"/>
        <w:numPr>
          <w:ilvl w:val="0"/>
          <w:numId w:val="2"/>
        </w:numPr>
      </w:pPr>
      <w:r>
        <w:t>R</w:t>
      </w:r>
      <w:r w:rsidR="00653165">
        <w:t xml:space="preserve">elease of classrooms that have been locked in previously by other schools? Can we have priority in locking in A &amp; AA classrooms? Do computer labs need to </w:t>
      </w:r>
      <w:r w:rsidR="00653165">
        <w:lastRenderedPageBreak/>
        <w:t xml:space="preserve">rollover? </w:t>
      </w:r>
      <w:r w:rsidR="00DD1D80">
        <w:t>The n</w:t>
      </w:r>
      <w:r w:rsidR="00653165">
        <w:t>eed</w:t>
      </w:r>
      <w:bookmarkStart w:id="0" w:name="_GoBack"/>
      <w:bookmarkEnd w:id="0"/>
      <w:r w:rsidR="00653165">
        <w:t xml:space="preserve"> for these rooms change from semester to semester. </w:t>
      </w:r>
      <w:r w:rsidR="00CB4B15">
        <w:t xml:space="preserve">EMS has 2 available classrooms that can be reserved. </w:t>
      </w:r>
      <w:r w:rsidR="00653165">
        <w:t xml:space="preserve"> B-113</w:t>
      </w:r>
      <w:r w:rsidR="00CB4B15">
        <w:t xml:space="preserve"> has a seating capacity of 60 and computer lab B-132 has a seating capacity of 20. </w:t>
      </w:r>
      <w:r w:rsidR="00CB4B15" w:rsidRPr="003A3BD8">
        <w:rPr>
          <w:highlight w:val="yellow"/>
        </w:rPr>
        <w:t>Myrtha will send e-mail with classroom availability update.</w:t>
      </w:r>
    </w:p>
    <w:p w:rsidR="0013032C" w:rsidRDefault="00CB4B15" w:rsidP="003A3BD8">
      <w:pPr>
        <w:pStyle w:val="ListParagraph"/>
        <w:numPr>
          <w:ilvl w:val="0"/>
          <w:numId w:val="2"/>
        </w:numPr>
      </w:pPr>
      <w:r>
        <w:t xml:space="preserve">Clarification needed in reference to Adjunct/Clinical Associates potential new hires. Where do </w:t>
      </w:r>
      <w:r w:rsidR="000E2B6E">
        <w:t xml:space="preserve">they you apply? </w:t>
      </w:r>
      <w:r>
        <w:t>Too difficult to find</w:t>
      </w:r>
      <w:r w:rsidR="000E2B6E">
        <w:t xml:space="preserve"> on HR web site and all disciplines linked together. </w:t>
      </w:r>
      <w:r w:rsidR="000E2B6E" w:rsidRPr="003A3BD8">
        <w:rPr>
          <w:highlight w:val="yellow"/>
        </w:rPr>
        <w:t>DR. COLLINS will follow up to see if these positions c</w:t>
      </w:r>
      <w:r w:rsidRPr="003A3BD8">
        <w:rPr>
          <w:highlight w:val="yellow"/>
        </w:rPr>
        <w:t>an be separated by program so it is</w:t>
      </w:r>
      <w:r w:rsidR="00207A70" w:rsidRPr="003A3BD8">
        <w:rPr>
          <w:highlight w:val="yellow"/>
        </w:rPr>
        <w:t xml:space="preserve"> user friendly?</w:t>
      </w:r>
    </w:p>
    <w:p w:rsidR="00207A70" w:rsidRDefault="00207A70" w:rsidP="003A3BD8">
      <w:pPr>
        <w:pStyle w:val="ListParagraph"/>
        <w:numPr>
          <w:ilvl w:val="0"/>
          <w:numId w:val="2"/>
        </w:numPr>
      </w:pPr>
      <w:r>
        <w:t>Simulation Lab strategic plan – Needs of Simulation Lab per programs in the SHP. We will set a plan, get it in motion and assess</w:t>
      </w:r>
      <w:r w:rsidR="001C60E0">
        <w:t xml:space="preserve"> it. Draft of strategic plan due by 5/14/2014. </w:t>
      </w:r>
      <w:r w:rsidR="000E2B6E">
        <w:t>SB1036 proposes that the amount allowed clinical education via simulation experiences will increase from 25% to 50%</w:t>
      </w:r>
    </w:p>
    <w:p w:rsidR="001C60E0" w:rsidRDefault="001C60E0" w:rsidP="003A3BD8">
      <w:pPr>
        <w:pStyle w:val="ListParagraph"/>
        <w:numPr>
          <w:ilvl w:val="0"/>
          <w:numId w:val="2"/>
        </w:numPr>
      </w:pPr>
      <w:r>
        <w:t>CE division is being dissolved. It will be house</w:t>
      </w:r>
      <w:r w:rsidR="000E2B6E">
        <w:t>s</w:t>
      </w:r>
      <w:r>
        <w:t xml:space="preserve"> in the School</w:t>
      </w:r>
      <w:r w:rsidR="000E2B6E">
        <w:t>s</w:t>
      </w:r>
      <w:r>
        <w:t xml:space="preserve"> that </w:t>
      </w:r>
      <w:r w:rsidR="000E2B6E">
        <w:t>are</w:t>
      </w:r>
      <w:r>
        <w:t xml:space="preserve"> sponsoring the program</w:t>
      </w:r>
      <w:r w:rsidR="000E2B6E">
        <w:t>s</w:t>
      </w:r>
      <w:r>
        <w:t xml:space="preserve">. </w:t>
      </w:r>
      <w:r w:rsidRPr="003A3BD8">
        <w:rPr>
          <w:highlight w:val="yellow"/>
        </w:rPr>
        <w:t>D</w:t>
      </w:r>
      <w:r w:rsidR="000E2B6E" w:rsidRPr="003A3BD8">
        <w:rPr>
          <w:highlight w:val="yellow"/>
        </w:rPr>
        <w:t>R. COLLINS is working with Dr. Weir who is leading this effort on behalf of the college and senior administration.</w:t>
      </w:r>
      <w:r w:rsidR="000E2B6E">
        <w:t xml:space="preserve"> She will meeting with existing CE program coordinators to discuss this transition. New CE programs can be brainstormed at this time but we will need to establish the structure for our CURRENT programs in queue first.  </w:t>
      </w:r>
    </w:p>
    <w:p w:rsidR="00246941" w:rsidRPr="003A3BD8" w:rsidRDefault="003A3BD8" w:rsidP="003A3BD8">
      <w:pPr>
        <w:pStyle w:val="ListParagraph"/>
        <w:numPr>
          <w:ilvl w:val="0"/>
          <w:numId w:val="2"/>
        </w:numPr>
        <w:rPr>
          <w:highlight w:val="yellow"/>
        </w:rPr>
      </w:pPr>
      <w:r>
        <w:t xml:space="preserve">NAME CHANGE UPDATE – discussion led by Teresa Morgenstern. Stay tuned for more details as the process unfolds. We will have at least a year AFTER name change approval to fully switch to FSW so there is no rush for drastic changes in 2014 for students in progress (uniforms, pins, etc.). The logo is not yet finalized. </w:t>
      </w:r>
      <w:r w:rsidRPr="003A3BD8">
        <w:rPr>
          <w:highlight w:val="yellow"/>
        </w:rPr>
        <w:t xml:space="preserve">Stay tuned for related updates from </w:t>
      </w:r>
      <w:r w:rsidR="00DD1D80">
        <w:rPr>
          <w:highlight w:val="yellow"/>
        </w:rPr>
        <w:t>Communications/</w:t>
      </w:r>
      <w:r w:rsidRPr="003A3BD8">
        <w:rPr>
          <w:highlight w:val="yellow"/>
        </w:rPr>
        <w:t>Marketing office.</w:t>
      </w:r>
    </w:p>
    <w:p w:rsidR="00395C79" w:rsidRDefault="00395C79"/>
    <w:p w:rsidR="00395C79" w:rsidRDefault="00395C79"/>
    <w:p w:rsidR="003B020A" w:rsidRDefault="003B020A"/>
    <w:p w:rsidR="00227BBC" w:rsidRDefault="00227BBC">
      <w:r>
        <w:t xml:space="preserve"> </w:t>
      </w:r>
    </w:p>
    <w:p w:rsidR="00227BBC" w:rsidRDefault="00227BBC"/>
    <w:sectPr w:rsidR="00227BB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B6E" w:rsidRDefault="000E2B6E" w:rsidP="001C60E0">
      <w:pPr>
        <w:spacing w:after="0" w:line="240" w:lineRule="auto"/>
      </w:pPr>
      <w:r>
        <w:separator/>
      </w:r>
    </w:p>
  </w:endnote>
  <w:endnote w:type="continuationSeparator" w:id="0">
    <w:p w:rsidR="000E2B6E" w:rsidRDefault="000E2B6E" w:rsidP="001C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6E" w:rsidRDefault="000E2B6E">
    <w:pPr>
      <w:pStyle w:val="Footer"/>
    </w:pPr>
    <w:r>
      <w:t xml:space="preserve">M. Collazo 3/11/2014; M. Collins </w:t>
    </w:r>
    <w:r w:rsidR="00DD1D80">
      <w:t>review</w:t>
    </w:r>
    <w:r>
      <w:t xml:space="preserve"> 4/2/2014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B6E" w:rsidRDefault="000E2B6E" w:rsidP="001C60E0">
      <w:pPr>
        <w:spacing w:after="0" w:line="240" w:lineRule="auto"/>
      </w:pPr>
      <w:r>
        <w:separator/>
      </w:r>
    </w:p>
  </w:footnote>
  <w:footnote w:type="continuationSeparator" w:id="0">
    <w:p w:rsidR="000E2B6E" w:rsidRDefault="000E2B6E" w:rsidP="001C6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57B77"/>
    <w:multiLevelType w:val="hybridMultilevel"/>
    <w:tmpl w:val="D7348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0D16CF"/>
    <w:multiLevelType w:val="hybridMultilevel"/>
    <w:tmpl w:val="6B04F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F53513"/>
    <w:multiLevelType w:val="hybridMultilevel"/>
    <w:tmpl w:val="D5023A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BC"/>
    <w:rsid w:val="000E2B6E"/>
    <w:rsid w:val="0013032C"/>
    <w:rsid w:val="00134835"/>
    <w:rsid w:val="001C60E0"/>
    <w:rsid w:val="00207A70"/>
    <w:rsid w:val="00227BBC"/>
    <w:rsid w:val="00246941"/>
    <w:rsid w:val="0038770D"/>
    <w:rsid w:val="00395C79"/>
    <w:rsid w:val="003A3BD8"/>
    <w:rsid w:val="003B020A"/>
    <w:rsid w:val="003D743D"/>
    <w:rsid w:val="003E2C08"/>
    <w:rsid w:val="00423F6B"/>
    <w:rsid w:val="004D6499"/>
    <w:rsid w:val="005833AB"/>
    <w:rsid w:val="00605DEA"/>
    <w:rsid w:val="00642037"/>
    <w:rsid w:val="00653165"/>
    <w:rsid w:val="006A42D8"/>
    <w:rsid w:val="007E3743"/>
    <w:rsid w:val="00806ECE"/>
    <w:rsid w:val="00853187"/>
    <w:rsid w:val="008E44E7"/>
    <w:rsid w:val="00960DF5"/>
    <w:rsid w:val="009A4982"/>
    <w:rsid w:val="009E6A57"/>
    <w:rsid w:val="00A53DC1"/>
    <w:rsid w:val="00AC165B"/>
    <w:rsid w:val="00B45C3F"/>
    <w:rsid w:val="00B51AE3"/>
    <w:rsid w:val="00BA2DBC"/>
    <w:rsid w:val="00BD12EF"/>
    <w:rsid w:val="00CB4B15"/>
    <w:rsid w:val="00D96C46"/>
    <w:rsid w:val="00DD1D80"/>
    <w:rsid w:val="00F930FE"/>
    <w:rsid w:val="00FB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F6B"/>
    <w:rPr>
      <w:rFonts w:ascii="Tahoma" w:hAnsi="Tahoma" w:cs="Tahoma"/>
      <w:sz w:val="16"/>
      <w:szCs w:val="16"/>
    </w:rPr>
  </w:style>
  <w:style w:type="paragraph" w:styleId="ListParagraph">
    <w:name w:val="List Paragraph"/>
    <w:basedOn w:val="Normal"/>
    <w:uiPriority w:val="34"/>
    <w:qFormat/>
    <w:rsid w:val="0013032C"/>
    <w:pPr>
      <w:ind w:left="720"/>
      <w:contextualSpacing/>
    </w:pPr>
  </w:style>
  <w:style w:type="paragraph" w:styleId="Header">
    <w:name w:val="header"/>
    <w:basedOn w:val="Normal"/>
    <w:link w:val="HeaderChar"/>
    <w:uiPriority w:val="99"/>
    <w:unhideWhenUsed/>
    <w:rsid w:val="001C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0E0"/>
  </w:style>
  <w:style w:type="paragraph" w:styleId="Footer">
    <w:name w:val="footer"/>
    <w:basedOn w:val="Normal"/>
    <w:link w:val="FooterChar"/>
    <w:uiPriority w:val="99"/>
    <w:unhideWhenUsed/>
    <w:rsid w:val="001C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F6B"/>
    <w:rPr>
      <w:rFonts w:ascii="Tahoma" w:hAnsi="Tahoma" w:cs="Tahoma"/>
      <w:sz w:val="16"/>
      <w:szCs w:val="16"/>
    </w:rPr>
  </w:style>
  <w:style w:type="paragraph" w:styleId="ListParagraph">
    <w:name w:val="List Paragraph"/>
    <w:basedOn w:val="Normal"/>
    <w:uiPriority w:val="34"/>
    <w:qFormat/>
    <w:rsid w:val="0013032C"/>
    <w:pPr>
      <w:ind w:left="720"/>
      <w:contextualSpacing/>
    </w:pPr>
  </w:style>
  <w:style w:type="paragraph" w:styleId="Header">
    <w:name w:val="header"/>
    <w:basedOn w:val="Normal"/>
    <w:link w:val="HeaderChar"/>
    <w:uiPriority w:val="99"/>
    <w:unhideWhenUsed/>
    <w:rsid w:val="001C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0E0"/>
  </w:style>
  <w:style w:type="paragraph" w:styleId="Footer">
    <w:name w:val="footer"/>
    <w:basedOn w:val="Normal"/>
    <w:link w:val="FooterChar"/>
    <w:uiPriority w:val="99"/>
    <w:unhideWhenUsed/>
    <w:rsid w:val="001C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6</cp:revision>
  <cp:lastPrinted>2013-10-08T18:04:00Z</cp:lastPrinted>
  <dcterms:created xsi:type="dcterms:W3CDTF">2014-03-12T17:59:00Z</dcterms:created>
  <dcterms:modified xsi:type="dcterms:W3CDTF">2014-04-02T17:50:00Z</dcterms:modified>
</cp:coreProperties>
</file>