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410" w:rsidRDefault="00067FF6" w:rsidP="00CB6275">
      <w:pPr>
        <w:jc w:val="center"/>
        <w:rPr>
          <w:b/>
          <w:i/>
          <w:sz w:val="28"/>
          <w:szCs w:val="28"/>
        </w:rPr>
      </w:pPr>
      <w:r w:rsidRPr="00067FF6">
        <w:rPr>
          <w:b/>
          <w:i/>
          <w:sz w:val="28"/>
          <w:szCs w:val="28"/>
        </w:rPr>
        <w:t>Minutes</w:t>
      </w:r>
    </w:p>
    <w:p w:rsidR="00DD43D4" w:rsidRPr="00381927" w:rsidRDefault="00DB0B3E" w:rsidP="00CB6275">
      <w:pPr>
        <w:jc w:val="center"/>
        <w:rPr>
          <w:sz w:val="22"/>
          <w:szCs w:val="22"/>
        </w:rPr>
      </w:pPr>
      <w:r>
        <w:rPr>
          <w:sz w:val="22"/>
          <w:szCs w:val="22"/>
        </w:rPr>
        <w:t>Mathematics</w:t>
      </w:r>
      <w:r w:rsidR="00CD0A3F">
        <w:rPr>
          <w:sz w:val="22"/>
          <w:szCs w:val="22"/>
        </w:rPr>
        <w:t xml:space="preserve"> Department Meeting</w:t>
      </w:r>
    </w:p>
    <w:p w:rsidR="00CD0A3F" w:rsidRPr="00381927" w:rsidRDefault="00DB0B3E" w:rsidP="00CD0A3F">
      <w:pPr>
        <w:jc w:val="center"/>
        <w:rPr>
          <w:sz w:val="22"/>
          <w:szCs w:val="22"/>
        </w:rPr>
      </w:pPr>
      <w:r>
        <w:rPr>
          <w:sz w:val="22"/>
          <w:szCs w:val="22"/>
        </w:rPr>
        <w:t>JoAnn Lewin</w:t>
      </w:r>
      <w:r w:rsidR="00CD0A3F">
        <w:rPr>
          <w:sz w:val="22"/>
          <w:szCs w:val="22"/>
        </w:rPr>
        <w:t xml:space="preserve">, </w:t>
      </w:r>
      <w:r>
        <w:rPr>
          <w:sz w:val="22"/>
          <w:szCs w:val="22"/>
        </w:rPr>
        <w:t>Chair, Mathematics</w:t>
      </w:r>
    </w:p>
    <w:p w:rsidR="00306913" w:rsidRDefault="00DB0B3E" w:rsidP="00CB6275">
      <w:pPr>
        <w:jc w:val="center"/>
        <w:rPr>
          <w:sz w:val="22"/>
          <w:szCs w:val="22"/>
        </w:rPr>
      </w:pPr>
      <w:r>
        <w:rPr>
          <w:sz w:val="22"/>
          <w:szCs w:val="22"/>
        </w:rPr>
        <w:t>February 7, 2014 3pm I132</w:t>
      </w:r>
    </w:p>
    <w:p w:rsidR="009652A0" w:rsidRDefault="009652A0" w:rsidP="009652A0">
      <w:pPr>
        <w:jc w:val="center"/>
        <w:rPr>
          <w:sz w:val="22"/>
          <w:szCs w:val="22"/>
        </w:rPr>
      </w:pPr>
    </w:p>
    <w:tbl>
      <w:tblPr>
        <w:tblStyle w:val="TableContemporary"/>
        <w:tblpPr w:leftFromText="180" w:rightFromText="180" w:vertAnchor="text" w:horzAnchor="page" w:tblpX="1603" w:tblpY="-30"/>
        <w:tblW w:w="0" w:type="auto"/>
        <w:tblLayout w:type="fixed"/>
        <w:tblLook w:val="04A0"/>
      </w:tblPr>
      <w:tblGrid>
        <w:gridCol w:w="1890"/>
        <w:gridCol w:w="810"/>
        <w:gridCol w:w="720"/>
        <w:gridCol w:w="810"/>
      </w:tblGrid>
      <w:tr w:rsidR="009652A0" w:rsidTr="00CE01E0">
        <w:trPr>
          <w:cnfStyle w:val="100000000000"/>
        </w:trPr>
        <w:tc>
          <w:tcPr>
            <w:tcW w:w="1890" w:type="dxa"/>
          </w:tcPr>
          <w:p w:rsidR="009652A0" w:rsidRPr="00BE5315" w:rsidRDefault="009652A0" w:rsidP="00CE01E0">
            <w:pPr>
              <w:rPr>
                <w:sz w:val="16"/>
                <w:szCs w:val="16"/>
                <w:u w:val="single"/>
              </w:rPr>
            </w:pPr>
          </w:p>
        </w:tc>
        <w:tc>
          <w:tcPr>
            <w:tcW w:w="810" w:type="dxa"/>
          </w:tcPr>
          <w:p w:rsidR="009652A0" w:rsidRPr="00BE5315" w:rsidRDefault="009652A0" w:rsidP="00CE01E0">
            <w:pPr>
              <w:rPr>
                <w:sz w:val="16"/>
                <w:szCs w:val="16"/>
              </w:rPr>
            </w:pPr>
            <w:r w:rsidRPr="00BE5315">
              <w:rPr>
                <w:sz w:val="16"/>
                <w:szCs w:val="16"/>
              </w:rPr>
              <w:t>Present</w:t>
            </w:r>
          </w:p>
        </w:tc>
        <w:tc>
          <w:tcPr>
            <w:tcW w:w="720" w:type="dxa"/>
          </w:tcPr>
          <w:p w:rsidR="009652A0" w:rsidRPr="00BE5315" w:rsidRDefault="009652A0" w:rsidP="00CE01E0">
            <w:pPr>
              <w:rPr>
                <w:sz w:val="16"/>
                <w:szCs w:val="16"/>
              </w:rPr>
            </w:pPr>
            <w:r w:rsidRPr="00BE5315">
              <w:rPr>
                <w:sz w:val="16"/>
                <w:szCs w:val="16"/>
              </w:rPr>
              <w:t>Absent</w:t>
            </w:r>
          </w:p>
        </w:tc>
        <w:tc>
          <w:tcPr>
            <w:tcW w:w="810" w:type="dxa"/>
          </w:tcPr>
          <w:p w:rsidR="009652A0" w:rsidRPr="00BE5315" w:rsidRDefault="009652A0" w:rsidP="00CE01E0">
            <w:pPr>
              <w:rPr>
                <w:sz w:val="16"/>
                <w:szCs w:val="16"/>
              </w:rPr>
            </w:pPr>
            <w:r w:rsidRPr="00BE5315">
              <w:rPr>
                <w:sz w:val="16"/>
                <w:szCs w:val="16"/>
              </w:rPr>
              <w:t>Excused</w:t>
            </w:r>
          </w:p>
        </w:tc>
      </w:tr>
      <w:tr w:rsidR="009652A0" w:rsidTr="00CE01E0">
        <w:trPr>
          <w:cnfStyle w:val="000000100000"/>
        </w:trPr>
        <w:tc>
          <w:tcPr>
            <w:tcW w:w="1890" w:type="dxa"/>
          </w:tcPr>
          <w:p w:rsidR="009652A0" w:rsidRPr="00BE5315" w:rsidRDefault="009652A0" w:rsidP="00CE01E0">
            <w:pPr>
              <w:rPr>
                <w:sz w:val="16"/>
                <w:szCs w:val="16"/>
              </w:rPr>
            </w:pPr>
            <w:r>
              <w:rPr>
                <w:b/>
                <w:sz w:val="16"/>
                <w:szCs w:val="16"/>
                <w:u w:val="single"/>
              </w:rPr>
              <w:t>Administration</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trPr>
        <w:tc>
          <w:tcPr>
            <w:tcW w:w="1890" w:type="dxa"/>
          </w:tcPr>
          <w:p w:rsidR="009652A0" w:rsidRPr="008316C4" w:rsidRDefault="00DB0B3E" w:rsidP="00CE01E0">
            <w:pPr>
              <w:rPr>
                <w:sz w:val="16"/>
                <w:szCs w:val="16"/>
              </w:rPr>
            </w:pPr>
            <w:r>
              <w:rPr>
                <w:sz w:val="16"/>
                <w:szCs w:val="16"/>
              </w:rPr>
              <w:t>Theo Koupelis</w:t>
            </w:r>
          </w:p>
        </w:tc>
        <w:tc>
          <w:tcPr>
            <w:tcW w:w="810" w:type="dxa"/>
          </w:tcPr>
          <w:p w:rsidR="009652A0" w:rsidRPr="00BE5315" w:rsidRDefault="00DB0B3E" w:rsidP="00DB0B3E">
            <w:pPr>
              <w:jc w:val="cente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trPr>
        <w:tc>
          <w:tcPr>
            <w:tcW w:w="1890" w:type="dxa"/>
          </w:tcPr>
          <w:p w:rsidR="009652A0" w:rsidRPr="008316C4" w:rsidRDefault="009652A0" w:rsidP="00CE01E0">
            <w:pPr>
              <w:rPr>
                <w:sz w:val="16"/>
                <w:szCs w:val="16"/>
              </w:rPr>
            </w:pP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trPr>
        <w:tc>
          <w:tcPr>
            <w:tcW w:w="1890" w:type="dxa"/>
          </w:tcPr>
          <w:p w:rsidR="009652A0" w:rsidRPr="00BE5315" w:rsidRDefault="009652A0" w:rsidP="00CE01E0">
            <w:pPr>
              <w:rPr>
                <w:sz w:val="16"/>
                <w:szCs w:val="16"/>
              </w:rPr>
            </w:pPr>
            <w:r w:rsidRPr="00BE5315">
              <w:rPr>
                <w:b/>
                <w:sz w:val="16"/>
                <w:szCs w:val="16"/>
                <w:u w:val="single"/>
              </w:rPr>
              <w:t>Faculty</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trPr>
        <w:tc>
          <w:tcPr>
            <w:tcW w:w="1890" w:type="dxa"/>
          </w:tcPr>
          <w:p w:rsidR="009652A0" w:rsidRPr="008316C4" w:rsidRDefault="00DB0B3E" w:rsidP="00CE01E0">
            <w:pPr>
              <w:rPr>
                <w:sz w:val="16"/>
                <w:szCs w:val="16"/>
              </w:rPr>
            </w:pPr>
            <w:r>
              <w:rPr>
                <w:sz w:val="16"/>
                <w:szCs w:val="16"/>
              </w:rPr>
              <w:t>JoAnn Lewin</w:t>
            </w:r>
          </w:p>
        </w:tc>
        <w:tc>
          <w:tcPr>
            <w:tcW w:w="810" w:type="dxa"/>
          </w:tcPr>
          <w:p w:rsidR="009652A0" w:rsidRPr="00BE5315" w:rsidRDefault="00DB0B3E" w:rsidP="00DB0B3E">
            <w:pPr>
              <w:jc w:val="cente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trPr>
        <w:tc>
          <w:tcPr>
            <w:tcW w:w="1890" w:type="dxa"/>
          </w:tcPr>
          <w:p w:rsidR="009652A0" w:rsidRPr="008316C4" w:rsidRDefault="00DB0B3E" w:rsidP="00CE01E0">
            <w:pPr>
              <w:rPr>
                <w:sz w:val="16"/>
                <w:szCs w:val="16"/>
              </w:rPr>
            </w:pPr>
            <w:r>
              <w:rPr>
                <w:sz w:val="16"/>
                <w:szCs w:val="16"/>
              </w:rPr>
              <w:t>Don Warren</w:t>
            </w:r>
          </w:p>
        </w:tc>
        <w:tc>
          <w:tcPr>
            <w:tcW w:w="810" w:type="dxa"/>
          </w:tcPr>
          <w:p w:rsidR="009652A0" w:rsidRPr="00BE5315" w:rsidRDefault="00DB0B3E" w:rsidP="00DB0B3E">
            <w:pPr>
              <w:jc w:val="cente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trPr>
        <w:tc>
          <w:tcPr>
            <w:tcW w:w="1890" w:type="dxa"/>
          </w:tcPr>
          <w:p w:rsidR="009652A0" w:rsidRPr="008316C4" w:rsidRDefault="00DB0B3E" w:rsidP="00CE01E0">
            <w:pPr>
              <w:rPr>
                <w:sz w:val="16"/>
                <w:szCs w:val="16"/>
              </w:rPr>
            </w:pPr>
            <w:r>
              <w:rPr>
                <w:sz w:val="16"/>
                <w:szCs w:val="16"/>
              </w:rPr>
              <w:t>Ivan Melendez Leon</w:t>
            </w:r>
          </w:p>
        </w:tc>
        <w:tc>
          <w:tcPr>
            <w:tcW w:w="810" w:type="dxa"/>
          </w:tcPr>
          <w:p w:rsidR="009652A0" w:rsidRPr="00BE5315" w:rsidRDefault="00DB0B3E" w:rsidP="00DB0B3E">
            <w:pPr>
              <w:jc w:val="cente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trPr>
        <w:tc>
          <w:tcPr>
            <w:tcW w:w="1890" w:type="dxa"/>
          </w:tcPr>
          <w:p w:rsidR="009652A0" w:rsidRPr="008316C4" w:rsidRDefault="00DB0B3E" w:rsidP="00CE01E0">
            <w:pPr>
              <w:rPr>
                <w:sz w:val="16"/>
                <w:szCs w:val="16"/>
              </w:rPr>
            </w:pPr>
            <w:r>
              <w:rPr>
                <w:sz w:val="16"/>
                <w:szCs w:val="16"/>
              </w:rPr>
              <w:t>Djordje</w:t>
            </w:r>
            <w:r w:rsidR="0081605E">
              <w:rPr>
                <w:sz w:val="16"/>
                <w:szCs w:val="16"/>
              </w:rPr>
              <w:t xml:space="preserve"> </w:t>
            </w:r>
            <w:r>
              <w:rPr>
                <w:sz w:val="16"/>
                <w:szCs w:val="16"/>
              </w:rPr>
              <w:t>Bulj</w:t>
            </w:r>
          </w:p>
        </w:tc>
        <w:tc>
          <w:tcPr>
            <w:tcW w:w="810" w:type="dxa"/>
          </w:tcPr>
          <w:p w:rsidR="009652A0" w:rsidRPr="00BE5315" w:rsidRDefault="00DB0B3E" w:rsidP="00DB0B3E">
            <w:pPr>
              <w:jc w:val="cente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trPr>
        <w:tc>
          <w:tcPr>
            <w:tcW w:w="1890" w:type="dxa"/>
          </w:tcPr>
          <w:p w:rsidR="009652A0" w:rsidRPr="008316C4" w:rsidRDefault="00DB0B3E" w:rsidP="00CE01E0">
            <w:pPr>
              <w:rPr>
                <w:sz w:val="16"/>
                <w:szCs w:val="16"/>
              </w:rPr>
            </w:pPr>
            <w:r>
              <w:rPr>
                <w:sz w:val="16"/>
                <w:szCs w:val="16"/>
              </w:rPr>
              <w:t>Cheban Acharya</w:t>
            </w:r>
          </w:p>
        </w:tc>
        <w:tc>
          <w:tcPr>
            <w:tcW w:w="810" w:type="dxa"/>
          </w:tcPr>
          <w:p w:rsidR="009652A0" w:rsidRPr="00BE5315" w:rsidRDefault="00DB0B3E" w:rsidP="00DB0B3E">
            <w:pPr>
              <w:jc w:val="cente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trPr>
        <w:tc>
          <w:tcPr>
            <w:tcW w:w="1890" w:type="dxa"/>
          </w:tcPr>
          <w:p w:rsidR="009652A0" w:rsidRPr="00BE5315" w:rsidRDefault="00DB0B3E" w:rsidP="00CE01E0">
            <w:pPr>
              <w:rPr>
                <w:sz w:val="16"/>
                <w:szCs w:val="16"/>
              </w:rPr>
            </w:pPr>
            <w:r>
              <w:rPr>
                <w:sz w:val="16"/>
                <w:szCs w:val="16"/>
              </w:rPr>
              <w:t>Juan Zaragoza</w:t>
            </w:r>
          </w:p>
        </w:tc>
        <w:tc>
          <w:tcPr>
            <w:tcW w:w="810" w:type="dxa"/>
          </w:tcPr>
          <w:p w:rsidR="009652A0" w:rsidRPr="00BE5315" w:rsidRDefault="00DB0B3E" w:rsidP="00DB0B3E">
            <w:pPr>
              <w:jc w:val="cente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trPr>
        <w:tc>
          <w:tcPr>
            <w:tcW w:w="1890" w:type="dxa"/>
          </w:tcPr>
          <w:p w:rsidR="009652A0" w:rsidRPr="008316C4" w:rsidRDefault="0081605E" w:rsidP="00CE01E0">
            <w:pPr>
              <w:rPr>
                <w:sz w:val="16"/>
                <w:szCs w:val="16"/>
              </w:rPr>
            </w:pPr>
            <w:r>
              <w:rPr>
                <w:sz w:val="16"/>
                <w:szCs w:val="16"/>
              </w:rPr>
              <w:t>Douglas Ma</w:t>
            </w:r>
            <w:r w:rsidR="00DB0B3E">
              <w:rPr>
                <w:sz w:val="16"/>
                <w:szCs w:val="16"/>
              </w:rPr>
              <w:t>gomo</w:t>
            </w:r>
          </w:p>
        </w:tc>
        <w:tc>
          <w:tcPr>
            <w:tcW w:w="810" w:type="dxa"/>
          </w:tcPr>
          <w:p w:rsidR="009652A0" w:rsidRPr="00BE5315" w:rsidRDefault="00DB0B3E" w:rsidP="00DB0B3E">
            <w:pPr>
              <w:jc w:val="cente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trPr>
        <w:tc>
          <w:tcPr>
            <w:tcW w:w="1890" w:type="dxa"/>
          </w:tcPr>
          <w:p w:rsidR="009652A0" w:rsidRPr="008316C4" w:rsidRDefault="00DB0B3E" w:rsidP="0081605E">
            <w:pPr>
              <w:rPr>
                <w:sz w:val="16"/>
                <w:szCs w:val="16"/>
              </w:rPr>
            </w:pPr>
            <w:r>
              <w:rPr>
                <w:sz w:val="16"/>
                <w:szCs w:val="16"/>
              </w:rPr>
              <w:t>Rona A</w:t>
            </w:r>
            <w:r w:rsidR="0081605E">
              <w:rPr>
                <w:sz w:val="16"/>
                <w:szCs w:val="16"/>
              </w:rPr>
              <w:t>xel</w:t>
            </w:r>
            <w:r>
              <w:rPr>
                <w:sz w:val="16"/>
                <w:szCs w:val="16"/>
              </w:rPr>
              <w:t>rod</w:t>
            </w:r>
          </w:p>
        </w:tc>
        <w:tc>
          <w:tcPr>
            <w:tcW w:w="810" w:type="dxa"/>
          </w:tcPr>
          <w:p w:rsidR="009652A0" w:rsidRPr="00BE5315" w:rsidRDefault="00DB0B3E" w:rsidP="00DB0B3E">
            <w:pPr>
              <w:jc w:val="cente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trPr>
        <w:tc>
          <w:tcPr>
            <w:tcW w:w="1890" w:type="dxa"/>
          </w:tcPr>
          <w:p w:rsidR="009652A0" w:rsidRPr="008316C4" w:rsidRDefault="00DB0B3E" w:rsidP="00CE01E0">
            <w:pPr>
              <w:rPr>
                <w:sz w:val="16"/>
                <w:szCs w:val="16"/>
              </w:rPr>
            </w:pPr>
            <w:r>
              <w:rPr>
                <w:sz w:val="16"/>
                <w:szCs w:val="16"/>
              </w:rPr>
              <w:t>Laurice Garrett</w:t>
            </w:r>
          </w:p>
        </w:tc>
        <w:tc>
          <w:tcPr>
            <w:tcW w:w="810" w:type="dxa"/>
          </w:tcPr>
          <w:p w:rsidR="009652A0" w:rsidRPr="00BE5315" w:rsidRDefault="00DB0B3E" w:rsidP="00DB0B3E">
            <w:pPr>
              <w:jc w:val="cente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trPr>
        <w:tc>
          <w:tcPr>
            <w:tcW w:w="1890" w:type="dxa"/>
          </w:tcPr>
          <w:p w:rsidR="009652A0" w:rsidRDefault="00DB0B3E" w:rsidP="00CE01E0">
            <w:pPr>
              <w:rPr>
                <w:sz w:val="16"/>
                <w:szCs w:val="16"/>
              </w:rPr>
            </w:pPr>
            <w:r>
              <w:rPr>
                <w:sz w:val="16"/>
                <w:szCs w:val="16"/>
              </w:rPr>
              <w:t>Sandra Seifert</w:t>
            </w:r>
          </w:p>
        </w:tc>
        <w:tc>
          <w:tcPr>
            <w:tcW w:w="810" w:type="dxa"/>
          </w:tcPr>
          <w:p w:rsidR="009652A0" w:rsidRPr="008316C4" w:rsidRDefault="00DB0B3E" w:rsidP="00DB0B3E">
            <w:pPr>
              <w:jc w:val="center"/>
              <w:rPr>
                <w:sz w:val="16"/>
                <w:szCs w:val="16"/>
              </w:rPr>
            </w:pPr>
            <w:r>
              <w:rPr>
                <w:sz w:val="16"/>
                <w:szCs w:val="16"/>
              </w:rPr>
              <w:t>X</w:t>
            </w: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100000"/>
        </w:trPr>
        <w:tc>
          <w:tcPr>
            <w:tcW w:w="1890" w:type="dxa"/>
          </w:tcPr>
          <w:p w:rsidR="009652A0" w:rsidRPr="008316C4" w:rsidRDefault="00DB0B3E" w:rsidP="00CE01E0">
            <w:pPr>
              <w:rPr>
                <w:sz w:val="16"/>
                <w:szCs w:val="16"/>
              </w:rPr>
            </w:pPr>
            <w:r>
              <w:rPr>
                <w:sz w:val="16"/>
                <w:szCs w:val="16"/>
              </w:rPr>
              <w:t>Don Ransford</w:t>
            </w:r>
          </w:p>
        </w:tc>
        <w:tc>
          <w:tcPr>
            <w:tcW w:w="810" w:type="dxa"/>
          </w:tcPr>
          <w:p w:rsidR="009652A0" w:rsidRPr="008316C4" w:rsidRDefault="00DB0B3E" w:rsidP="00DB0B3E">
            <w:pPr>
              <w:jc w:val="center"/>
              <w:rPr>
                <w:sz w:val="16"/>
                <w:szCs w:val="16"/>
              </w:rPr>
            </w:pPr>
            <w:r>
              <w:rPr>
                <w:sz w:val="16"/>
                <w:szCs w:val="16"/>
              </w:rPr>
              <w:t>X</w:t>
            </w: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010000"/>
        </w:trPr>
        <w:tc>
          <w:tcPr>
            <w:tcW w:w="1890" w:type="dxa"/>
          </w:tcPr>
          <w:p w:rsidR="009652A0" w:rsidRPr="008316C4" w:rsidRDefault="00DB0B3E" w:rsidP="00CE01E0">
            <w:pPr>
              <w:rPr>
                <w:sz w:val="16"/>
                <w:szCs w:val="16"/>
              </w:rPr>
            </w:pPr>
            <w:r>
              <w:rPr>
                <w:sz w:val="16"/>
                <w:szCs w:val="16"/>
              </w:rPr>
              <w:t>Ivana Ilic</w:t>
            </w:r>
          </w:p>
        </w:tc>
        <w:tc>
          <w:tcPr>
            <w:tcW w:w="810" w:type="dxa"/>
          </w:tcPr>
          <w:p w:rsidR="009652A0" w:rsidRPr="008316C4" w:rsidRDefault="00DB0B3E" w:rsidP="00DB0B3E">
            <w:pPr>
              <w:jc w:val="center"/>
              <w:rPr>
                <w:sz w:val="16"/>
                <w:szCs w:val="16"/>
              </w:rPr>
            </w:pPr>
            <w:r>
              <w:rPr>
                <w:sz w:val="16"/>
                <w:szCs w:val="16"/>
              </w:rPr>
              <w:t>X</w:t>
            </w: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100000"/>
        </w:trPr>
        <w:tc>
          <w:tcPr>
            <w:tcW w:w="1890" w:type="dxa"/>
          </w:tcPr>
          <w:p w:rsidR="009652A0" w:rsidRPr="008316C4" w:rsidRDefault="00DB0B3E" w:rsidP="00CE01E0">
            <w:pPr>
              <w:rPr>
                <w:sz w:val="16"/>
                <w:szCs w:val="16"/>
              </w:rPr>
            </w:pPr>
            <w:r>
              <w:rPr>
                <w:sz w:val="16"/>
                <w:szCs w:val="16"/>
              </w:rPr>
              <w:t>Ron Smith</w:t>
            </w:r>
          </w:p>
        </w:tc>
        <w:tc>
          <w:tcPr>
            <w:tcW w:w="810" w:type="dxa"/>
          </w:tcPr>
          <w:p w:rsidR="009652A0" w:rsidRPr="008316C4" w:rsidRDefault="00DB0B3E" w:rsidP="00DB0B3E">
            <w:pPr>
              <w:jc w:val="center"/>
              <w:rPr>
                <w:sz w:val="16"/>
                <w:szCs w:val="16"/>
              </w:rPr>
            </w:pPr>
            <w:r>
              <w:rPr>
                <w:sz w:val="16"/>
                <w:szCs w:val="16"/>
              </w:rPr>
              <w:t>X</w:t>
            </w: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bl>
    <w:tbl>
      <w:tblPr>
        <w:tblStyle w:val="TableContemporary"/>
        <w:tblpPr w:leftFromText="180" w:rightFromText="180" w:vertAnchor="text" w:horzAnchor="page" w:tblpX="6208" w:tblpY="-30"/>
        <w:tblW w:w="0" w:type="auto"/>
        <w:tblLayout w:type="fixed"/>
        <w:tblLook w:val="04A0"/>
      </w:tblPr>
      <w:tblGrid>
        <w:gridCol w:w="1890"/>
        <w:gridCol w:w="810"/>
        <w:gridCol w:w="720"/>
        <w:gridCol w:w="810"/>
      </w:tblGrid>
      <w:tr w:rsidR="009652A0" w:rsidTr="009652A0">
        <w:trPr>
          <w:cnfStyle w:val="10000000000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r>
              <w:rPr>
                <w:sz w:val="16"/>
                <w:szCs w:val="16"/>
              </w:rPr>
              <w:t>Present</w:t>
            </w:r>
          </w:p>
        </w:tc>
        <w:tc>
          <w:tcPr>
            <w:tcW w:w="720" w:type="dxa"/>
          </w:tcPr>
          <w:p w:rsidR="009652A0" w:rsidRPr="00BE5315" w:rsidRDefault="009652A0" w:rsidP="009652A0">
            <w:pPr>
              <w:rPr>
                <w:sz w:val="16"/>
                <w:szCs w:val="16"/>
              </w:rPr>
            </w:pPr>
            <w:r>
              <w:rPr>
                <w:sz w:val="16"/>
                <w:szCs w:val="16"/>
              </w:rPr>
              <w:t>Absent</w:t>
            </w:r>
          </w:p>
        </w:tc>
        <w:tc>
          <w:tcPr>
            <w:tcW w:w="810" w:type="dxa"/>
          </w:tcPr>
          <w:p w:rsidR="009652A0" w:rsidRPr="00BE5315" w:rsidRDefault="009652A0" w:rsidP="009652A0">
            <w:pPr>
              <w:rPr>
                <w:sz w:val="16"/>
                <w:szCs w:val="16"/>
              </w:rPr>
            </w:pPr>
            <w:r>
              <w:rPr>
                <w:sz w:val="16"/>
                <w:szCs w:val="16"/>
              </w:rPr>
              <w:t>Excused</w:t>
            </w:r>
          </w:p>
        </w:tc>
      </w:tr>
      <w:tr w:rsidR="009652A0" w:rsidTr="009652A0">
        <w:trPr>
          <w:cnfStyle w:val="000000100000"/>
        </w:trPr>
        <w:tc>
          <w:tcPr>
            <w:tcW w:w="1890" w:type="dxa"/>
          </w:tcPr>
          <w:p w:rsidR="009652A0" w:rsidRPr="00DB0B3E" w:rsidRDefault="00DB0B3E" w:rsidP="009652A0">
            <w:pPr>
              <w:rPr>
                <w:sz w:val="16"/>
                <w:szCs w:val="16"/>
              </w:rPr>
            </w:pPr>
            <w:r w:rsidRPr="00DB0B3E">
              <w:rPr>
                <w:sz w:val="16"/>
                <w:szCs w:val="16"/>
              </w:rPr>
              <w:t>Christ</w:t>
            </w:r>
            <w:r w:rsidR="00E76353">
              <w:rPr>
                <w:sz w:val="16"/>
                <w:szCs w:val="16"/>
              </w:rPr>
              <w:t>ine Smith</w:t>
            </w:r>
          </w:p>
        </w:tc>
        <w:tc>
          <w:tcPr>
            <w:tcW w:w="810" w:type="dxa"/>
          </w:tcPr>
          <w:p w:rsidR="009652A0" w:rsidRPr="00BE5315" w:rsidRDefault="00DB0B3E" w:rsidP="00DB0B3E">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trPr>
        <w:tc>
          <w:tcPr>
            <w:tcW w:w="1890" w:type="dxa"/>
          </w:tcPr>
          <w:p w:rsidR="009652A0" w:rsidRPr="008316C4" w:rsidRDefault="00DB0B3E" w:rsidP="009652A0">
            <w:pPr>
              <w:rPr>
                <w:sz w:val="16"/>
                <w:szCs w:val="16"/>
              </w:rPr>
            </w:pPr>
            <w:r>
              <w:rPr>
                <w:sz w:val="16"/>
                <w:szCs w:val="16"/>
              </w:rPr>
              <w:t>Joan Van Glabek</w:t>
            </w:r>
          </w:p>
        </w:tc>
        <w:tc>
          <w:tcPr>
            <w:tcW w:w="810" w:type="dxa"/>
          </w:tcPr>
          <w:p w:rsidR="009652A0" w:rsidRPr="00BE5315" w:rsidRDefault="00DB0B3E" w:rsidP="00DB0B3E">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trPr>
        <w:tc>
          <w:tcPr>
            <w:tcW w:w="1890" w:type="dxa"/>
          </w:tcPr>
          <w:p w:rsidR="009652A0" w:rsidRPr="008316C4" w:rsidRDefault="00FD6372" w:rsidP="009652A0">
            <w:pPr>
              <w:rPr>
                <w:sz w:val="16"/>
                <w:szCs w:val="16"/>
              </w:rPr>
            </w:pPr>
            <w:r>
              <w:rPr>
                <w:sz w:val="16"/>
                <w:szCs w:val="16"/>
              </w:rPr>
              <w:t>John Salem</w:t>
            </w:r>
          </w:p>
        </w:tc>
        <w:tc>
          <w:tcPr>
            <w:tcW w:w="810" w:type="dxa"/>
          </w:tcPr>
          <w:p w:rsidR="009652A0" w:rsidRPr="00BE5315" w:rsidRDefault="00FD6372" w:rsidP="00FD6372">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trPr>
        <w:tc>
          <w:tcPr>
            <w:tcW w:w="1890" w:type="dxa"/>
          </w:tcPr>
          <w:p w:rsidR="009652A0" w:rsidRPr="008316C4" w:rsidRDefault="00FD6372" w:rsidP="009652A0">
            <w:pPr>
              <w:rPr>
                <w:sz w:val="16"/>
                <w:szCs w:val="16"/>
              </w:rPr>
            </w:pPr>
            <w:r>
              <w:rPr>
                <w:sz w:val="16"/>
                <w:szCs w:val="16"/>
              </w:rPr>
              <w:t>Tatiana Arzivian</w:t>
            </w:r>
          </w:p>
        </w:tc>
        <w:tc>
          <w:tcPr>
            <w:tcW w:w="810" w:type="dxa"/>
          </w:tcPr>
          <w:p w:rsidR="009652A0" w:rsidRPr="00BE5315" w:rsidRDefault="00FD6372" w:rsidP="00FD6372">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trPr>
        <w:tc>
          <w:tcPr>
            <w:tcW w:w="1890" w:type="dxa"/>
          </w:tcPr>
          <w:p w:rsidR="0051429C" w:rsidRPr="008316C4" w:rsidRDefault="0051429C" w:rsidP="009652A0">
            <w:pPr>
              <w:rPr>
                <w:sz w:val="16"/>
                <w:szCs w:val="16"/>
              </w:rPr>
            </w:pPr>
            <w:r>
              <w:rPr>
                <w:sz w:val="16"/>
                <w:szCs w:val="16"/>
              </w:rPr>
              <w:t>Michael Chiacchiero</w:t>
            </w:r>
          </w:p>
        </w:tc>
        <w:tc>
          <w:tcPr>
            <w:tcW w:w="810" w:type="dxa"/>
          </w:tcPr>
          <w:p w:rsidR="009652A0" w:rsidRPr="00BE5315" w:rsidRDefault="00E76353" w:rsidP="00E76353">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E76353" w:rsidTr="009652A0">
        <w:trPr>
          <w:cnfStyle w:val="000000010000"/>
        </w:trPr>
        <w:tc>
          <w:tcPr>
            <w:tcW w:w="1890" w:type="dxa"/>
          </w:tcPr>
          <w:p w:rsidR="00E76353" w:rsidRPr="00E76353" w:rsidRDefault="00E76353" w:rsidP="009652A0">
            <w:pPr>
              <w:rPr>
                <w:sz w:val="16"/>
                <w:szCs w:val="16"/>
              </w:rPr>
            </w:pPr>
            <w:r>
              <w:rPr>
                <w:sz w:val="16"/>
                <w:szCs w:val="16"/>
              </w:rPr>
              <w:t>Marjorie Moller</w:t>
            </w:r>
          </w:p>
        </w:tc>
        <w:tc>
          <w:tcPr>
            <w:tcW w:w="810" w:type="dxa"/>
          </w:tcPr>
          <w:p w:rsidR="00E76353" w:rsidRPr="00BE5315" w:rsidRDefault="00E76353" w:rsidP="00E76353">
            <w:pPr>
              <w:jc w:val="center"/>
              <w:rPr>
                <w:sz w:val="16"/>
                <w:szCs w:val="16"/>
              </w:rPr>
            </w:pPr>
            <w:r>
              <w:rPr>
                <w:sz w:val="16"/>
                <w:szCs w:val="16"/>
              </w:rPr>
              <w:t>X</w:t>
            </w:r>
          </w:p>
        </w:tc>
        <w:tc>
          <w:tcPr>
            <w:tcW w:w="720" w:type="dxa"/>
          </w:tcPr>
          <w:p w:rsidR="00E76353" w:rsidRPr="00BE5315" w:rsidRDefault="00E76353" w:rsidP="009652A0">
            <w:pPr>
              <w:rPr>
                <w:sz w:val="16"/>
                <w:szCs w:val="16"/>
              </w:rPr>
            </w:pPr>
          </w:p>
        </w:tc>
        <w:tc>
          <w:tcPr>
            <w:tcW w:w="810" w:type="dxa"/>
          </w:tcPr>
          <w:p w:rsidR="00E76353" w:rsidRPr="00BE5315" w:rsidRDefault="00E76353" w:rsidP="009652A0">
            <w:pPr>
              <w:rPr>
                <w:sz w:val="16"/>
                <w:szCs w:val="16"/>
              </w:rPr>
            </w:pPr>
          </w:p>
        </w:tc>
      </w:tr>
      <w:tr w:rsidR="00E76353" w:rsidTr="009652A0">
        <w:trPr>
          <w:cnfStyle w:val="000000100000"/>
        </w:trPr>
        <w:tc>
          <w:tcPr>
            <w:tcW w:w="1890" w:type="dxa"/>
          </w:tcPr>
          <w:p w:rsidR="00E76353" w:rsidRPr="00E76353" w:rsidRDefault="00E76353" w:rsidP="009652A0">
            <w:pPr>
              <w:rPr>
                <w:sz w:val="16"/>
                <w:szCs w:val="16"/>
              </w:rPr>
            </w:pPr>
          </w:p>
        </w:tc>
        <w:tc>
          <w:tcPr>
            <w:tcW w:w="810" w:type="dxa"/>
          </w:tcPr>
          <w:p w:rsidR="00E76353" w:rsidRPr="00BE5315" w:rsidRDefault="00E76353" w:rsidP="00E76353">
            <w:pPr>
              <w:jc w:val="center"/>
              <w:rPr>
                <w:sz w:val="16"/>
                <w:szCs w:val="16"/>
              </w:rPr>
            </w:pPr>
            <w:bookmarkStart w:id="0" w:name="_GoBack"/>
            <w:bookmarkEnd w:id="0"/>
          </w:p>
        </w:tc>
        <w:tc>
          <w:tcPr>
            <w:tcW w:w="720" w:type="dxa"/>
          </w:tcPr>
          <w:p w:rsidR="00E76353" w:rsidRPr="00BE5315" w:rsidRDefault="00E76353" w:rsidP="009652A0">
            <w:pPr>
              <w:rPr>
                <w:sz w:val="16"/>
                <w:szCs w:val="16"/>
              </w:rPr>
            </w:pPr>
          </w:p>
        </w:tc>
        <w:tc>
          <w:tcPr>
            <w:tcW w:w="810" w:type="dxa"/>
          </w:tcPr>
          <w:p w:rsidR="00E76353" w:rsidRPr="00BE5315" w:rsidRDefault="00E76353" w:rsidP="009652A0">
            <w:pPr>
              <w:rPr>
                <w:sz w:val="16"/>
                <w:szCs w:val="16"/>
              </w:rPr>
            </w:pPr>
          </w:p>
        </w:tc>
      </w:tr>
      <w:tr w:rsidR="00E76353" w:rsidTr="009652A0">
        <w:trPr>
          <w:cnfStyle w:val="000000010000"/>
        </w:trPr>
        <w:tc>
          <w:tcPr>
            <w:tcW w:w="1890" w:type="dxa"/>
          </w:tcPr>
          <w:p w:rsidR="00E76353" w:rsidRDefault="00E76353" w:rsidP="009652A0">
            <w:pPr>
              <w:rPr>
                <w:b/>
                <w:sz w:val="16"/>
                <w:szCs w:val="16"/>
                <w:u w:val="single"/>
              </w:rPr>
            </w:pPr>
          </w:p>
        </w:tc>
        <w:tc>
          <w:tcPr>
            <w:tcW w:w="810" w:type="dxa"/>
          </w:tcPr>
          <w:p w:rsidR="00E76353" w:rsidRPr="00BE5315" w:rsidRDefault="00E76353" w:rsidP="009652A0">
            <w:pPr>
              <w:rPr>
                <w:sz w:val="16"/>
                <w:szCs w:val="16"/>
              </w:rPr>
            </w:pPr>
          </w:p>
        </w:tc>
        <w:tc>
          <w:tcPr>
            <w:tcW w:w="720" w:type="dxa"/>
          </w:tcPr>
          <w:p w:rsidR="00E76353" w:rsidRPr="00BE5315" w:rsidRDefault="00E76353" w:rsidP="009652A0">
            <w:pPr>
              <w:rPr>
                <w:sz w:val="16"/>
                <w:szCs w:val="16"/>
              </w:rPr>
            </w:pPr>
          </w:p>
        </w:tc>
        <w:tc>
          <w:tcPr>
            <w:tcW w:w="810" w:type="dxa"/>
          </w:tcPr>
          <w:p w:rsidR="00E76353" w:rsidRPr="00BE5315" w:rsidRDefault="00E76353" w:rsidP="009652A0">
            <w:pPr>
              <w:rPr>
                <w:sz w:val="16"/>
                <w:szCs w:val="16"/>
              </w:rPr>
            </w:pPr>
          </w:p>
        </w:tc>
      </w:tr>
      <w:tr w:rsidR="009652A0" w:rsidTr="009652A0">
        <w:trPr>
          <w:cnfStyle w:val="000000100000"/>
        </w:trPr>
        <w:tc>
          <w:tcPr>
            <w:tcW w:w="1890" w:type="dxa"/>
          </w:tcPr>
          <w:p w:rsidR="009652A0" w:rsidRPr="00BE5315" w:rsidRDefault="00E76353" w:rsidP="009652A0">
            <w:pPr>
              <w:rPr>
                <w:b/>
                <w:sz w:val="16"/>
                <w:szCs w:val="16"/>
                <w:u w:val="single"/>
              </w:rPr>
            </w:pPr>
            <w:r>
              <w:rPr>
                <w:b/>
                <w:sz w:val="16"/>
                <w:szCs w:val="16"/>
                <w:u w:val="single"/>
              </w:rPr>
              <w:t xml:space="preserve">Developmental </w:t>
            </w:r>
            <w:r w:rsidR="009652A0">
              <w:rPr>
                <w:b/>
                <w:sz w:val="16"/>
                <w:szCs w:val="16"/>
                <w:u w:val="single"/>
              </w:rPr>
              <w:t xml:space="preserve"> Faculty</w:t>
            </w: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trPr>
        <w:tc>
          <w:tcPr>
            <w:tcW w:w="1890" w:type="dxa"/>
          </w:tcPr>
          <w:p w:rsidR="009652A0" w:rsidRPr="00DB0B3E" w:rsidRDefault="00DB0B3E" w:rsidP="009652A0">
            <w:pPr>
              <w:rPr>
                <w:sz w:val="16"/>
                <w:szCs w:val="16"/>
              </w:rPr>
            </w:pPr>
            <w:r>
              <w:rPr>
                <w:sz w:val="16"/>
                <w:szCs w:val="16"/>
              </w:rPr>
              <w:t>Joseph Roles Jr.</w:t>
            </w:r>
          </w:p>
        </w:tc>
        <w:tc>
          <w:tcPr>
            <w:tcW w:w="810" w:type="dxa"/>
          </w:tcPr>
          <w:p w:rsidR="009652A0" w:rsidRPr="00BE5315" w:rsidRDefault="00DB0B3E" w:rsidP="00DB0B3E">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trPr>
        <w:tc>
          <w:tcPr>
            <w:tcW w:w="1890" w:type="dxa"/>
          </w:tcPr>
          <w:p w:rsidR="009652A0" w:rsidRPr="00DB0B3E" w:rsidRDefault="00DB0B3E" w:rsidP="009652A0">
            <w:pPr>
              <w:rPr>
                <w:sz w:val="16"/>
                <w:szCs w:val="16"/>
              </w:rPr>
            </w:pPr>
            <w:r>
              <w:rPr>
                <w:sz w:val="16"/>
                <w:szCs w:val="16"/>
              </w:rPr>
              <w:t>Karen Buonocore</w:t>
            </w:r>
          </w:p>
        </w:tc>
        <w:tc>
          <w:tcPr>
            <w:tcW w:w="810" w:type="dxa"/>
          </w:tcPr>
          <w:p w:rsidR="009652A0" w:rsidRPr="00BE5315" w:rsidRDefault="00DB0B3E" w:rsidP="00DB0B3E">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trPr>
        <w:tc>
          <w:tcPr>
            <w:tcW w:w="1890" w:type="dxa"/>
          </w:tcPr>
          <w:p w:rsidR="009652A0" w:rsidRPr="00DB0B3E" w:rsidRDefault="00DB0B3E" w:rsidP="009652A0">
            <w:pPr>
              <w:rPr>
                <w:sz w:val="16"/>
                <w:szCs w:val="16"/>
              </w:rPr>
            </w:pPr>
            <w:r>
              <w:rPr>
                <w:sz w:val="16"/>
                <w:szCs w:val="16"/>
              </w:rPr>
              <w:t>Bert Lawrence</w:t>
            </w:r>
          </w:p>
        </w:tc>
        <w:tc>
          <w:tcPr>
            <w:tcW w:w="810" w:type="dxa"/>
          </w:tcPr>
          <w:p w:rsidR="009652A0" w:rsidRPr="00BE5315" w:rsidRDefault="00DB0B3E" w:rsidP="00DB0B3E">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trPr>
        <w:tc>
          <w:tcPr>
            <w:tcW w:w="1890" w:type="dxa"/>
          </w:tcPr>
          <w:p w:rsidR="009652A0" w:rsidRPr="00DB0B3E" w:rsidRDefault="00DB0B3E" w:rsidP="0081605E">
            <w:pPr>
              <w:rPr>
                <w:sz w:val="16"/>
                <w:szCs w:val="16"/>
              </w:rPr>
            </w:pPr>
            <w:r>
              <w:rPr>
                <w:sz w:val="16"/>
                <w:szCs w:val="16"/>
              </w:rPr>
              <w:t>Sabine Eg</w:t>
            </w:r>
            <w:r w:rsidR="0081605E">
              <w:rPr>
                <w:sz w:val="16"/>
                <w:szCs w:val="16"/>
              </w:rPr>
              <w:t>gl</w:t>
            </w:r>
            <w:r>
              <w:rPr>
                <w:sz w:val="16"/>
                <w:szCs w:val="16"/>
              </w:rPr>
              <w:t>eston</w:t>
            </w:r>
          </w:p>
        </w:tc>
        <w:tc>
          <w:tcPr>
            <w:tcW w:w="810" w:type="dxa"/>
          </w:tcPr>
          <w:p w:rsidR="009652A0" w:rsidRPr="00BE5315" w:rsidRDefault="00DB0B3E" w:rsidP="00DB0B3E">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trPr>
        <w:tc>
          <w:tcPr>
            <w:tcW w:w="1890" w:type="dxa"/>
          </w:tcPr>
          <w:p w:rsidR="009652A0" w:rsidRPr="00DB0B3E" w:rsidRDefault="00DB0B3E" w:rsidP="009652A0">
            <w:pPr>
              <w:rPr>
                <w:sz w:val="16"/>
                <w:szCs w:val="16"/>
              </w:rPr>
            </w:pPr>
            <w:r>
              <w:rPr>
                <w:sz w:val="16"/>
                <w:szCs w:val="16"/>
              </w:rPr>
              <w:t>Candace Rosene</w:t>
            </w:r>
          </w:p>
        </w:tc>
        <w:tc>
          <w:tcPr>
            <w:tcW w:w="810" w:type="dxa"/>
          </w:tcPr>
          <w:p w:rsidR="009652A0" w:rsidRPr="00BE5315" w:rsidRDefault="00DB0B3E" w:rsidP="00DB0B3E">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bl>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8D3D93" w:rsidRDefault="008D3D93" w:rsidP="009652A0">
      <w:pPr>
        <w:rPr>
          <w:b/>
          <w:sz w:val="22"/>
          <w:szCs w:val="22"/>
        </w:rPr>
      </w:pPr>
    </w:p>
    <w:p w:rsidR="0051429C" w:rsidRDefault="0051429C" w:rsidP="009652A0">
      <w:pPr>
        <w:rPr>
          <w:sz w:val="22"/>
          <w:szCs w:val="22"/>
        </w:rPr>
      </w:pPr>
    </w:p>
    <w:p w:rsidR="00306913" w:rsidRDefault="00306913" w:rsidP="00004C99">
      <w:pPr>
        <w:pStyle w:val="ListParagraph"/>
        <w:numPr>
          <w:ilvl w:val="0"/>
          <w:numId w:val="2"/>
        </w:numPr>
        <w:rPr>
          <w:sz w:val="22"/>
          <w:szCs w:val="22"/>
        </w:rPr>
      </w:pPr>
      <w:r w:rsidRPr="00381927">
        <w:rPr>
          <w:sz w:val="22"/>
          <w:szCs w:val="22"/>
        </w:rPr>
        <w:t>Th</w:t>
      </w:r>
      <w:r w:rsidR="00DB0B3E">
        <w:rPr>
          <w:sz w:val="22"/>
          <w:szCs w:val="22"/>
        </w:rPr>
        <w:t>e minutes from the January 3, 2014 meetings were approved after changes to attendance.</w:t>
      </w:r>
    </w:p>
    <w:p w:rsidR="00FD6372" w:rsidRDefault="00FD6372" w:rsidP="00FD6372">
      <w:pPr>
        <w:pStyle w:val="ListParagraph"/>
        <w:rPr>
          <w:sz w:val="22"/>
          <w:szCs w:val="22"/>
        </w:rPr>
      </w:pPr>
    </w:p>
    <w:p w:rsidR="000639C5" w:rsidRDefault="00DB0B3E" w:rsidP="00FD6372">
      <w:pPr>
        <w:pStyle w:val="ListParagraph"/>
        <w:numPr>
          <w:ilvl w:val="0"/>
          <w:numId w:val="2"/>
        </w:numPr>
        <w:rPr>
          <w:sz w:val="22"/>
          <w:szCs w:val="22"/>
        </w:rPr>
      </w:pPr>
      <w:r>
        <w:rPr>
          <w:sz w:val="22"/>
          <w:szCs w:val="22"/>
        </w:rPr>
        <w:t>A dual enrollment student on the Collier campus was placed into an online section MAC 1105 despite only having Algebra I on his transcript.  The student’s parent contacted the instructor complaining of the workload.</w:t>
      </w:r>
      <w:r w:rsidR="00FD6372">
        <w:rPr>
          <w:sz w:val="22"/>
          <w:szCs w:val="22"/>
        </w:rPr>
        <w:t xml:space="preserve"> No other faculty had experienced a student being placed in MAC 1105 without more advanced coursework.</w:t>
      </w:r>
      <w:r w:rsidRPr="00FD6372">
        <w:rPr>
          <w:sz w:val="22"/>
          <w:szCs w:val="22"/>
        </w:rPr>
        <w:t xml:space="preserve"> It was decided to check to see how the PERT placement numbers were working before </w:t>
      </w:r>
      <w:r w:rsidR="00FD6372" w:rsidRPr="00FD6372">
        <w:rPr>
          <w:sz w:val="22"/>
          <w:szCs w:val="22"/>
        </w:rPr>
        <w:t>any changes would be sug</w:t>
      </w:r>
      <w:r w:rsidR="00FD6372">
        <w:rPr>
          <w:sz w:val="22"/>
          <w:szCs w:val="22"/>
        </w:rPr>
        <w:t>gested.</w:t>
      </w:r>
    </w:p>
    <w:p w:rsidR="00F711F3" w:rsidRDefault="00F711F3" w:rsidP="00F711F3">
      <w:pPr>
        <w:pStyle w:val="ListParagraph"/>
        <w:rPr>
          <w:sz w:val="22"/>
          <w:szCs w:val="22"/>
        </w:rPr>
      </w:pPr>
    </w:p>
    <w:p w:rsidR="00F711F3" w:rsidRDefault="00F711F3" w:rsidP="00F711F3">
      <w:pPr>
        <w:pStyle w:val="ListParagraph"/>
        <w:numPr>
          <w:ilvl w:val="0"/>
          <w:numId w:val="2"/>
        </w:numPr>
        <w:rPr>
          <w:sz w:val="22"/>
          <w:szCs w:val="22"/>
        </w:rPr>
      </w:pPr>
      <w:r>
        <w:rPr>
          <w:sz w:val="22"/>
          <w:szCs w:val="22"/>
        </w:rPr>
        <w:t>New courses and changes to prerequisites were considered.</w:t>
      </w:r>
    </w:p>
    <w:p w:rsidR="00F711F3" w:rsidRDefault="0051429C" w:rsidP="00F711F3">
      <w:pPr>
        <w:pStyle w:val="ListParagraph"/>
        <w:numPr>
          <w:ilvl w:val="1"/>
          <w:numId w:val="2"/>
        </w:numPr>
        <w:rPr>
          <w:sz w:val="22"/>
          <w:szCs w:val="22"/>
        </w:rPr>
      </w:pPr>
      <w:r>
        <w:rPr>
          <w:sz w:val="22"/>
          <w:szCs w:val="22"/>
        </w:rPr>
        <w:t xml:space="preserve">Professor </w:t>
      </w:r>
      <w:r w:rsidR="00FD6372" w:rsidRPr="00F711F3">
        <w:rPr>
          <w:sz w:val="22"/>
          <w:szCs w:val="22"/>
        </w:rPr>
        <w:t>Eggleston reported on the current format for MAT 0057 as it was presented in the</w:t>
      </w:r>
      <w:r w:rsidR="00F711F3" w:rsidRPr="00F711F3">
        <w:rPr>
          <w:sz w:val="22"/>
          <w:szCs w:val="22"/>
        </w:rPr>
        <w:t xml:space="preserve"> SB 1720 report approved by the </w:t>
      </w:r>
      <w:r w:rsidR="00FD6372" w:rsidRPr="00F711F3">
        <w:rPr>
          <w:sz w:val="22"/>
          <w:szCs w:val="22"/>
        </w:rPr>
        <w:t>Board of Trustees.  Very few details are in place, as an implementation team has not been named.</w:t>
      </w:r>
    </w:p>
    <w:p w:rsidR="00F711F3" w:rsidRDefault="0051429C" w:rsidP="00F711F3">
      <w:pPr>
        <w:pStyle w:val="ListParagraph"/>
        <w:numPr>
          <w:ilvl w:val="1"/>
          <w:numId w:val="2"/>
        </w:numPr>
        <w:rPr>
          <w:sz w:val="22"/>
          <w:szCs w:val="22"/>
        </w:rPr>
      </w:pPr>
      <w:r>
        <w:rPr>
          <w:sz w:val="22"/>
          <w:szCs w:val="22"/>
        </w:rPr>
        <w:t xml:space="preserve">Professor </w:t>
      </w:r>
      <w:r w:rsidR="00FD6372" w:rsidRPr="00F711F3">
        <w:rPr>
          <w:sz w:val="22"/>
          <w:szCs w:val="22"/>
        </w:rPr>
        <w:t>Ransford presented information concerning MAT 1990.  This proposed course is also an outgrowth of SB 1720, addressing the option for contextualized le</w:t>
      </w:r>
      <w:r w:rsidR="002A010B">
        <w:rPr>
          <w:sz w:val="22"/>
          <w:szCs w:val="22"/>
        </w:rPr>
        <w:t xml:space="preserve">arning. The discussion included comments concerning students who switch from a non-STEM metamajor to a STEM metamajor or vice-versa, and whether MAT 1990 should be more contextualized or not.  Several faculty commented that the algebra present </w:t>
      </w:r>
      <w:r w:rsidR="00FF3691">
        <w:rPr>
          <w:sz w:val="22"/>
          <w:szCs w:val="22"/>
        </w:rPr>
        <w:t xml:space="preserve">in MAT 1033 was not needed for Statistics or Liberal Arts Math, and that the prerequisite of MAT 1033 was present as an attempt to ensure that students had a sufficient level of mathematical maturity to be successful in the credit-bearing course. </w:t>
      </w:r>
      <w:r w:rsidR="002A010B">
        <w:rPr>
          <w:sz w:val="22"/>
          <w:szCs w:val="22"/>
        </w:rPr>
        <w:t xml:space="preserve"> A</w:t>
      </w:r>
      <w:r w:rsidR="00FD6372" w:rsidRPr="00F711F3">
        <w:rPr>
          <w:sz w:val="22"/>
          <w:szCs w:val="22"/>
        </w:rPr>
        <w:t xml:space="preserve"> motion was made to accept the concept of MAT 1990 (Garrett/Warren).  Motion was approved on a vote of:  full time faculty –</w:t>
      </w:r>
      <w:r w:rsidR="00F711F3" w:rsidRPr="00F711F3">
        <w:rPr>
          <w:sz w:val="22"/>
          <w:szCs w:val="22"/>
        </w:rPr>
        <w:t xml:space="preserve"> 16</w:t>
      </w:r>
      <w:r w:rsidR="00FD6372" w:rsidRPr="00F711F3">
        <w:rPr>
          <w:sz w:val="22"/>
          <w:szCs w:val="22"/>
        </w:rPr>
        <w:t xml:space="preserve"> yes, 2 abstentions; adjunct (developmental) faculty – 5 yes.</w:t>
      </w:r>
    </w:p>
    <w:p w:rsidR="00F711F3" w:rsidRDefault="00FD6372" w:rsidP="00F711F3">
      <w:pPr>
        <w:pStyle w:val="ListParagraph"/>
        <w:numPr>
          <w:ilvl w:val="1"/>
          <w:numId w:val="2"/>
        </w:numPr>
        <w:rPr>
          <w:sz w:val="22"/>
          <w:szCs w:val="22"/>
        </w:rPr>
      </w:pPr>
      <w:r w:rsidRPr="00F711F3">
        <w:rPr>
          <w:sz w:val="22"/>
          <w:szCs w:val="22"/>
        </w:rPr>
        <w:t xml:space="preserve">A motion was made to accept the learning outcomes for MAT 1990 in principle (Garrett/Salem). </w:t>
      </w:r>
      <w:r w:rsidR="00FF3691">
        <w:rPr>
          <w:sz w:val="22"/>
          <w:szCs w:val="22"/>
        </w:rPr>
        <w:t xml:space="preserve"> The discussion focused on whether technology should be specifically mentioned, and if so, what type of technology. </w:t>
      </w:r>
      <w:r w:rsidR="00F711F3" w:rsidRPr="00F711F3">
        <w:rPr>
          <w:sz w:val="22"/>
          <w:szCs w:val="22"/>
        </w:rPr>
        <w:t xml:space="preserve"> The vote in favor of the motion was unanimous.</w:t>
      </w:r>
    </w:p>
    <w:p w:rsidR="00F711F3" w:rsidRDefault="00F711F3" w:rsidP="00F711F3">
      <w:pPr>
        <w:pStyle w:val="ListParagraph"/>
        <w:numPr>
          <w:ilvl w:val="1"/>
          <w:numId w:val="2"/>
        </w:numPr>
        <w:rPr>
          <w:sz w:val="22"/>
          <w:szCs w:val="22"/>
        </w:rPr>
      </w:pPr>
      <w:r w:rsidRPr="00F711F3">
        <w:rPr>
          <w:sz w:val="22"/>
          <w:szCs w:val="22"/>
        </w:rPr>
        <w:t>Discussion next turned to the number of credit hours for MAT 1</w:t>
      </w:r>
      <w:r w:rsidR="00B37A76">
        <w:rPr>
          <w:sz w:val="22"/>
          <w:szCs w:val="22"/>
        </w:rPr>
        <w:t>033</w:t>
      </w:r>
      <w:r w:rsidRPr="00F711F3">
        <w:rPr>
          <w:sz w:val="22"/>
          <w:szCs w:val="22"/>
        </w:rPr>
        <w:t xml:space="preserve">.  A motion was made to offer MAT </w:t>
      </w:r>
      <w:r w:rsidR="00B37A76">
        <w:rPr>
          <w:sz w:val="22"/>
          <w:szCs w:val="22"/>
        </w:rPr>
        <w:t>1033</w:t>
      </w:r>
      <w:r w:rsidRPr="00F711F3">
        <w:rPr>
          <w:sz w:val="22"/>
          <w:szCs w:val="22"/>
        </w:rPr>
        <w:t xml:space="preserve"> for 3 credit hours with 4 contact hours (Ransfold) but died for lack of a seco</w:t>
      </w:r>
      <w:r w:rsidR="00FF3691">
        <w:rPr>
          <w:sz w:val="22"/>
          <w:szCs w:val="22"/>
        </w:rPr>
        <w:t>nd.  The discussion on the topic of credit hours focused on the bargaining agreement and whether faculty would be paid for the fourth contact hour if the course was only offered for 3 credit hours. Faculty also discussed if a 3-credit hour/3 contact hour course would be sufficient to present the necessary material.  A</w:t>
      </w:r>
      <w:r w:rsidRPr="00F711F3">
        <w:rPr>
          <w:sz w:val="22"/>
          <w:szCs w:val="22"/>
        </w:rPr>
        <w:t xml:space="preserve"> motion to table the topic was made (Van Glabek/Smith).  The motion passed.  Van Glabek and Smith will do research over the weekend on what the other state colleges offer f</w:t>
      </w:r>
      <w:r w:rsidR="00FF3691">
        <w:rPr>
          <w:sz w:val="22"/>
          <w:szCs w:val="22"/>
        </w:rPr>
        <w:t>or MAT 1033 credit hours, and a</w:t>
      </w:r>
      <w:r w:rsidRPr="00F711F3">
        <w:rPr>
          <w:sz w:val="22"/>
          <w:szCs w:val="22"/>
        </w:rPr>
        <w:t xml:space="preserve"> vote will be taken via email.</w:t>
      </w:r>
    </w:p>
    <w:p w:rsidR="00F711F3" w:rsidRDefault="00F711F3" w:rsidP="00F711F3">
      <w:pPr>
        <w:pStyle w:val="ListParagraph"/>
        <w:numPr>
          <w:ilvl w:val="1"/>
          <w:numId w:val="2"/>
        </w:numPr>
        <w:rPr>
          <w:sz w:val="22"/>
          <w:szCs w:val="22"/>
        </w:rPr>
      </w:pPr>
      <w:r w:rsidRPr="00F711F3">
        <w:rPr>
          <w:sz w:val="22"/>
          <w:szCs w:val="22"/>
        </w:rPr>
        <w:lastRenderedPageBreak/>
        <w:t>A motion was made (Van Glabek/Ransford) to accept MAT 0057 as a new prerequisite for MAT 1033.  The actual prerequisite will include the appropriate SB 1720 exe</w:t>
      </w:r>
      <w:r w:rsidR="00FF3691">
        <w:rPr>
          <w:sz w:val="22"/>
          <w:szCs w:val="22"/>
        </w:rPr>
        <w:t>mption language.  Motion passed unanimously.</w:t>
      </w:r>
    </w:p>
    <w:p w:rsidR="00F711F3" w:rsidRDefault="00F711F3" w:rsidP="00F711F3">
      <w:pPr>
        <w:pStyle w:val="ListParagraph"/>
        <w:numPr>
          <w:ilvl w:val="1"/>
          <w:numId w:val="2"/>
        </w:numPr>
        <w:rPr>
          <w:sz w:val="22"/>
          <w:szCs w:val="22"/>
        </w:rPr>
      </w:pPr>
      <w:r w:rsidRPr="00F711F3">
        <w:rPr>
          <w:sz w:val="22"/>
          <w:szCs w:val="22"/>
        </w:rPr>
        <w:t>A motion was made (Smith/Garrett) to accept MAT 1990 as a new prerequisite for</w:t>
      </w:r>
      <w:r w:rsidR="00B37A76">
        <w:rPr>
          <w:sz w:val="22"/>
          <w:szCs w:val="22"/>
        </w:rPr>
        <w:t xml:space="preserve"> Statistics,</w:t>
      </w:r>
      <w:r w:rsidRPr="00F711F3">
        <w:rPr>
          <w:sz w:val="22"/>
          <w:szCs w:val="22"/>
        </w:rPr>
        <w:t xml:space="preserve"> MFG 1</w:t>
      </w:r>
      <w:r w:rsidR="00FF3691">
        <w:rPr>
          <w:sz w:val="22"/>
          <w:szCs w:val="22"/>
        </w:rPr>
        <w:t>106 and MFG 1107. Motion passed unanimously.</w:t>
      </w:r>
    </w:p>
    <w:p w:rsidR="00C24C62" w:rsidRPr="00C24C62" w:rsidRDefault="00C24C62" w:rsidP="00C24C62">
      <w:pPr>
        <w:rPr>
          <w:sz w:val="22"/>
          <w:szCs w:val="22"/>
        </w:rPr>
      </w:pPr>
    </w:p>
    <w:p w:rsidR="00306913" w:rsidRPr="00381927" w:rsidRDefault="00306913" w:rsidP="00306913">
      <w:pPr>
        <w:rPr>
          <w:sz w:val="22"/>
          <w:szCs w:val="22"/>
        </w:rPr>
      </w:pPr>
    </w:p>
    <w:p w:rsidR="00FF3691" w:rsidRDefault="00FF3691" w:rsidP="00004C99">
      <w:pPr>
        <w:pStyle w:val="ListParagraph"/>
        <w:numPr>
          <w:ilvl w:val="0"/>
          <w:numId w:val="2"/>
        </w:numPr>
        <w:rPr>
          <w:sz w:val="22"/>
          <w:szCs w:val="22"/>
        </w:rPr>
      </w:pPr>
      <w:r>
        <w:rPr>
          <w:sz w:val="22"/>
          <w:szCs w:val="22"/>
        </w:rPr>
        <w:t>Textbook selection report</w:t>
      </w:r>
    </w:p>
    <w:p w:rsidR="00FF3691" w:rsidRDefault="00103487" w:rsidP="00103487">
      <w:pPr>
        <w:pStyle w:val="ListParagraph"/>
        <w:numPr>
          <w:ilvl w:val="0"/>
          <w:numId w:val="7"/>
        </w:numPr>
        <w:ind w:left="1530" w:hanging="450"/>
        <w:rPr>
          <w:sz w:val="22"/>
          <w:szCs w:val="22"/>
        </w:rPr>
      </w:pPr>
      <w:r>
        <w:rPr>
          <w:sz w:val="22"/>
          <w:szCs w:val="22"/>
        </w:rPr>
        <w:t xml:space="preserve">The </w:t>
      </w:r>
      <w:r w:rsidR="0051429C">
        <w:rPr>
          <w:sz w:val="22"/>
          <w:szCs w:val="22"/>
        </w:rPr>
        <w:t>committee is still looking at Statistics textbooks and hopes</w:t>
      </w:r>
      <w:r>
        <w:rPr>
          <w:sz w:val="22"/>
          <w:szCs w:val="22"/>
        </w:rPr>
        <w:t xml:space="preserve"> to have a decision in late February.  The committee will continue to meet.</w:t>
      </w:r>
    </w:p>
    <w:p w:rsidR="00103487" w:rsidRPr="00103487" w:rsidRDefault="00103487" w:rsidP="00103487">
      <w:pPr>
        <w:pStyle w:val="ListParagraph"/>
        <w:numPr>
          <w:ilvl w:val="0"/>
          <w:numId w:val="7"/>
        </w:numPr>
        <w:ind w:left="1530" w:hanging="450"/>
        <w:rPr>
          <w:sz w:val="22"/>
          <w:szCs w:val="22"/>
        </w:rPr>
      </w:pPr>
      <w:r>
        <w:rPr>
          <w:sz w:val="22"/>
          <w:szCs w:val="22"/>
        </w:rPr>
        <w:t xml:space="preserve">The committee looking at MGF 1106/1107 has decided to keep the Blitzer book </w:t>
      </w:r>
      <w:r>
        <w:rPr>
          <w:sz w:val="22"/>
          <w:szCs w:val="22"/>
          <w:u w:val="single"/>
        </w:rPr>
        <w:t>Thinking Mathematically.</w:t>
      </w:r>
    </w:p>
    <w:p w:rsidR="00103487" w:rsidRDefault="00103487" w:rsidP="00103487">
      <w:pPr>
        <w:pStyle w:val="ListParagraph"/>
        <w:numPr>
          <w:ilvl w:val="0"/>
          <w:numId w:val="7"/>
        </w:numPr>
        <w:ind w:left="1530" w:hanging="450"/>
        <w:rPr>
          <w:sz w:val="22"/>
          <w:szCs w:val="22"/>
        </w:rPr>
      </w:pPr>
      <w:r>
        <w:rPr>
          <w:sz w:val="22"/>
          <w:szCs w:val="22"/>
        </w:rPr>
        <w:t>The committee looking for a new MAT 1033 book was looking at a combined book for MAT 0057, but the Developmental Mathematics faculty decided not to change books for the fall.  Professor Eggleston reported that publishers have indicated that we should be able to customize a book for 2015 – 16 that would be a blended book should we decide to.  A final decision will be made after spring break.</w:t>
      </w:r>
    </w:p>
    <w:p w:rsidR="0051429C" w:rsidRPr="00103487" w:rsidRDefault="0051429C" w:rsidP="0051429C">
      <w:pPr>
        <w:pStyle w:val="ListParagraph"/>
        <w:ind w:left="1530"/>
        <w:rPr>
          <w:sz w:val="22"/>
          <w:szCs w:val="22"/>
        </w:rPr>
      </w:pPr>
    </w:p>
    <w:p w:rsidR="00103487" w:rsidRDefault="00103487" w:rsidP="00004C99">
      <w:pPr>
        <w:pStyle w:val="ListParagraph"/>
        <w:numPr>
          <w:ilvl w:val="0"/>
          <w:numId w:val="2"/>
        </w:numPr>
        <w:rPr>
          <w:sz w:val="22"/>
          <w:szCs w:val="22"/>
        </w:rPr>
      </w:pPr>
      <w:r>
        <w:rPr>
          <w:sz w:val="22"/>
          <w:szCs w:val="22"/>
        </w:rPr>
        <w:t xml:space="preserve">Final exams: A MAT 1033 departmental final will be given this spring.  It will include both multiple choice and free response questions.  Anyone interested in helping to prepare this final should contact Professor Garrett or Professor </w:t>
      </w:r>
      <w:r w:rsidR="0051429C">
        <w:rPr>
          <w:sz w:val="22"/>
          <w:szCs w:val="22"/>
        </w:rPr>
        <w:t>Seifert.</w:t>
      </w:r>
    </w:p>
    <w:p w:rsidR="0051429C" w:rsidRDefault="0051429C" w:rsidP="0051429C">
      <w:pPr>
        <w:pStyle w:val="ListParagraph"/>
        <w:rPr>
          <w:sz w:val="22"/>
          <w:szCs w:val="22"/>
        </w:rPr>
      </w:pPr>
    </w:p>
    <w:p w:rsidR="0051429C" w:rsidRDefault="0051429C" w:rsidP="00004C99">
      <w:pPr>
        <w:pStyle w:val="ListParagraph"/>
        <w:numPr>
          <w:ilvl w:val="0"/>
          <w:numId w:val="2"/>
        </w:numPr>
        <w:rPr>
          <w:sz w:val="22"/>
          <w:szCs w:val="22"/>
        </w:rPr>
      </w:pPr>
      <w:r>
        <w:rPr>
          <w:sz w:val="22"/>
          <w:szCs w:val="22"/>
        </w:rPr>
        <w:t>Professor Ransford asked for volunteers to help with preparations for the AMATYCC conference to be held on Friday and Saturday February 21 and 22 on the Edison State College Lee campus.</w:t>
      </w:r>
    </w:p>
    <w:p w:rsidR="0051429C" w:rsidRDefault="0051429C" w:rsidP="0051429C">
      <w:pPr>
        <w:pStyle w:val="ListParagraph"/>
        <w:rPr>
          <w:sz w:val="22"/>
          <w:szCs w:val="22"/>
        </w:rPr>
      </w:pPr>
    </w:p>
    <w:p w:rsidR="0051429C" w:rsidRDefault="0051429C" w:rsidP="00004C99">
      <w:pPr>
        <w:pStyle w:val="ListParagraph"/>
        <w:numPr>
          <w:ilvl w:val="0"/>
          <w:numId w:val="2"/>
        </w:numPr>
        <w:rPr>
          <w:sz w:val="22"/>
          <w:szCs w:val="22"/>
        </w:rPr>
      </w:pPr>
      <w:r>
        <w:rPr>
          <w:sz w:val="22"/>
          <w:szCs w:val="22"/>
        </w:rPr>
        <w:t>Dean Koupelis thanked the members of the Mathematics Task Force for all of their hard work during the Fall semester.</w:t>
      </w:r>
    </w:p>
    <w:p w:rsidR="0051429C" w:rsidRDefault="0051429C" w:rsidP="0051429C">
      <w:pPr>
        <w:pStyle w:val="ListParagraph"/>
        <w:rPr>
          <w:sz w:val="22"/>
          <w:szCs w:val="22"/>
        </w:rPr>
      </w:pPr>
    </w:p>
    <w:p w:rsidR="00BE5315" w:rsidRDefault="0051429C" w:rsidP="0051429C">
      <w:pPr>
        <w:pStyle w:val="ListParagraph"/>
        <w:numPr>
          <w:ilvl w:val="0"/>
          <w:numId w:val="2"/>
        </w:numPr>
        <w:rPr>
          <w:sz w:val="22"/>
          <w:szCs w:val="22"/>
        </w:rPr>
      </w:pPr>
      <w:r>
        <w:rPr>
          <w:sz w:val="22"/>
          <w:szCs w:val="22"/>
        </w:rPr>
        <w:t>T</w:t>
      </w:r>
      <w:r w:rsidR="00FA4271" w:rsidRPr="0051429C">
        <w:rPr>
          <w:sz w:val="22"/>
          <w:szCs w:val="22"/>
        </w:rPr>
        <w:t>here</w:t>
      </w:r>
      <w:r w:rsidR="00BE5315" w:rsidRPr="0051429C">
        <w:rPr>
          <w:sz w:val="22"/>
          <w:szCs w:val="22"/>
        </w:rPr>
        <w:t xml:space="preserve"> being no further business, the meeting</w:t>
      </w:r>
      <w:r w:rsidR="00CD0A3F" w:rsidRPr="0051429C">
        <w:rPr>
          <w:sz w:val="22"/>
          <w:szCs w:val="22"/>
        </w:rPr>
        <w:t xml:space="preserve"> adjourned at </w:t>
      </w:r>
      <w:r>
        <w:rPr>
          <w:sz w:val="22"/>
          <w:szCs w:val="22"/>
        </w:rPr>
        <w:t xml:space="preserve">5:30 pm.  </w:t>
      </w:r>
    </w:p>
    <w:p w:rsidR="0051429C" w:rsidRPr="0051429C" w:rsidRDefault="0051429C" w:rsidP="0051429C">
      <w:pPr>
        <w:pStyle w:val="ListParagraph"/>
        <w:rPr>
          <w:sz w:val="22"/>
          <w:szCs w:val="22"/>
        </w:rPr>
      </w:pPr>
    </w:p>
    <w:p w:rsidR="00306913" w:rsidRDefault="00306913" w:rsidP="00306913"/>
    <w:p w:rsidR="00306913" w:rsidRDefault="00306913" w:rsidP="003F6410"/>
    <w:p w:rsidR="00004C99" w:rsidRDefault="00004C99" w:rsidP="003E4049">
      <w:pPr>
        <w:jc w:val="right"/>
      </w:pPr>
    </w:p>
    <w:p w:rsidR="009905DC" w:rsidRDefault="003E4049" w:rsidP="003E4049">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9905DC" w:rsidRDefault="009905DC" w:rsidP="003E4049">
      <w:pPr>
        <w:jc w:val="right"/>
        <w:rPr>
          <w:sz w:val="20"/>
          <w:szCs w:val="20"/>
        </w:rPr>
      </w:pPr>
    </w:p>
    <w:sectPr w:rsidR="009905DC" w:rsidSect="00794FF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517" w:rsidRDefault="00791517" w:rsidP="00963BF1">
      <w:r>
        <w:separator/>
      </w:r>
    </w:p>
  </w:endnote>
  <w:endnote w:type="continuationSeparator" w:id="1">
    <w:p w:rsidR="00791517" w:rsidRDefault="00791517" w:rsidP="00963B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04" w:rsidRDefault="007E55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04" w:rsidRDefault="007E55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04" w:rsidRDefault="007E5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517" w:rsidRDefault="00791517" w:rsidP="00963BF1">
      <w:r>
        <w:separator/>
      </w:r>
    </w:p>
  </w:footnote>
  <w:footnote w:type="continuationSeparator" w:id="1">
    <w:p w:rsidR="00791517" w:rsidRDefault="00791517" w:rsidP="00963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04" w:rsidRDefault="007E55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04" w:rsidRDefault="007E55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04" w:rsidRDefault="007E55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B001F"/>
    <w:multiLevelType w:val="hybridMultilevel"/>
    <w:tmpl w:val="83327F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0C2061"/>
    <w:multiLevelType w:val="hybridMultilevel"/>
    <w:tmpl w:val="AFECA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CC2DDE"/>
    <w:multiLevelType w:val="hybridMultilevel"/>
    <w:tmpl w:val="B10CB26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4E4556"/>
    <w:rsid w:val="00004C99"/>
    <w:rsid w:val="000255FE"/>
    <w:rsid w:val="0003145F"/>
    <w:rsid w:val="00061878"/>
    <w:rsid w:val="000639C5"/>
    <w:rsid w:val="00067FF6"/>
    <w:rsid w:val="0008740A"/>
    <w:rsid w:val="000D55D0"/>
    <w:rsid w:val="00103487"/>
    <w:rsid w:val="0013493B"/>
    <w:rsid w:val="00145D8B"/>
    <w:rsid w:val="00241149"/>
    <w:rsid w:val="00242D62"/>
    <w:rsid w:val="00243C8C"/>
    <w:rsid w:val="002A010B"/>
    <w:rsid w:val="002B3CE3"/>
    <w:rsid w:val="002B42AE"/>
    <w:rsid w:val="002C028C"/>
    <w:rsid w:val="002E6606"/>
    <w:rsid w:val="00306913"/>
    <w:rsid w:val="00331884"/>
    <w:rsid w:val="0036472A"/>
    <w:rsid w:val="00381927"/>
    <w:rsid w:val="003851FF"/>
    <w:rsid w:val="003E4049"/>
    <w:rsid w:val="003F6410"/>
    <w:rsid w:val="004978C9"/>
    <w:rsid w:val="004E4556"/>
    <w:rsid w:val="0051237E"/>
    <w:rsid w:val="0051429C"/>
    <w:rsid w:val="00534C35"/>
    <w:rsid w:val="00551F9F"/>
    <w:rsid w:val="0055404D"/>
    <w:rsid w:val="0056694A"/>
    <w:rsid w:val="005A12C4"/>
    <w:rsid w:val="005B0A89"/>
    <w:rsid w:val="005D36B7"/>
    <w:rsid w:val="00642223"/>
    <w:rsid w:val="006B38E6"/>
    <w:rsid w:val="006D661B"/>
    <w:rsid w:val="0070010B"/>
    <w:rsid w:val="0072120D"/>
    <w:rsid w:val="0073259F"/>
    <w:rsid w:val="007459F8"/>
    <w:rsid w:val="0078597A"/>
    <w:rsid w:val="00785FD8"/>
    <w:rsid w:val="00791517"/>
    <w:rsid w:val="00794FF2"/>
    <w:rsid w:val="007A4A0E"/>
    <w:rsid w:val="007E5504"/>
    <w:rsid w:val="007E6432"/>
    <w:rsid w:val="007F632B"/>
    <w:rsid w:val="0081605E"/>
    <w:rsid w:val="008316C4"/>
    <w:rsid w:val="008A7E83"/>
    <w:rsid w:val="008D3D93"/>
    <w:rsid w:val="00925A8C"/>
    <w:rsid w:val="00933217"/>
    <w:rsid w:val="00963BF1"/>
    <w:rsid w:val="009652A0"/>
    <w:rsid w:val="009905DC"/>
    <w:rsid w:val="00A02D7D"/>
    <w:rsid w:val="00A143A6"/>
    <w:rsid w:val="00A3698E"/>
    <w:rsid w:val="00A4453D"/>
    <w:rsid w:val="00AE5D8F"/>
    <w:rsid w:val="00B37A76"/>
    <w:rsid w:val="00B70776"/>
    <w:rsid w:val="00BE5315"/>
    <w:rsid w:val="00BE73C0"/>
    <w:rsid w:val="00C24C62"/>
    <w:rsid w:val="00CB6275"/>
    <w:rsid w:val="00CD0A3F"/>
    <w:rsid w:val="00CE01E0"/>
    <w:rsid w:val="00CE7F55"/>
    <w:rsid w:val="00D108CB"/>
    <w:rsid w:val="00D509EA"/>
    <w:rsid w:val="00D84A1A"/>
    <w:rsid w:val="00DB0B3E"/>
    <w:rsid w:val="00DD43D4"/>
    <w:rsid w:val="00E07168"/>
    <w:rsid w:val="00E62874"/>
    <w:rsid w:val="00E66729"/>
    <w:rsid w:val="00E76353"/>
    <w:rsid w:val="00F04CA7"/>
    <w:rsid w:val="00F16A43"/>
    <w:rsid w:val="00F32CCF"/>
    <w:rsid w:val="00F601B5"/>
    <w:rsid w:val="00F711F3"/>
    <w:rsid w:val="00FA4271"/>
    <w:rsid w:val="00FB2C4B"/>
    <w:rsid w:val="00FD6372"/>
    <w:rsid w:val="00FE4527"/>
    <w:rsid w:val="00FF36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edison</cp:lastModifiedBy>
  <cp:revision>4</cp:revision>
  <cp:lastPrinted>2012-08-14T13:25:00Z</cp:lastPrinted>
  <dcterms:created xsi:type="dcterms:W3CDTF">2014-04-03T19:59:00Z</dcterms:created>
  <dcterms:modified xsi:type="dcterms:W3CDTF">2014-05-05T20:06:00Z</dcterms:modified>
</cp:coreProperties>
</file>