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3D08A9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E6176F">
                  <w:t>School of Arts, Humanities, and Social Sciences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3D08A9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E6176F">
                  <w:rPr>
                    <w:caps/>
                  </w:rPr>
                  <w:t>ALL DEGREES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3D08A9" w:rsidP="004B103D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77065D">
                  <w:rPr>
                    <w:caps/>
                  </w:rPr>
                  <w:t>Amanda Lehrian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3D08A9" w:rsidP="00E6176F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77065D">
                  <w:rPr>
                    <w:caps/>
                  </w:rPr>
                  <w:t>Amanda Lehrian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3D08A9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4391E">
                  <w:rPr>
                    <w:caps/>
                  </w:rPr>
                  <w:t>2/26/2014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3D08A9" w:rsidP="00D31B76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E6176F">
                  <w:rPr>
                    <w:rStyle w:val="FormStyle"/>
                    <w:b/>
                    <w:caps/>
                    <w:color w:val="auto"/>
                  </w:rPr>
                  <w:t xml:space="preserve">ENC 1102 Composition </w:t>
                </w:r>
                <w:proofErr w:type="gramStart"/>
                <w:r w:rsidR="00E6176F">
                  <w:rPr>
                    <w:rStyle w:val="FormStyle"/>
                    <w:b/>
                    <w:caps/>
                    <w:color w:val="auto"/>
                  </w:rPr>
                  <w:t>II</w:t>
                </w:r>
                <w:proofErr w:type="gramEnd"/>
                <w:r w:rsidR="00D31B76">
                  <w:rPr>
                    <w:rStyle w:val="FormStyle"/>
                    <w:b/>
                    <w:caps/>
                    <w:color w:val="auto"/>
                  </w:rPr>
                  <w:br/>
                  <w:t>(</w:t>
                </w:r>
                <w:r w:rsidR="00E6176F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D06778">
                  <w:rPr>
                    <w:rStyle w:val="FormStyle"/>
                    <w:b/>
                    <w:caps/>
                    <w:color w:val="auto"/>
                  </w:rPr>
                  <w:t>Literature</w:t>
                </w:r>
                <w:r w:rsidR="00D31B76">
                  <w:rPr>
                    <w:rStyle w:val="FormStyle"/>
                    <w:b/>
                    <w:caps/>
                    <w:color w:val="auto"/>
                  </w:rPr>
                  <w:t xml:space="preserve"> emphasis.  this is not a change to the name of the course but only a clarification for the update to the syllabus template.)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C2504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3D08A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C2504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3D08A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C2504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3D08A9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C2504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3D08A9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3D08A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C2504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3D08A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3D08A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C2504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3D08A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C2504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3D08A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C2504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3D08A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C25045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3D08A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C2504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id w:val="250390127"/>
              <w:placeholder>
                <w:docPart w:val="8CC3FA46A0ED4AE0A1E3FDDAE7915061"/>
              </w:placeholder>
            </w:sdtPr>
            <w:sdtEndP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sdtEndPr>
            <w:sdtContent>
              <w:p w:rsidR="001728C9" w:rsidRDefault="00BF262C" w:rsidP="00733C61">
                <w:pPr>
                  <w:pStyle w:val="BodyTextIndent2"/>
                  <w:spacing w:after="0" w:line="240" w:lineRule="auto"/>
                  <w:ind w:left="720"/>
                </w:pPr>
                <w:r>
                  <w:t xml:space="preserve"> </w:t>
                </w:r>
              </w:p>
            </w:sdtContent>
          </w:sdt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C25045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3D08A9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C2504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4"/>
        <w:gridCol w:w="3285"/>
        <w:gridCol w:w="2625"/>
      </w:tblGrid>
      <w:tr w:rsidR="00BF262C" w:rsidRPr="00376C8C" w:rsidTr="00C206AA">
        <w:tc>
          <w:tcPr>
            <w:tcW w:w="4140" w:type="dxa"/>
          </w:tcPr>
          <w:p w:rsidR="00BF262C" w:rsidRPr="00622013" w:rsidRDefault="00BF262C" w:rsidP="00C206AA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 w:rsidRPr="00622013">
              <w:rPr>
                <w:rFonts w:ascii="Calibri" w:hAnsi="Calibri" w:cs="Arial"/>
                <w:b/>
                <w:bCs/>
                <w:sz w:val="22"/>
              </w:rPr>
              <w:t>LEARNING OUTCOMES</w:t>
            </w:r>
          </w:p>
        </w:tc>
        <w:tc>
          <w:tcPr>
            <w:tcW w:w="3420" w:type="dxa"/>
          </w:tcPr>
          <w:p w:rsidR="00BF262C" w:rsidRPr="00622013" w:rsidRDefault="00BF262C" w:rsidP="00C206AA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 w:rsidRPr="00622013">
              <w:rPr>
                <w:rFonts w:ascii="Calibri" w:hAnsi="Calibri" w:cs="Arial"/>
                <w:b/>
                <w:bCs/>
                <w:sz w:val="22"/>
              </w:rPr>
              <w:t>ASSESSMENTS</w:t>
            </w:r>
          </w:p>
        </w:tc>
        <w:tc>
          <w:tcPr>
            <w:tcW w:w="2700" w:type="dxa"/>
          </w:tcPr>
          <w:p w:rsidR="00BF262C" w:rsidRPr="00622013" w:rsidRDefault="00BF262C" w:rsidP="00C206AA">
            <w:pPr>
              <w:jc w:val="center"/>
              <w:rPr>
                <w:rFonts w:ascii="Calibri" w:hAnsi="Calibri" w:cs="Arial"/>
                <w:b/>
                <w:bCs/>
                <w:sz w:val="22"/>
              </w:rPr>
            </w:pPr>
            <w:r w:rsidRPr="00622013">
              <w:rPr>
                <w:rFonts w:ascii="Calibri" w:hAnsi="Calibri" w:cs="Arial"/>
                <w:b/>
                <w:bCs/>
                <w:sz w:val="22"/>
              </w:rPr>
              <w:t>GENERAL EDUCATION COMPETENCIES</w:t>
            </w:r>
          </w:p>
        </w:tc>
      </w:tr>
      <w:tr w:rsidR="00BF262C" w:rsidRPr="00376C8C" w:rsidTr="00C206AA">
        <w:tc>
          <w:tcPr>
            <w:tcW w:w="4140" w:type="dxa"/>
          </w:tcPr>
          <w:p w:rsidR="00BF262C" w:rsidRPr="00622013" w:rsidRDefault="00BF262C" w:rsidP="00C206AA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22013">
              <w:rPr>
                <w:rFonts w:ascii="Calibri" w:hAnsi="Calibri" w:cs="Arial"/>
                <w:bCs/>
                <w:sz w:val="22"/>
              </w:rPr>
              <w:t>Students will be able to define characteristics of the major literary genres: poetry, drama, and fiction.</w:t>
            </w:r>
          </w:p>
        </w:tc>
        <w:tc>
          <w:tcPr>
            <w:tcW w:w="3420" w:type="dxa"/>
          </w:tcPr>
          <w:p w:rsidR="00BF262C" w:rsidRPr="00622013" w:rsidRDefault="00BF262C" w:rsidP="00C206AA">
            <w:pPr>
              <w:rPr>
                <w:rFonts w:ascii="Calibri" w:hAnsi="Calibri" w:cs="Arial"/>
                <w:sz w:val="22"/>
              </w:rPr>
            </w:pPr>
            <w:r w:rsidRPr="00622013">
              <w:rPr>
                <w:rFonts w:ascii="Calibri" w:hAnsi="Calibri" w:cs="Arial"/>
                <w:sz w:val="22"/>
              </w:rPr>
              <w:t xml:space="preserve">Students will demonstrate this competency by completion of objective tests and quizzes.  </w:t>
            </w:r>
          </w:p>
        </w:tc>
        <w:tc>
          <w:tcPr>
            <w:tcW w:w="2700" w:type="dxa"/>
          </w:tcPr>
          <w:p w:rsidR="00BF262C" w:rsidRPr="00622013" w:rsidRDefault="00BF262C" w:rsidP="00C206AA">
            <w:pPr>
              <w:rPr>
                <w:rFonts w:ascii="Calibri" w:hAnsi="Calibri" w:cs="Arial"/>
                <w:sz w:val="22"/>
              </w:rPr>
            </w:pPr>
            <w:r w:rsidRPr="00622013">
              <w:rPr>
                <w:rFonts w:ascii="Calibri" w:hAnsi="Calibri" w:cs="Arial"/>
                <w:sz w:val="22"/>
              </w:rPr>
              <w:t>COM</w:t>
            </w:r>
            <w:r>
              <w:rPr>
                <w:rFonts w:ascii="Calibri" w:hAnsi="Calibri" w:cs="Arial"/>
                <w:sz w:val="22"/>
              </w:rPr>
              <w:t xml:space="preserve">, </w:t>
            </w:r>
            <w:r w:rsidRPr="00622013">
              <w:rPr>
                <w:rFonts w:ascii="Calibri" w:hAnsi="Calibri" w:cs="Arial"/>
                <w:sz w:val="22"/>
              </w:rPr>
              <w:t>CT</w:t>
            </w:r>
            <w:r>
              <w:rPr>
                <w:rFonts w:ascii="Calibri" w:hAnsi="Calibri" w:cs="Arial"/>
                <w:sz w:val="22"/>
              </w:rPr>
              <w:t>, TIM</w:t>
            </w:r>
          </w:p>
          <w:p w:rsidR="00BF262C" w:rsidRPr="00622013" w:rsidRDefault="00BF262C" w:rsidP="00C206AA">
            <w:pPr>
              <w:rPr>
                <w:rFonts w:ascii="Calibri" w:hAnsi="Calibri" w:cs="Arial"/>
                <w:sz w:val="22"/>
              </w:rPr>
            </w:pPr>
          </w:p>
          <w:p w:rsidR="00BF262C" w:rsidRPr="00622013" w:rsidRDefault="00BF262C" w:rsidP="00C206AA">
            <w:pPr>
              <w:rPr>
                <w:rFonts w:ascii="Calibri" w:hAnsi="Calibri" w:cs="Arial"/>
                <w:sz w:val="22"/>
              </w:rPr>
            </w:pPr>
          </w:p>
        </w:tc>
      </w:tr>
      <w:tr w:rsidR="00BF262C" w:rsidRPr="00376C8C" w:rsidTr="00C206AA">
        <w:tc>
          <w:tcPr>
            <w:tcW w:w="4140" w:type="dxa"/>
          </w:tcPr>
          <w:p w:rsidR="00BF262C" w:rsidRPr="00622013" w:rsidRDefault="00BF262C" w:rsidP="00C206AA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22013">
              <w:rPr>
                <w:rFonts w:ascii="Calibri" w:hAnsi="Calibri" w:cs="Arial"/>
                <w:bCs/>
                <w:sz w:val="22"/>
              </w:rPr>
              <w:t>Students will be able to demonstrate the ability to write argumentative and/or evaluative essays.</w:t>
            </w:r>
          </w:p>
        </w:tc>
        <w:tc>
          <w:tcPr>
            <w:tcW w:w="3420" w:type="dxa"/>
          </w:tcPr>
          <w:p w:rsidR="00BF262C" w:rsidRPr="00622013" w:rsidRDefault="00BF262C" w:rsidP="00C206AA">
            <w:pPr>
              <w:rPr>
                <w:rFonts w:ascii="Calibri" w:hAnsi="Calibri" w:cs="Arial"/>
                <w:sz w:val="22"/>
              </w:rPr>
            </w:pPr>
            <w:r w:rsidRPr="00622013">
              <w:rPr>
                <w:rFonts w:ascii="Calibri" w:hAnsi="Calibri" w:cs="Arial"/>
                <w:sz w:val="22"/>
              </w:rPr>
              <w:t xml:space="preserve">Students will be graded on at least four argumentative and/or evaluative literary essays during the semester, one of which will be a research </w:t>
            </w:r>
            <w:r>
              <w:rPr>
                <w:rFonts w:ascii="Calibri" w:hAnsi="Calibri" w:cs="Arial"/>
                <w:sz w:val="22"/>
              </w:rPr>
              <w:t>paper, and one may</w:t>
            </w:r>
            <w:r w:rsidRPr="00622013">
              <w:rPr>
                <w:rFonts w:ascii="Calibri" w:hAnsi="Calibri" w:cs="Arial"/>
                <w:sz w:val="22"/>
              </w:rPr>
              <w:t xml:space="preserve"> be an in-class essay.</w:t>
            </w:r>
          </w:p>
        </w:tc>
        <w:tc>
          <w:tcPr>
            <w:tcW w:w="2700" w:type="dxa"/>
          </w:tcPr>
          <w:p w:rsidR="00BF262C" w:rsidRPr="00622013" w:rsidRDefault="00BF262C" w:rsidP="00C206AA">
            <w:pPr>
              <w:rPr>
                <w:rFonts w:ascii="Calibri" w:hAnsi="Calibri" w:cs="Arial"/>
                <w:sz w:val="22"/>
              </w:rPr>
            </w:pPr>
            <w:r w:rsidRPr="00622013">
              <w:rPr>
                <w:rFonts w:ascii="Calibri" w:hAnsi="Calibri" w:cs="Arial"/>
                <w:sz w:val="22"/>
              </w:rPr>
              <w:t>COM</w:t>
            </w:r>
            <w:r>
              <w:rPr>
                <w:rFonts w:ascii="Calibri" w:hAnsi="Calibri" w:cs="Arial"/>
                <w:sz w:val="22"/>
              </w:rPr>
              <w:t xml:space="preserve">, </w:t>
            </w:r>
            <w:r w:rsidRPr="00622013">
              <w:rPr>
                <w:rFonts w:ascii="Calibri" w:hAnsi="Calibri" w:cs="Arial"/>
                <w:sz w:val="22"/>
              </w:rPr>
              <w:t>CT</w:t>
            </w:r>
            <w:r>
              <w:rPr>
                <w:rFonts w:ascii="Calibri" w:hAnsi="Calibri" w:cs="Arial"/>
                <w:sz w:val="22"/>
              </w:rPr>
              <w:t xml:space="preserve">, </w:t>
            </w:r>
            <w:r w:rsidRPr="00622013">
              <w:rPr>
                <w:rFonts w:ascii="Calibri" w:hAnsi="Calibri" w:cs="Arial"/>
                <w:sz w:val="22"/>
              </w:rPr>
              <w:t>TIM</w:t>
            </w:r>
          </w:p>
        </w:tc>
      </w:tr>
      <w:tr w:rsidR="00BF262C" w:rsidRPr="00376C8C" w:rsidTr="00C206AA">
        <w:tc>
          <w:tcPr>
            <w:tcW w:w="4140" w:type="dxa"/>
          </w:tcPr>
          <w:p w:rsidR="00BF262C" w:rsidRPr="00622013" w:rsidRDefault="00BF262C" w:rsidP="00C206AA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22013">
              <w:rPr>
                <w:rFonts w:ascii="Calibri" w:hAnsi="Calibri" w:cs="Arial"/>
                <w:bCs/>
                <w:sz w:val="22"/>
              </w:rPr>
              <w:t>Students must research and effectively document sources using MLA format</w:t>
            </w:r>
          </w:p>
          <w:p w:rsidR="00BF262C" w:rsidRPr="00622013" w:rsidRDefault="00BF262C" w:rsidP="00C206AA">
            <w:pPr>
              <w:rPr>
                <w:rFonts w:ascii="Calibri" w:hAnsi="Calibri" w:cs="Arial"/>
                <w:b/>
                <w:bCs/>
                <w:sz w:val="22"/>
              </w:rPr>
            </w:pPr>
          </w:p>
        </w:tc>
        <w:tc>
          <w:tcPr>
            <w:tcW w:w="3420" w:type="dxa"/>
          </w:tcPr>
          <w:p w:rsidR="00BF262C" w:rsidRPr="00622013" w:rsidRDefault="00BF262C" w:rsidP="00C206AA">
            <w:pPr>
              <w:rPr>
                <w:rFonts w:ascii="Calibri" w:hAnsi="Calibri" w:cs="Arial"/>
                <w:sz w:val="22"/>
              </w:rPr>
            </w:pPr>
            <w:r w:rsidRPr="00622013">
              <w:rPr>
                <w:rFonts w:ascii="Calibri" w:hAnsi="Calibri" w:cs="Arial"/>
                <w:sz w:val="22"/>
              </w:rPr>
              <w:t>Students will complete a research paper with a passing grade.</w:t>
            </w:r>
          </w:p>
        </w:tc>
        <w:tc>
          <w:tcPr>
            <w:tcW w:w="2700" w:type="dxa"/>
          </w:tcPr>
          <w:p w:rsidR="00BF262C" w:rsidRPr="00622013" w:rsidRDefault="00BF262C" w:rsidP="00C206AA">
            <w:pPr>
              <w:spacing w:before="100" w:beforeAutospacing="1" w:after="100" w:afterAutospacing="1"/>
              <w:rPr>
                <w:rFonts w:ascii="Calibri" w:hAnsi="Calibri" w:cs="Arial"/>
                <w:bCs/>
                <w:sz w:val="22"/>
              </w:rPr>
            </w:pPr>
            <w:r w:rsidRPr="00622013">
              <w:rPr>
                <w:rFonts w:ascii="Calibri" w:hAnsi="Calibri" w:cs="Arial"/>
                <w:bCs/>
                <w:sz w:val="22"/>
              </w:rPr>
              <w:t>COM, TIM, CT, GSR</w:t>
            </w:r>
          </w:p>
        </w:tc>
      </w:tr>
      <w:tr w:rsidR="00BF262C" w:rsidRPr="00376C8C" w:rsidTr="00C206AA">
        <w:tc>
          <w:tcPr>
            <w:tcW w:w="4140" w:type="dxa"/>
          </w:tcPr>
          <w:p w:rsidR="00BF262C" w:rsidRPr="00622013" w:rsidRDefault="00BF262C" w:rsidP="00C206AA">
            <w:pPr>
              <w:spacing w:before="100" w:beforeAutospacing="1" w:after="100" w:afterAutospacing="1"/>
              <w:rPr>
                <w:rFonts w:ascii="Calibri" w:hAnsi="Calibri" w:cs="Arial"/>
                <w:b/>
                <w:bCs/>
                <w:sz w:val="22"/>
              </w:rPr>
            </w:pPr>
            <w:r w:rsidRPr="00622013">
              <w:rPr>
                <w:rFonts w:ascii="Calibri" w:hAnsi="Calibri" w:cs="Arial"/>
                <w:bCs/>
                <w:sz w:val="22"/>
              </w:rPr>
              <w:lastRenderedPageBreak/>
              <w:t>Students must demonstrate the ability to write using correct grammar, word usage, and diction.</w:t>
            </w:r>
          </w:p>
        </w:tc>
        <w:tc>
          <w:tcPr>
            <w:tcW w:w="3420" w:type="dxa"/>
          </w:tcPr>
          <w:p w:rsidR="00BF262C" w:rsidRPr="00622013" w:rsidRDefault="00BF262C" w:rsidP="00C206AA">
            <w:pPr>
              <w:rPr>
                <w:rFonts w:ascii="Calibri" w:hAnsi="Calibri" w:cs="Arial"/>
                <w:sz w:val="22"/>
              </w:rPr>
            </w:pPr>
            <w:r w:rsidRPr="00622013">
              <w:rPr>
                <w:rFonts w:ascii="Calibri" w:hAnsi="Calibri" w:cs="Arial"/>
                <w:sz w:val="22"/>
              </w:rPr>
              <w:t>Students will write four essays that will be graded for correct grammar, word usage, and diction.</w:t>
            </w:r>
          </w:p>
        </w:tc>
        <w:tc>
          <w:tcPr>
            <w:tcW w:w="2700" w:type="dxa"/>
          </w:tcPr>
          <w:p w:rsidR="00BF262C" w:rsidRPr="00622013" w:rsidRDefault="00BF262C" w:rsidP="00C206AA">
            <w:pPr>
              <w:rPr>
                <w:rFonts w:ascii="Calibri" w:hAnsi="Calibri" w:cs="Arial"/>
                <w:sz w:val="22"/>
              </w:rPr>
            </w:pPr>
            <w:r w:rsidRPr="00622013">
              <w:rPr>
                <w:rFonts w:ascii="Calibri" w:hAnsi="Calibri" w:cs="Arial"/>
                <w:sz w:val="22"/>
              </w:rPr>
              <w:t>COM</w:t>
            </w:r>
            <w:r>
              <w:rPr>
                <w:rFonts w:ascii="Calibri" w:hAnsi="Calibri" w:cs="Arial"/>
                <w:sz w:val="22"/>
              </w:rPr>
              <w:t xml:space="preserve">, </w:t>
            </w:r>
            <w:r w:rsidRPr="00622013">
              <w:rPr>
                <w:rFonts w:ascii="Calibri" w:hAnsi="Calibri" w:cs="Arial"/>
                <w:sz w:val="22"/>
              </w:rPr>
              <w:t>CT</w:t>
            </w:r>
          </w:p>
          <w:p w:rsidR="00BF262C" w:rsidRPr="00622013" w:rsidRDefault="00BF262C" w:rsidP="00C206AA">
            <w:pPr>
              <w:rPr>
                <w:rFonts w:ascii="Calibri" w:hAnsi="Calibri" w:cs="Arial"/>
                <w:sz w:val="22"/>
              </w:rPr>
            </w:pPr>
          </w:p>
          <w:p w:rsidR="00BF262C" w:rsidRPr="00622013" w:rsidRDefault="00BF262C" w:rsidP="00C206AA">
            <w:pPr>
              <w:rPr>
                <w:rFonts w:ascii="Calibri" w:hAnsi="Calibri" w:cs="Arial"/>
                <w:sz w:val="22"/>
              </w:rPr>
            </w:pPr>
          </w:p>
        </w:tc>
      </w:tr>
      <w:tr w:rsidR="00BF262C" w:rsidRPr="00376C8C" w:rsidTr="00C206AA">
        <w:tc>
          <w:tcPr>
            <w:tcW w:w="4140" w:type="dxa"/>
          </w:tcPr>
          <w:p w:rsidR="00BF262C" w:rsidRPr="00622013" w:rsidRDefault="00BF262C" w:rsidP="00C206AA">
            <w:pPr>
              <w:rPr>
                <w:rFonts w:ascii="Calibri" w:hAnsi="Calibri" w:cs="Arial"/>
                <w:b/>
                <w:bCs/>
                <w:sz w:val="22"/>
              </w:rPr>
            </w:pPr>
            <w:r w:rsidRPr="00622013">
              <w:rPr>
                <w:rFonts w:ascii="Calibri" w:hAnsi="Calibri" w:cs="Arial"/>
                <w:bCs/>
                <w:sz w:val="22"/>
              </w:rPr>
              <w:t>Students will be able to define literary terminology and elements of literary argument.</w:t>
            </w:r>
          </w:p>
        </w:tc>
        <w:tc>
          <w:tcPr>
            <w:tcW w:w="3420" w:type="dxa"/>
          </w:tcPr>
          <w:p w:rsidR="00BF262C" w:rsidRPr="00622013" w:rsidRDefault="00BF262C" w:rsidP="00C206AA">
            <w:pPr>
              <w:rPr>
                <w:rFonts w:ascii="Calibri" w:hAnsi="Calibri" w:cs="Arial"/>
                <w:sz w:val="22"/>
              </w:rPr>
            </w:pPr>
            <w:r w:rsidRPr="00622013">
              <w:rPr>
                <w:rFonts w:ascii="Calibri" w:hAnsi="Calibri" w:cs="Arial"/>
                <w:sz w:val="22"/>
              </w:rPr>
              <w:t>Students will demonstrate this competency by their completion of quizzes and/or reflective writing.</w:t>
            </w:r>
          </w:p>
        </w:tc>
        <w:tc>
          <w:tcPr>
            <w:tcW w:w="2700" w:type="dxa"/>
          </w:tcPr>
          <w:p w:rsidR="00BF262C" w:rsidRPr="00622013" w:rsidRDefault="00BF262C" w:rsidP="00C206AA">
            <w:pPr>
              <w:rPr>
                <w:rFonts w:ascii="Calibri" w:hAnsi="Calibri" w:cs="Arial"/>
                <w:sz w:val="22"/>
              </w:rPr>
            </w:pPr>
            <w:r w:rsidRPr="00622013">
              <w:rPr>
                <w:rFonts w:ascii="Calibri" w:hAnsi="Calibri" w:cs="Arial"/>
                <w:sz w:val="22"/>
              </w:rPr>
              <w:t>COM</w:t>
            </w:r>
            <w:r>
              <w:rPr>
                <w:rFonts w:ascii="Calibri" w:hAnsi="Calibri" w:cs="Arial"/>
                <w:sz w:val="22"/>
              </w:rPr>
              <w:t xml:space="preserve">, </w:t>
            </w:r>
            <w:r w:rsidRPr="00622013">
              <w:rPr>
                <w:rFonts w:ascii="Calibri" w:hAnsi="Calibri" w:cs="Arial"/>
                <w:sz w:val="22"/>
              </w:rPr>
              <w:t>CT</w:t>
            </w:r>
          </w:p>
          <w:p w:rsidR="00BF262C" w:rsidRPr="00622013" w:rsidRDefault="00BF262C" w:rsidP="00C206AA">
            <w:pPr>
              <w:rPr>
                <w:rFonts w:ascii="Calibri" w:hAnsi="Calibri" w:cs="Arial"/>
                <w:sz w:val="22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66A64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color w:val="FF0000"/>
              </w:rPr>
              <w:t>No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3D08A9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66A64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3D08A9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4B103D">
                  <w:rPr>
                    <w:caps/>
                    <w:color w:val="808080"/>
                  </w:rPr>
                  <w:t>YES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3D08A9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66A64">
                  <w:rPr>
                    <w:caps/>
                    <w:color w:val="808080"/>
                  </w:rPr>
                  <w:t>YES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3D08A9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66A64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3D08A9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66A64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3D08A9" w:rsidP="004B103D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4B103D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3D08A9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66A64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3D08A9" w:rsidP="004B103D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4B103D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3D08A9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3D08A9" w:rsidP="00586EA2">
      <w:pPr>
        <w:spacing w:after="0"/>
        <w:rPr>
          <w:b/>
          <w:caps/>
        </w:rPr>
      </w:pPr>
      <w:sdt>
        <w:sdtPr>
          <w:rPr>
            <w:sz w:val="24"/>
            <w:szCs w:val="24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D319CA" w:rsidRPr="00D319CA">
            <w:rPr>
              <w:sz w:val="24"/>
              <w:szCs w:val="24"/>
            </w:rPr>
            <w:t xml:space="preserve">Assessment 1: This allows individual instructors to maintain more autonomy over course design.   </w:t>
          </w:r>
          <w:r w:rsidR="00D319CA" w:rsidRPr="00D319CA">
            <w:rPr>
              <w:sz w:val="24"/>
              <w:szCs w:val="24"/>
            </w:rPr>
            <w:br/>
          </w:r>
          <w:r w:rsidR="00D319CA">
            <w:rPr>
              <w:sz w:val="24"/>
              <w:szCs w:val="24"/>
            </w:rPr>
            <w:t xml:space="preserve">General Competency </w:t>
          </w:r>
          <w:r w:rsidR="00D319CA" w:rsidRPr="00D319CA">
            <w:rPr>
              <w:sz w:val="24"/>
              <w:szCs w:val="24"/>
            </w:rPr>
            <w:t>1</w:t>
          </w:r>
          <w:r w:rsidR="00D319CA">
            <w:rPr>
              <w:sz w:val="24"/>
              <w:szCs w:val="24"/>
            </w:rPr>
            <w:t>: S</w:t>
          </w:r>
          <w:r w:rsidR="00D319CA" w:rsidRPr="00D319CA">
            <w:rPr>
              <w:sz w:val="24"/>
              <w:szCs w:val="24"/>
            </w:rPr>
            <w:t xml:space="preserve">hould be changed to COM, TIM, and CT   (CT because this matches with the research essay and GSR isn’t essential for this assignment.)                                                                                                                                                                                  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3D08A9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4B103D">
            <w:rPr>
              <w:caps/>
            </w:rPr>
            <w:t>FALL 2015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3D08A9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C2504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C2504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4391E">
            <w:rPr>
              <w:caps/>
            </w:rPr>
            <w:t>2/26/2014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C2504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9232A">
            <w:rPr>
              <w:caps/>
            </w:rPr>
            <w:t>2/26/2014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C25045" w:rsidP="00301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4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B6A82">
            <w:rPr>
              <w:caps/>
            </w:rPr>
            <w:t>4/8/2014</w:t>
          </w:r>
        </w:sdtContent>
      </w:sdt>
      <w:r w:rsidR="002B6A82">
        <w:rPr>
          <w:caps/>
        </w:rPr>
        <w:tab/>
      </w:r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5A10E4">
            <w:rPr>
              <w:b/>
              <w:caps/>
            </w:rPr>
            <w:t>April 25,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lastRenderedPageBreak/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6AA" w:rsidRDefault="00C206AA" w:rsidP="00FD4DEE">
      <w:pPr>
        <w:spacing w:after="0" w:line="240" w:lineRule="auto"/>
      </w:pPr>
      <w:r>
        <w:separator/>
      </w:r>
    </w:p>
  </w:endnote>
  <w:endnote w:type="continuationSeparator" w:id="0">
    <w:p w:rsidR="00C206AA" w:rsidRDefault="00C206A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C206AA" w:rsidRPr="00451983" w:rsidRDefault="00C206A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3D08A9">
          <w:rPr>
            <w:noProof/>
            <w:sz w:val="16"/>
          </w:rPr>
          <w:t>3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6AA" w:rsidRDefault="00C206AA" w:rsidP="00FD4DEE">
      <w:pPr>
        <w:spacing w:after="0" w:line="240" w:lineRule="auto"/>
      </w:pPr>
      <w:r>
        <w:separator/>
      </w:r>
    </w:p>
  </w:footnote>
  <w:footnote w:type="continuationSeparator" w:id="0">
    <w:p w:rsidR="00C206AA" w:rsidRDefault="00C206A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AA" w:rsidRPr="00081C89" w:rsidRDefault="00C206A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C206AA" w:rsidRPr="00FD4DEE" w:rsidRDefault="00C206AA" w:rsidP="00FD4DEE">
    <w:pPr>
      <w:pStyle w:val="Header"/>
      <w:jc w:val="center"/>
    </w:pPr>
    <w:r w:rsidRPr="00FD4DEE">
      <w:t>CURRICULUM COMMITTEE</w:t>
    </w:r>
  </w:p>
  <w:p w:rsidR="00C206AA" w:rsidRPr="00FD4DEE" w:rsidRDefault="00C206A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AA" w:rsidRDefault="00C206A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6AA" w:rsidRDefault="00C206AA" w:rsidP="00FD4DEE">
    <w:pPr>
      <w:pStyle w:val="Header"/>
      <w:jc w:val="center"/>
    </w:pPr>
  </w:p>
  <w:p w:rsidR="00C206AA" w:rsidRPr="00000F05" w:rsidRDefault="00C206AA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C206AA" w:rsidRPr="00000F05" w:rsidRDefault="00C206AA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391E"/>
    <w:rsid w:val="00247E98"/>
    <w:rsid w:val="00250B1E"/>
    <w:rsid w:val="00282D62"/>
    <w:rsid w:val="002931B8"/>
    <w:rsid w:val="00293316"/>
    <w:rsid w:val="002B6A82"/>
    <w:rsid w:val="002D6038"/>
    <w:rsid w:val="002E438B"/>
    <w:rsid w:val="002F3037"/>
    <w:rsid w:val="003015C0"/>
    <w:rsid w:val="00301D63"/>
    <w:rsid w:val="00311B56"/>
    <w:rsid w:val="00322ACA"/>
    <w:rsid w:val="003374DC"/>
    <w:rsid w:val="00340C87"/>
    <w:rsid w:val="00357D03"/>
    <w:rsid w:val="003B4DFA"/>
    <w:rsid w:val="003D08A9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52175"/>
    <w:rsid w:val="00460311"/>
    <w:rsid w:val="004630F7"/>
    <w:rsid w:val="0049139C"/>
    <w:rsid w:val="0049214C"/>
    <w:rsid w:val="0049232A"/>
    <w:rsid w:val="004A2E11"/>
    <w:rsid w:val="004A3EED"/>
    <w:rsid w:val="004A650D"/>
    <w:rsid w:val="004B103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86EA2"/>
    <w:rsid w:val="00596792"/>
    <w:rsid w:val="005A10E4"/>
    <w:rsid w:val="005C6AF8"/>
    <w:rsid w:val="005C6DFC"/>
    <w:rsid w:val="005E052D"/>
    <w:rsid w:val="005E1F08"/>
    <w:rsid w:val="00602709"/>
    <w:rsid w:val="00627C53"/>
    <w:rsid w:val="00634272"/>
    <w:rsid w:val="00637592"/>
    <w:rsid w:val="00647A07"/>
    <w:rsid w:val="00685810"/>
    <w:rsid w:val="006A4707"/>
    <w:rsid w:val="006B3626"/>
    <w:rsid w:val="006E2DEC"/>
    <w:rsid w:val="007233D7"/>
    <w:rsid w:val="00726D1E"/>
    <w:rsid w:val="0073253F"/>
    <w:rsid w:val="00733C61"/>
    <w:rsid w:val="0077065D"/>
    <w:rsid w:val="0077712E"/>
    <w:rsid w:val="00785FB3"/>
    <w:rsid w:val="007C35B3"/>
    <w:rsid w:val="007D0604"/>
    <w:rsid w:val="007D46E1"/>
    <w:rsid w:val="00801E25"/>
    <w:rsid w:val="00804FD1"/>
    <w:rsid w:val="00824EE7"/>
    <w:rsid w:val="00830831"/>
    <w:rsid w:val="0083546D"/>
    <w:rsid w:val="008470F0"/>
    <w:rsid w:val="00862C96"/>
    <w:rsid w:val="00864F63"/>
    <w:rsid w:val="00872D20"/>
    <w:rsid w:val="00877299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3749B"/>
    <w:rsid w:val="00A45A9B"/>
    <w:rsid w:val="00A655C2"/>
    <w:rsid w:val="00A66A64"/>
    <w:rsid w:val="00A74DFD"/>
    <w:rsid w:val="00A87420"/>
    <w:rsid w:val="00A95B91"/>
    <w:rsid w:val="00AB7E7E"/>
    <w:rsid w:val="00AF15F3"/>
    <w:rsid w:val="00AF33A7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262C"/>
    <w:rsid w:val="00BF3174"/>
    <w:rsid w:val="00C00B57"/>
    <w:rsid w:val="00C109E9"/>
    <w:rsid w:val="00C1176C"/>
    <w:rsid w:val="00C11B5F"/>
    <w:rsid w:val="00C206AA"/>
    <w:rsid w:val="00C21673"/>
    <w:rsid w:val="00C25045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06778"/>
    <w:rsid w:val="00D319CA"/>
    <w:rsid w:val="00D31B76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6176F"/>
    <w:rsid w:val="00E74BC2"/>
    <w:rsid w:val="00E819B1"/>
    <w:rsid w:val="00E852F2"/>
    <w:rsid w:val="00E85C72"/>
    <w:rsid w:val="00E9201C"/>
    <w:rsid w:val="00E9708E"/>
    <w:rsid w:val="00EA2958"/>
    <w:rsid w:val="00EB0A0F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72A0D"/>
    <w:rsid w:val="00FA14EC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E61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F262C"/>
    <w:pPr>
      <w:widowControl w:val="0"/>
      <w:suppressAutoHyphens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BF262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4497C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743A14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04237"/>
    <w:rsid w:val="00B97194"/>
    <w:rsid w:val="00BB3966"/>
    <w:rsid w:val="00BC5082"/>
    <w:rsid w:val="00C02081"/>
    <w:rsid w:val="00C106D5"/>
    <w:rsid w:val="00C13C8E"/>
    <w:rsid w:val="00CE44E8"/>
    <w:rsid w:val="00D45E6C"/>
    <w:rsid w:val="00E126B2"/>
    <w:rsid w:val="00EE771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8DD3C-CE87-44EA-9995-2606D79A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15</cp:revision>
  <cp:lastPrinted>2011-08-30T14:20:00Z</cp:lastPrinted>
  <dcterms:created xsi:type="dcterms:W3CDTF">2014-02-18T03:29:00Z</dcterms:created>
  <dcterms:modified xsi:type="dcterms:W3CDTF">2014-04-21T18:56:00Z</dcterms:modified>
</cp:coreProperties>
</file>