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A31312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6D580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A31312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6D5808">
                  <w:rPr>
                    <w:caps/>
                  </w:rPr>
                  <w:t>AS FIRE SCIENCE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A31312" w:rsidP="00340C87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6D5808" w:rsidRPr="00390335">
                  <w:rPr>
                    <w:caps/>
                  </w:rPr>
                  <w:t>Dennis DiSarro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A31312" w:rsidP="00340C87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6D5808" w:rsidRPr="00390335">
                  <w:rPr>
                    <w:caps/>
                  </w:rPr>
                  <w:t>Dennis DiSarro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A31312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0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5808">
                  <w:rPr>
                    <w:caps/>
                  </w:rPr>
                  <w:t>10/29/2013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A31312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Fonts w:ascii="Calibri" w:hAnsi="Calibri" w:cs="Calibri"/>
                  <w:caps/>
                  <w:color w:val="000000"/>
                  <w:sz w:val="22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/>
              <w:sdtContent>
                <w:r w:rsidR="006D5808" w:rsidRPr="006D5808">
                  <w:rPr>
                    <w:rFonts w:ascii="Calibri" w:hAnsi="Calibri" w:cs="Calibri"/>
                    <w:caps/>
                    <w:color w:val="000000"/>
                    <w:sz w:val="22"/>
                  </w:rPr>
                  <w:t>FFP 1000 INTRODUCTION TO FIRE PROTECTION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A3131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A313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A31312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A31312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A313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A313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A313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A313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A313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A313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A3131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A3131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</w:sdtPr>
              <w:sdtEndPr/>
              <w:sdtContent>
                <w:r w:rsidR="006D5808" w:rsidRPr="00390335">
                  <w:rPr>
                    <w:sz w:val="24"/>
                    <w:szCs w:val="24"/>
                  </w:rPr>
                  <w:t>This course is a study of the philosophical and historical backgrounds of fire protection services including the organization and function of federal, state, county and private fire protection agencies, a review of municipal fire defenses, fire prevention principles, techniques of fire control, codes and ordinances, the problems for the fire administrator, and an overview of professional fire protection career opportunities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3B45B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706025673"/>
              <w:placeholder>
                <w:docPart w:val="3429644684004EA8B202CB8465BACD42"/>
              </w:placeholder>
            </w:sdtPr>
            <w:sdtEndPr/>
            <w:sdtContent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1. Evolution of the Fire Service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2. Fire Behavior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3. Portable Extinguishers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4. Ropes and Knots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5. Self Contained Breathing Apparatus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6. Ladders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7. Forcible Entry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8. Rescue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9. Water Supply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10. Fire Streams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11. Hose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12. Ventilation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13. Salvage and Overhaul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14. Fire Cause Determination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15. Sire Supervision Techniques</w:t>
                </w:r>
              </w:p>
              <w:p w:rsidR="006D5808" w:rsidRPr="00390335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16. Communications</w:t>
                </w:r>
              </w:p>
              <w:p w:rsidR="006D5808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17. Automatic Sprinkler Systems</w:t>
                </w:r>
              </w:p>
              <w:p w:rsidR="001728C9" w:rsidRDefault="006D5808" w:rsidP="006D5808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ind w:right="-86"/>
                  <w:contextualSpacing w:val="0"/>
                </w:pPr>
                <w:r w:rsidRPr="00390335">
                  <w:t>18. Fire Inspections</w:t>
                </w:r>
              </w:p>
            </w:sdtContent>
          </w:sdt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3B45B8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744316">
            <w:rPr>
              <w:caps/>
            </w:rPr>
            <w:t>YES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lastRenderedPageBreak/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6D5808" w:rsidRPr="001715A0" w:rsidTr="00DD145A">
        <w:trPr>
          <w:trHeight w:val="223"/>
        </w:trPr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Describe and discuss the components of the history and philosophy of the modern day fire service.</w:t>
            </w:r>
          </w:p>
        </w:tc>
        <w:tc>
          <w:tcPr>
            <w:tcW w:w="3294" w:type="dxa"/>
            <w:vMerge w:val="restart"/>
          </w:tcPr>
          <w:p w:rsidR="006D5808" w:rsidRPr="00390335" w:rsidRDefault="006D5808" w:rsidP="006D5808">
            <w:pPr>
              <w:tabs>
                <w:tab w:val="left" w:pos="4140"/>
              </w:tabs>
            </w:pPr>
            <w:r w:rsidRPr="00390335">
              <w:t>Students will be assessed on these learning outcomes using one or more of the following:</w:t>
            </w:r>
          </w:p>
          <w:p w:rsidR="006D5808" w:rsidRPr="001715A0" w:rsidRDefault="006D5808" w:rsidP="006D5808">
            <w:pPr>
              <w:tabs>
                <w:tab w:val="left" w:pos="4140"/>
              </w:tabs>
              <w:spacing w:line="276" w:lineRule="auto"/>
            </w:pPr>
            <w:r w:rsidRPr="00390335">
              <w:t>Objective tests, essay tests or quizzes, online discussion board participation, and written homework assignments</w:t>
            </w:r>
          </w:p>
        </w:tc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COM, CT</w:t>
            </w:r>
          </w:p>
        </w:tc>
      </w:tr>
      <w:tr w:rsidR="006D5808" w:rsidRPr="001715A0" w:rsidTr="00DD145A">
        <w:tc>
          <w:tcPr>
            <w:tcW w:w="3168" w:type="dxa"/>
          </w:tcPr>
          <w:p w:rsidR="006D5808" w:rsidRPr="00390335" w:rsidRDefault="006D5808" w:rsidP="006D5808">
            <w:r w:rsidRPr="00390335">
              <w:t>Analyze the basic components of fire as a chemical reaction, the major phases of fire, and examine the main factors that influence fire spread and fire behavior.</w:t>
            </w:r>
          </w:p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  <w:vMerge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COM, CT</w:t>
            </w:r>
          </w:p>
        </w:tc>
      </w:tr>
      <w:tr w:rsidR="006D5808" w:rsidRPr="001715A0" w:rsidTr="00DD145A">
        <w:tc>
          <w:tcPr>
            <w:tcW w:w="3168" w:type="dxa"/>
          </w:tcPr>
          <w:p w:rsidR="006D5808" w:rsidRPr="00390335" w:rsidRDefault="006D5808" w:rsidP="006D5808">
            <w:r w:rsidRPr="00390335">
              <w:t>Differentiate between fire service training and education; fire protection certificate program and a fire service degree program; and explain the value of education in the fire service.</w:t>
            </w:r>
          </w:p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  <w:vMerge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COM, CT</w:t>
            </w:r>
          </w:p>
        </w:tc>
      </w:tr>
      <w:tr w:rsidR="006D5808" w:rsidRPr="001715A0" w:rsidTr="00DD145A"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List and describe the major organizations that provide emergency response service and illustrate how they interrelate.</w:t>
            </w:r>
          </w:p>
        </w:tc>
        <w:tc>
          <w:tcPr>
            <w:tcW w:w="3294" w:type="dxa"/>
            <w:vMerge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COM, CT</w:t>
            </w:r>
          </w:p>
        </w:tc>
      </w:tr>
      <w:tr w:rsidR="006D5808" w:rsidRPr="001715A0" w:rsidTr="00DD145A"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Identify fire protection and emergency-service careers in both the public and in the private sector.</w:t>
            </w:r>
          </w:p>
        </w:tc>
        <w:tc>
          <w:tcPr>
            <w:tcW w:w="3294" w:type="dxa"/>
            <w:vMerge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COM, CT</w:t>
            </w:r>
          </w:p>
        </w:tc>
      </w:tr>
      <w:tr w:rsidR="006D5808" w:rsidRPr="001715A0" w:rsidTr="00DD145A"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Synthesize the role of national, state and local support organizations in fire protection and emergency services.</w:t>
            </w:r>
          </w:p>
        </w:tc>
        <w:tc>
          <w:tcPr>
            <w:tcW w:w="3294" w:type="dxa"/>
            <w:vMerge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COM, CT</w:t>
            </w: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Discuss and describe the scope, purpose, and organizational structure of fire and emergency services.</w:t>
            </w:r>
          </w:p>
        </w:tc>
        <w:tc>
          <w:tcPr>
            <w:tcW w:w="3294" w:type="dxa"/>
          </w:tcPr>
          <w:p w:rsidR="006D5808" w:rsidRPr="00390335" w:rsidRDefault="006D5808" w:rsidP="006D5808">
            <w:pPr>
              <w:tabs>
                <w:tab w:val="left" w:pos="4140"/>
              </w:tabs>
            </w:pPr>
            <w:r w:rsidRPr="00390335">
              <w:t>Students will be assessed on these learning outcomes using one or more of the following:</w:t>
            </w:r>
          </w:p>
          <w:p w:rsidR="00FD4DEE" w:rsidRPr="001715A0" w:rsidRDefault="006D5808" w:rsidP="006D5808">
            <w:pPr>
              <w:tabs>
                <w:tab w:val="left" w:pos="4140"/>
              </w:tabs>
              <w:spacing w:line="276" w:lineRule="auto"/>
            </w:pPr>
            <w:r w:rsidRPr="00390335">
              <w:t>Objective tests, essay tests or quizzes, online discussion board participation, and written homework assignments</w:t>
            </w:r>
          </w:p>
        </w:tc>
        <w:tc>
          <w:tcPr>
            <w:tcW w:w="3168" w:type="dxa"/>
          </w:tcPr>
          <w:p w:rsidR="00FD4DEE" w:rsidRPr="001715A0" w:rsidRDefault="006D5808" w:rsidP="00862C96">
            <w:pPr>
              <w:tabs>
                <w:tab w:val="left" w:pos="4140"/>
              </w:tabs>
              <w:spacing w:line="276" w:lineRule="auto"/>
            </w:pPr>
            <w:r w:rsidRPr="00390335">
              <w:t>COM, CT</w:t>
            </w:r>
          </w:p>
        </w:tc>
      </w:tr>
      <w:tr w:rsidR="006D5808" w:rsidRPr="001715A0" w:rsidTr="00DD145A">
        <w:tc>
          <w:tcPr>
            <w:tcW w:w="3168" w:type="dxa"/>
          </w:tcPr>
          <w:p w:rsidR="006D5808" w:rsidRPr="00390335" w:rsidRDefault="006D5808" w:rsidP="00862C96">
            <w:pPr>
              <w:tabs>
                <w:tab w:val="left" w:pos="4140"/>
              </w:tabs>
            </w:pPr>
            <w:r w:rsidRPr="00390335">
              <w:t>Describe the common types of fire and emergency services facilities, equipment, and apparatus.</w:t>
            </w:r>
          </w:p>
        </w:tc>
        <w:tc>
          <w:tcPr>
            <w:tcW w:w="3294" w:type="dxa"/>
            <w:vMerge w:val="restart"/>
          </w:tcPr>
          <w:p w:rsidR="006D5808" w:rsidRPr="001715A0" w:rsidRDefault="006D5808" w:rsidP="00862C96">
            <w:pPr>
              <w:tabs>
                <w:tab w:val="left" w:pos="4140"/>
              </w:tabs>
            </w:pPr>
          </w:p>
        </w:tc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</w:pPr>
            <w:r w:rsidRPr="00390335">
              <w:t>COM, CT</w:t>
            </w:r>
          </w:p>
        </w:tc>
      </w:tr>
      <w:tr w:rsidR="006D5808" w:rsidRPr="001715A0" w:rsidTr="00DD145A">
        <w:tc>
          <w:tcPr>
            <w:tcW w:w="3168" w:type="dxa"/>
          </w:tcPr>
          <w:p w:rsidR="006D5808" w:rsidRPr="00390335" w:rsidRDefault="006D5808" w:rsidP="00862C96">
            <w:pPr>
              <w:tabs>
                <w:tab w:val="left" w:pos="4140"/>
              </w:tabs>
            </w:pPr>
            <w:r w:rsidRPr="00390335">
              <w:t>Compare and contrast effective management concepts for various emergency situations.</w:t>
            </w:r>
          </w:p>
        </w:tc>
        <w:tc>
          <w:tcPr>
            <w:tcW w:w="3294" w:type="dxa"/>
            <w:vMerge/>
          </w:tcPr>
          <w:p w:rsidR="006D5808" w:rsidRPr="001715A0" w:rsidRDefault="006D5808" w:rsidP="00862C96">
            <w:pPr>
              <w:tabs>
                <w:tab w:val="left" w:pos="4140"/>
              </w:tabs>
            </w:pPr>
          </w:p>
        </w:tc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</w:pPr>
            <w:r w:rsidRPr="00390335">
              <w:t>COM, CT</w:t>
            </w:r>
          </w:p>
        </w:tc>
      </w:tr>
      <w:tr w:rsidR="006D5808" w:rsidRPr="001715A0" w:rsidTr="00DD145A">
        <w:tc>
          <w:tcPr>
            <w:tcW w:w="3168" w:type="dxa"/>
          </w:tcPr>
          <w:p w:rsidR="006D5808" w:rsidRPr="00390335" w:rsidRDefault="006D5808" w:rsidP="006D5808">
            <w:r w:rsidRPr="00390335">
              <w:t>Identify and explain the components of fire prevention including code enforcement, public information, and public and private fire protection systems.</w:t>
            </w:r>
          </w:p>
          <w:p w:rsidR="006D5808" w:rsidRPr="00390335" w:rsidRDefault="006D5808" w:rsidP="00862C96">
            <w:pPr>
              <w:tabs>
                <w:tab w:val="left" w:pos="4140"/>
              </w:tabs>
            </w:pPr>
          </w:p>
        </w:tc>
        <w:tc>
          <w:tcPr>
            <w:tcW w:w="3294" w:type="dxa"/>
            <w:vMerge/>
          </w:tcPr>
          <w:p w:rsidR="006D5808" w:rsidRPr="001715A0" w:rsidRDefault="006D5808" w:rsidP="00862C96">
            <w:pPr>
              <w:tabs>
                <w:tab w:val="left" w:pos="4140"/>
              </w:tabs>
            </w:pPr>
          </w:p>
        </w:tc>
        <w:tc>
          <w:tcPr>
            <w:tcW w:w="3168" w:type="dxa"/>
          </w:tcPr>
          <w:p w:rsidR="006D5808" w:rsidRPr="001715A0" w:rsidRDefault="006D5808" w:rsidP="00862C96">
            <w:pPr>
              <w:tabs>
                <w:tab w:val="left" w:pos="4140"/>
              </w:tabs>
            </w:pPr>
            <w:r w:rsidRPr="00390335">
              <w:t>COM, CT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lastRenderedPageBreak/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CF77B5" w:rsidRDefault="00CF77B5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CF77B5">
              <w:rPr>
                <w:rStyle w:val="PlaceholderText"/>
                <w:b w:val="0"/>
                <w:caps/>
                <w:color w:val="auto"/>
              </w:rPr>
              <w:t>no change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A3131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6D580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A3131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6D580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A3131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6D580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A3131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6D580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A31312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6D580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31312" w:rsidP="006666F0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6666F0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A3131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6D580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A31312" w:rsidP="006666F0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6666F0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A31312" w:rsidP="006666F0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6666F0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A31312" w:rsidP="006D5808">
      <w:pPr>
        <w:spacing w:after="0"/>
        <w:rPr>
          <w:b/>
          <w:caps/>
        </w:rPr>
      </w:pPr>
      <w:sdt>
        <w:sdtPr>
          <w:rPr>
            <w:rFonts w:ascii="Tahoma" w:hAnsi="Tahoma" w:cs="Tahoma"/>
            <w:b/>
            <w:bCs/>
            <w:color w:val="00000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proofErr w:type="gramStart"/>
          <w:r w:rsidR="006D5808" w:rsidRPr="006D5808">
            <w:rPr>
              <w:rFonts w:ascii="Tahoma" w:hAnsi="Tahoma" w:cs="Tahoma"/>
              <w:b/>
              <w:bCs/>
              <w:color w:val="000000"/>
            </w:rPr>
            <w:t>PER 6A-10.0331 Deletion of Courses from Catalogs and Statewide Course Numbering System.</w:t>
          </w:r>
          <w:proofErr w:type="gramEnd"/>
          <w:r w:rsidR="006D5808">
            <w:rPr>
              <w:rFonts w:ascii="Tahoma" w:hAnsi="Tahoma" w:cs="Tahoma"/>
              <w:b/>
              <w:bCs/>
              <w:color w:val="000000"/>
            </w:rPr>
            <w:br/>
          </w:r>
          <w:r w:rsidR="006D5808">
            <w:rPr>
              <w:rFonts w:ascii="Tahoma" w:hAnsi="Tahoma" w:cs="Tahoma"/>
              <w:b/>
              <w:bCs/>
              <w:color w:val="000000"/>
            </w:rPr>
            <w:br/>
          </w:r>
          <w:r w:rsidR="006D5808" w:rsidRPr="006D5808">
            <w:rPr>
              <w:rFonts w:ascii="Tahoma" w:hAnsi="Tahoma" w:cs="Tahoma"/>
              <w:b/>
              <w:bCs/>
              <w:color w:val="000000"/>
            </w:rPr>
            <w:t xml:space="preserve">This </w:t>
          </w:r>
          <w:r w:rsidR="000A174A">
            <w:rPr>
              <w:rFonts w:ascii="Tahoma" w:hAnsi="Tahoma" w:cs="Tahoma"/>
              <w:b/>
              <w:bCs/>
              <w:color w:val="000000"/>
            </w:rPr>
            <w:t xml:space="preserve">change of </w:t>
          </w:r>
          <w:r w:rsidR="006D5808" w:rsidRPr="006D5808">
            <w:rPr>
              <w:rFonts w:ascii="Tahoma" w:hAnsi="Tahoma" w:cs="Tahoma"/>
              <w:b/>
              <w:bCs/>
              <w:color w:val="000000"/>
            </w:rPr>
            <w:t xml:space="preserve">course proposal is being submitted to update &amp; thereby forestall deletion of FFP 1000 from the course catalog. It will be used as a prerequisite for all FFP courses for those that are not State of Florida, certified firefighters. </w:t>
          </w:r>
          <w:r w:rsidR="006D5808" w:rsidRPr="006D5808">
            <w:rPr>
              <w:rFonts w:ascii="Tahoma" w:hAnsi="Tahoma" w:cs="Tahoma"/>
              <w:b/>
              <w:bCs/>
              <w:color w:val="000000"/>
            </w:rPr>
            <w:tab/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</w:p>
    <w:p w:rsidR="00726D1E" w:rsidRDefault="00A3131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CB44DE">
            <w:rPr>
              <w:caps/>
            </w:rPr>
            <w:t>FALL 2014</w:t>
          </w:r>
        </w:sdtContent>
      </w:sdt>
    </w:p>
    <w:p w:rsidR="00DE2FB7" w:rsidRPr="001715A0" w:rsidRDefault="00A3131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CB44DE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ab/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lastRenderedPageBreak/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3B45B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3B45B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C625D">
            <w:rPr>
              <w:caps/>
            </w:rPr>
            <w:t>2/6/2014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3B45B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666F0">
            <w:rPr>
              <w:caps/>
            </w:rPr>
            <w:t>2/7/2014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3B45B8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9" type="#_x0000_t75" style="width:263.25pt;height:25.5pt" o:ole="">
            <v:imagedata r:id="rId39" o:title=""/>
          </v:shape>
          <w:control r:id="rId40" w:name="TextBox191" w:shapeid="_x0000_i108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1312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0A174A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B45B8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B45B8" w:rsidRPr="00451983">
          <w:rPr>
            <w:sz w:val="16"/>
          </w:rPr>
          <w:fldChar w:fldCharType="separate"/>
        </w:r>
        <w:r w:rsidR="00A31312">
          <w:rPr>
            <w:noProof/>
            <w:sz w:val="16"/>
          </w:rPr>
          <w:t>5</w:t>
        </w:r>
        <w:r w:rsidR="003B45B8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5B5B06FB"/>
    <w:multiLevelType w:val="hybridMultilevel"/>
    <w:tmpl w:val="EF92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A174A"/>
    <w:rsid w:val="000D0CC0"/>
    <w:rsid w:val="000D1BA3"/>
    <w:rsid w:val="000E1D88"/>
    <w:rsid w:val="000E4B24"/>
    <w:rsid w:val="000F072F"/>
    <w:rsid w:val="0011432E"/>
    <w:rsid w:val="0013165F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B45B8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4272"/>
    <w:rsid w:val="00647A07"/>
    <w:rsid w:val="006666F0"/>
    <w:rsid w:val="00685810"/>
    <w:rsid w:val="006A4707"/>
    <w:rsid w:val="006B3626"/>
    <w:rsid w:val="006D5808"/>
    <w:rsid w:val="006E2DEC"/>
    <w:rsid w:val="007233D7"/>
    <w:rsid w:val="00726D1E"/>
    <w:rsid w:val="0073253F"/>
    <w:rsid w:val="00744316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20B11"/>
    <w:rsid w:val="0094584E"/>
    <w:rsid w:val="00951692"/>
    <w:rsid w:val="00963892"/>
    <w:rsid w:val="00983BD3"/>
    <w:rsid w:val="00986AE3"/>
    <w:rsid w:val="009B1DF4"/>
    <w:rsid w:val="009D70E8"/>
    <w:rsid w:val="009E7A39"/>
    <w:rsid w:val="009E7F4F"/>
    <w:rsid w:val="00A03ECB"/>
    <w:rsid w:val="00A31312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C625D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138E0"/>
    <w:rsid w:val="00C21673"/>
    <w:rsid w:val="00C37BEC"/>
    <w:rsid w:val="00C40B5F"/>
    <w:rsid w:val="00C82E26"/>
    <w:rsid w:val="00C96271"/>
    <w:rsid w:val="00CA02D8"/>
    <w:rsid w:val="00CB44DE"/>
    <w:rsid w:val="00CB6AC9"/>
    <w:rsid w:val="00CD1473"/>
    <w:rsid w:val="00CF5246"/>
    <w:rsid w:val="00CF77B5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99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99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20505F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13B07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8B3078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D884-D942-4775-818E-11A69ECC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8</cp:revision>
  <cp:lastPrinted>2014-02-05T22:03:00Z</cp:lastPrinted>
  <dcterms:created xsi:type="dcterms:W3CDTF">2014-02-05T16:16:00Z</dcterms:created>
  <dcterms:modified xsi:type="dcterms:W3CDTF">2014-03-13T19:00:00Z</dcterms:modified>
</cp:coreProperties>
</file>