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820A46"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6E480C">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820A46"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6E480C">
                  <w:rPr>
                    <w:caps/>
                  </w:rPr>
                  <w:t>BAS SUPERVISION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820A46" w:rsidP="006E480C">
            <w:pPr>
              <w:tabs>
                <w:tab w:val="left" w:pos="3825"/>
                <w:tab w:val="right" w:pos="7020"/>
              </w:tabs>
              <w:spacing w:line="480" w:lineRule="auto"/>
              <w:rPr>
                <w:caps/>
              </w:rPr>
            </w:pPr>
            <w:sdt>
              <w:sdtPr>
                <w:rPr>
                  <w:caps/>
                </w:rPr>
                <w:id w:val="706025687"/>
                <w:placeholder>
                  <w:docPart w:val="FF302741B82748D7B1020C9C90283633"/>
                </w:placeholder>
              </w:sdtPr>
              <w:sdtEndPr/>
              <w:sdtContent>
                <w:r w:rsidR="006E480C">
                  <w:rPr>
                    <w:caps/>
                  </w:rPr>
                  <w:t>Michael engdahl</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820A46" w:rsidP="006E480C">
            <w:pPr>
              <w:tabs>
                <w:tab w:val="left" w:pos="3825"/>
                <w:tab w:val="right" w:pos="7020"/>
              </w:tabs>
              <w:spacing w:line="480" w:lineRule="auto"/>
              <w:rPr>
                <w:caps/>
              </w:rPr>
            </w:pPr>
            <w:sdt>
              <w:sdtPr>
                <w:rPr>
                  <w:caps/>
                </w:rPr>
                <w:id w:val="250390030"/>
                <w:placeholder>
                  <w:docPart w:val="9D8F6A6BF74243CCB7710FD6A17B02AF"/>
                </w:placeholder>
              </w:sdtPr>
              <w:sdtEndPr/>
              <w:sdtContent>
                <w:r w:rsidR="006E480C">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820A46" w:rsidP="00B70723">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EndPr/>
              <w:sdtContent>
                <w:r w:rsidR="006E480C">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820A46" w:rsidP="006E480C">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6E480C">
                  <w:rPr>
                    <w:rStyle w:val="FormStyle"/>
                    <w:b/>
                    <w:caps/>
                    <w:color w:val="auto"/>
                  </w:rPr>
                  <w:t>MAN 3641: Organizational research</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C4482A"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820A46"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C4482A"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820A46"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C4482A"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820A46"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C4482A"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820A46"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820A46"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D75193">
                  <w:rPr>
                    <w:caps/>
                  </w:rPr>
                  <w:t>-- NA --</w:t>
                </w:r>
              </w:sdtContent>
            </w:sdt>
          </w:p>
        </w:tc>
      </w:tr>
      <w:tr w:rsidR="003015C0" w:rsidTr="001728C9">
        <w:tc>
          <w:tcPr>
            <w:tcW w:w="5136" w:type="dxa"/>
            <w:vAlign w:val="center"/>
          </w:tcPr>
          <w:p w:rsidR="003015C0" w:rsidRPr="001715A0" w:rsidRDefault="00C4482A"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820A46"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lastRenderedPageBreak/>
              <w:t>IS ANY COREQUISITE LISTED</w:t>
            </w:r>
            <w:proofErr w:type="gramEnd"/>
            <w:r w:rsidRPr="001715A0">
              <w:rPr>
                <w:b/>
                <w:caps/>
              </w:rPr>
              <w:t xml:space="preserve">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820A46"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D75193">
                  <w:rPr>
                    <w:caps/>
                  </w:rPr>
                  <w:t>-- NA --</w:t>
                </w:r>
              </w:sdtContent>
            </w:sdt>
          </w:p>
        </w:tc>
      </w:tr>
      <w:tr w:rsidR="003015C0" w:rsidTr="001728C9">
        <w:tc>
          <w:tcPr>
            <w:tcW w:w="5136" w:type="dxa"/>
            <w:vAlign w:val="center"/>
          </w:tcPr>
          <w:p w:rsidR="003015C0" w:rsidRPr="001715A0" w:rsidRDefault="00C4482A"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820A46"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C4482A"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820A46"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C4482A"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820A46"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C4482A"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820A46"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C4482A"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820A46" w:rsidP="00C360BD">
            <w:pPr>
              <w:tabs>
                <w:tab w:val="left" w:pos="3690"/>
              </w:tabs>
              <w:spacing w:line="480" w:lineRule="auto"/>
              <w:ind w:right="-90"/>
            </w:pPr>
            <w:sdt>
              <w:sdtPr>
                <w:id w:val="250390127"/>
                <w:placeholder>
                  <w:docPart w:val="8CC3FA46A0ED4AE0A1E3FDDAE7915061"/>
                </w:placeholder>
              </w:sdtPr>
              <w:sdtEndPr/>
              <w:sdtContent>
                <w:r w:rsidR="006E480C">
                  <w:t xml:space="preserve">This course introduces students to basic research paradigms </w:t>
                </w:r>
                <w:r w:rsidR="00D25313">
                  <w:t>to enable them</w:t>
                </w:r>
                <w:r w:rsidR="006E480C">
                  <w:t xml:space="preserve"> </w:t>
                </w:r>
                <w:r w:rsidR="00C360BD">
                  <w:t>use</w:t>
                </w:r>
                <w:r w:rsidR="006E480C">
                  <w:t xml:space="preserve"> and evaluate appropriate research </w:t>
                </w:r>
                <w:r w:rsidR="009334A6">
                  <w:t xml:space="preserve">tools, </w:t>
                </w:r>
                <w:r w:rsidR="006E480C">
                  <w:t>approaches</w:t>
                </w:r>
                <w:r w:rsidR="009334A6">
                  <w:t xml:space="preserve">, </w:t>
                </w:r>
                <w:r w:rsidR="006E480C">
                  <w:t>and methods in data</w:t>
                </w:r>
                <w:r w:rsidR="00D25313">
                  <w:t xml:space="preserve"> collection</w:t>
                </w:r>
                <w:r w:rsidR="009334A6">
                  <w:t xml:space="preserve"> and analysis. In addition, students use critical thinking to aid in drawing conclusions from data collected and in interpreting </w:t>
                </w:r>
                <w:r w:rsidR="00C360BD">
                  <w:t xml:space="preserve">research </w:t>
                </w:r>
                <w:r w:rsidR="009334A6">
                  <w:t>outcomes in a given organizational scenario.  Ethical concepts relating to</w:t>
                </w:r>
                <w:r w:rsidR="00C360BD">
                  <w:t xml:space="preserve"> the research process </w:t>
                </w:r>
                <w:proofErr w:type="gramStart"/>
                <w:r w:rsidR="00C360BD">
                  <w:t>are emphasized</w:t>
                </w:r>
                <w:proofErr w:type="gramEnd"/>
                <w:r w:rsidR="00C360BD">
                  <w:t>.</w:t>
                </w:r>
              </w:sdtContent>
            </w:sdt>
          </w:p>
        </w:tc>
      </w:tr>
      <w:tr w:rsidR="001728C9" w:rsidTr="001728C9">
        <w:tc>
          <w:tcPr>
            <w:tcW w:w="9864" w:type="dxa"/>
            <w:gridSpan w:val="2"/>
            <w:vAlign w:val="center"/>
          </w:tcPr>
          <w:p w:rsidR="001728C9" w:rsidRDefault="00C4482A"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EndPr/>
            <w:sdtContent>
              <w:p w:rsidR="009841C5" w:rsidRDefault="009841C5" w:rsidP="009841C5">
                <w:pPr>
                  <w:pStyle w:val="ListParagraph"/>
                  <w:numPr>
                    <w:ilvl w:val="0"/>
                    <w:numId w:val="5"/>
                  </w:numPr>
                  <w:tabs>
                    <w:tab w:val="left" w:pos="3690"/>
                  </w:tabs>
                  <w:spacing w:line="480" w:lineRule="auto"/>
                  <w:ind w:right="-90"/>
                </w:pPr>
                <w:r>
                  <w:t>Research methods</w:t>
                </w:r>
              </w:p>
              <w:p w:rsidR="009841C5" w:rsidRDefault="009841C5" w:rsidP="009841C5">
                <w:pPr>
                  <w:pStyle w:val="ListParagraph"/>
                  <w:numPr>
                    <w:ilvl w:val="0"/>
                    <w:numId w:val="5"/>
                  </w:numPr>
                  <w:tabs>
                    <w:tab w:val="left" w:pos="3690"/>
                  </w:tabs>
                  <w:spacing w:line="480" w:lineRule="auto"/>
                  <w:ind w:right="-90"/>
                </w:pPr>
                <w:r>
                  <w:t>Reliability</w:t>
                </w:r>
              </w:p>
              <w:p w:rsidR="009841C5" w:rsidRDefault="009841C5" w:rsidP="009841C5">
                <w:pPr>
                  <w:pStyle w:val="ListParagraph"/>
                  <w:numPr>
                    <w:ilvl w:val="0"/>
                    <w:numId w:val="5"/>
                  </w:numPr>
                  <w:tabs>
                    <w:tab w:val="left" w:pos="3690"/>
                  </w:tabs>
                  <w:spacing w:line="480" w:lineRule="auto"/>
                  <w:ind w:right="-90"/>
                </w:pPr>
                <w:r>
                  <w:t>Validity</w:t>
                </w:r>
              </w:p>
              <w:p w:rsidR="009841C5" w:rsidRDefault="009841C5" w:rsidP="009841C5">
                <w:pPr>
                  <w:pStyle w:val="ListParagraph"/>
                  <w:numPr>
                    <w:ilvl w:val="0"/>
                    <w:numId w:val="5"/>
                  </w:numPr>
                  <w:tabs>
                    <w:tab w:val="left" w:pos="3690"/>
                  </w:tabs>
                  <w:spacing w:line="480" w:lineRule="auto"/>
                  <w:ind w:right="-90"/>
                </w:pPr>
                <w:r>
                  <w:t>Information gathering</w:t>
                </w:r>
              </w:p>
              <w:p w:rsidR="009841C5" w:rsidRDefault="009841C5" w:rsidP="009841C5">
                <w:pPr>
                  <w:pStyle w:val="ListParagraph"/>
                  <w:numPr>
                    <w:ilvl w:val="0"/>
                    <w:numId w:val="5"/>
                  </w:numPr>
                  <w:tabs>
                    <w:tab w:val="left" w:pos="3690"/>
                  </w:tabs>
                  <w:spacing w:line="480" w:lineRule="auto"/>
                  <w:ind w:right="-90"/>
                </w:pPr>
                <w:r>
                  <w:t>Literature Review</w:t>
                </w:r>
              </w:p>
              <w:p w:rsidR="009841C5" w:rsidRDefault="009841C5" w:rsidP="009841C5">
                <w:pPr>
                  <w:pStyle w:val="ListParagraph"/>
                  <w:numPr>
                    <w:ilvl w:val="0"/>
                    <w:numId w:val="5"/>
                  </w:numPr>
                  <w:tabs>
                    <w:tab w:val="left" w:pos="3690"/>
                  </w:tabs>
                  <w:spacing w:line="480" w:lineRule="auto"/>
                  <w:ind w:right="-90"/>
                </w:pPr>
                <w:r>
                  <w:t>Cost-Benefit Analysis</w:t>
                </w:r>
              </w:p>
              <w:p w:rsidR="009841C5" w:rsidRDefault="009841C5" w:rsidP="009841C5">
                <w:pPr>
                  <w:pStyle w:val="ListParagraph"/>
                  <w:numPr>
                    <w:ilvl w:val="0"/>
                    <w:numId w:val="5"/>
                  </w:numPr>
                  <w:tabs>
                    <w:tab w:val="left" w:pos="3690"/>
                  </w:tabs>
                  <w:spacing w:line="480" w:lineRule="auto"/>
                  <w:ind w:right="-90"/>
                </w:pPr>
                <w:r>
                  <w:t>Data Collection</w:t>
                </w:r>
              </w:p>
              <w:p w:rsidR="001728C9" w:rsidRDefault="009841C5" w:rsidP="009841C5">
                <w:pPr>
                  <w:pStyle w:val="ListParagraph"/>
                  <w:numPr>
                    <w:ilvl w:val="0"/>
                    <w:numId w:val="5"/>
                  </w:numPr>
                  <w:tabs>
                    <w:tab w:val="left" w:pos="3690"/>
                  </w:tabs>
                  <w:spacing w:line="480" w:lineRule="auto"/>
                  <w:ind w:right="-90"/>
                </w:pPr>
                <w:r>
                  <w:t>Survey Methods</w:t>
                </w:r>
              </w:p>
            </w:sdtContent>
          </w:sdt>
        </w:tc>
      </w:tr>
    </w:tbl>
    <w:p w:rsidR="008D1E83" w:rsidRDefault="008D1E83" w:rsidP="00862C96">
      <w:pPr>
        <w:tabs>
          <w:tab w:val="left" w:pos="4140"/>
        </w:tabs>
        <w:spacing w:after="0"/>
        <w:rPr>
          <w:b/>
          <w:caps/>
        </w:rPr>
      </w:pPr>
    </w:p>
    <w:p w:rsidR="00FD4DEE" w:rsidRPr="001715A0" w:rsidRDefault="00C4482A"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6E480C">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w:t>
      </w:r>
      <w:proofErr w:type="gramStart"/>
      <w:r w:rsidR="00BE58E1" w:rsidRPr="008D1E83">
        <w:rPr>
          <w:caps/>
          <w:sz w:val="18"/>
        </w:rPr>
        <w:t>SHOULD BE DISPLAYED</w:t>
      </w:r>
      <w:proofErr w:type="gramEnd"/>
      <w:r w:rsidR="00BE58E1" w:rsidRPr="008D1E83">
        <w:rPr>
          <w:caps/>
          <w:sz w:val="18"/>
        </w:rPr>
        <w:t xml:space="preserve">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6E480C">
        <w:trPr>
          <w:trHeight w:val="223"/>
        </w:trPr>
        <w:tc>
          <w:tcPr>
            <w:tcW w:w="3168" w:type="dxa"/>
          </w:tcPr>
          <w:p w:rsidR="00FD4DEE" w:rsidRPr="001715A0" w:rsidRDefault="00C360BD" w:rsidP="00C360BD">
            <w:pPr>
              <w:tabs>
                <w:tab w:val="left" w:pos="4140"/>
              </w:tabs>
              <w:spacing w:line="276" w:lineRule="auto"/>
            </w:pPr>
            <w:r>
              <w:t xml:space="preserve">Demonstrate the ability to design </w:t>
            </w:r>
            <w:r>
              <w:lastRenderedPageBreak/>
              <w:t xml:space="preserve">and construct a survey, </w:t>
            </w:r>
            <w:r w:rsidR="006E480C">
              <w:t>interview instrument</w:t>
            </w:r>
            <w:r>
              <w:t>, or other primary data collection tool.</w:t>
            </w:r>
            <w:r w:rsidR="006E480C">
              <w:t xml:space="preserve"> </w:t>
            </w:r>
          </w:p>
        </w:tc>
        <w:tc>
          <w:tcPr>
            <w:tcW w:w="3294" w:type="dxa"/>
            <w:vAlign w:val="center"/>
          </w:tcPr>
          <w:p w:rsidR="00FD4DEE" w:rsidRPr="001715A0" w:rsidRDefault="00D75193" w:rsidP="006E480C">
            <w:pPr>
              <w:tabs>
                <w:tab w:val="left" w:pos="4140"/>
              </w:tabs>
              <w:spacing w:line="276" w:lineRule="auto"/>
              <w:jc w:val="center"/>
            </w:pPr>
            <w:r>
              <w:lastRenderedPageBreak/>
              <w:t>Survey Instrument</w:t>
            </w:r>
            <w:r w:rsidR="006E480C">
              <w:t>, Team Project</w:t>
            </w:r>
          </w:p>
        </w:tc>
        <w:tc>
          <w:tcPr>
            <w:tcW w:w="3168" w:type="dxa"/>
            <w:vAlign w:val="center"/>
          </w:tcPr>
          <w:p w:rsidR="00FD4DEE" w:rsidRPr="001715A0" w:rsidRDefault="00F07956" w:rsidP="00FD7F20">
            <w:pPr>
              <w:tabs>
                <w:tab w:val="left" w:pos="4140"/>
              </w:tabs>
              <w:spacing w:line="276" w:lineRule="auto"/>
              <w:jc w:val="center"/>
            </w:pPr>
            <w:r>
              <w:t>CT, COM, QR</w:t>
            </w:r>
          </w:p>
        </w:tc>
      </w:tr>
      <w:tr w:rsidR="00FD4DEE" w:rsidRPr="001715A0" w:rsidTr="006E480C">
        <w:tc>
          <w:tcPr>
            <w:tcW w:w="3168" w:type="dxa"/>
          </w:tcPr>
          <w:p w:rsidR="00FD4DEE" w:rsidRPr="001715A0" w:rsidRDefault="006E480C" w:rsidP="00862C96">
            <w:pPr>
              <w:tabs>
                <w:tab w:val="left" w:pos="4140"/>
              </w:tabs>
              <w:spacing w:line="276" w:lineRule="auto"/>
            </w:pPr>
            <w:r>
              <w:lastRenderedPageBreak/>
              <w:t>Compare and contrast current research methods for a given scenario.</w:t>
            </w:r>
          </w:p>
        </w:tc>
        <w:tc>
          <w:tcPr>
            <w:tcW w:w="3294" w:type="dxa"/>
            <w:vAlign w:val="center"/>
          </w:tcPr>
          <w:p w:rsidR="00FD4DEE" w:rsidRPr="001715A0" w:rsidRDefault="006E480C" w:rsidP="006E480C">
            <w:pPr>
              <w:tabs>
                <w:tab w:val="left" w:pos="4140"/>
              </w:tabs>
              <w:spacing w:line="276" w:lineRule="auto"/>
              <w:jc w:val="center"/>
            </w:pPr>
            <w:r>
              <w:t>Case Study, Assigned Project</w:t>
            </w: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6E480C">
        <w:tc>
          <w:tcPr>
            <w:tcW w:w="3168" w:type="dxa"/>
          </w:tcPr>
          <w:p w:rsidR="00FD4DEE" w:rsidRPr="001715A0" w:rsidRDefault="00C360BD" w:rsidP="00C360BD">
            <w:pPr>
              <w:tabs>
                <w:tab w:val="left" w:pos="4140"/>
              </w:tabs>
              <w:spacing w:line="276" w:lineRule="auto"/>
            </w:pPr>
            <w:r>
              <w:t xml:space="preserve">Define, describe, and evaluate </w:t>
            </w:r>
            <w:r w:rsidR="006E480C">
              <w:t xml:space="preserve">reliability and validity </w:t>
            </w:r>
            <w:r>
              <w:t>in research.</w:t>
            </w:r>
          </w:p>
        </w:tc>
        <w:tc>
          <w:tcPr>
            <w:tcW w:w="3294" w:type="dxa"/>
            <w:vAlign w:val="center"/>
          </w:tcPr>
          <w:p w:rsidR="00FD4DEE" w:rsidRPr="001715A0" w:rsidRDefault="006E480C" w:rsidP="006E480C">
            <w:pPr>
              <w:tabs>
                <w:tab w:val="left" w:pos="4140"/>
              </w:tabs>
              <w:spacing w:line="276" w:lineRule="auto"/>
              <w:jc w:val="center"/>
            </w:pPr>
            <w:r>
              <w:t>Case Study</w:t>
            </w: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6E480C">
        <w:tc>
          <w:tcPr>
            <w:tcW w:w="3168" w:type="dxa"/>
          </w:tcPr>
          <w:p w:rsidR="00FD4DEE" w:rsidRPr="001715A0" w:rsidRDefault="00C360BD" w:rsidP="00C360BD">
            <w:pPr>
              <w:tabs>
                <w:tab w:val="left" w:pos="4140"/>
              </w:tabs>
              <w:spacing w:line="276" w:lineRule="auto"/>
            </w:pPr>
            <w:r>
              <w:t xml:space="preserve">Demonstrate the ability to collect appropriate data to aid in problem solving and </w:t>
            </w:r>
            <w:proofErr w:type="gramStart"/>
            <w:r>
              <w:t>decision making</w:t>
            </w:r>
            <w:proofErr w:type="gramEnd"/>
            <w:r>
              <w:t>.</w:t>
            </w:r>
            <w:r w:rsidR="006E480C">
              <w:t xml:space="preserve"> </w:t>
            </w:r>
          </w:p>
        </w:tc>
        <w:tc>
          <w:tcPr>
            <w:tcW w:w="3294" w:type="dxa"/>
            <w:vAlign w:val="center"/>
          </w:tcPr>
          <w:p w:rsidR="00FD4DEE" w:rsidRPr="001715A0" w:rsidRDefault="006E480C" w:rsidP="006E480C">
            <w:pPr>
              <w:tabs>
                <w:tab w:val="left" w:pos="4140"/>
              </w:tabs>
              <w:spacing w:line="276" w:lineRule="auto"/>
              <w:jc w:val="center"/>
            </w:pPr>
            <w:r>
              <w:t>Assigned Project</w:t>
            </w: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6E480C">
        <w:tc>
          <w:tcPr>
            <w:tcW w:w="3168" w:type="dxa"/>
          </w:tcPr>
          <w:p w:rsidR="00FD4DEE" w:rsidRPr="001715A0" w:rsidRDefault="00C360BD" w:rsidP="00862C96">
            <w:pPr>
              <w:tabs>
                <w:tab w:val="left" w:pos="4140"/>
              </w:tabs>
              <w:spacing w:line="276" w:lineRule="auto"/>
            </w:pPr>
            <w:r>
              <w:t>Identify and resolve ethical constraints in conducting research.</w:t>
            </w:r>
          </w:p>
        </w:tc>
        <w:tc>
          <w:tcPr>
            <w:tcW w:w="3294" w:type="dxa"/>
            <w:vAlign w:val="center"/>
          </w:tcPr>
          <w:p w:rsidR="00FD4DEE" w:rsidRPr="001715A0" w:rsidRDefault="006E480C" w:rsidP="006E480C">
            <w:pPr>
              <w:tabs>
                <w:tab w:val="left" w:pos="4140"/>
              </w:tabs>
              <w:spacing w:line="276" w:lineRule="auto"/>
              <w:jc w:val="center"/>
            </w:pPr>
            <w:r>
              <w:t>Survey instrument, Team Project</w:t>
            </w:r>
          </w:p>
        </w:tc>
        <w:tc>
          <w:tcPr>
            <w:tcW w:w="3168" w:type="dxa"/>
            <w:vAlign w:val="center"/>
          </w:tcPr>
          <w:p w:rsidR="00FD4DEE" w:rsidRPr="001715A0" w:rsidRDefault="00FD4DEE" w:rsidP="00FD7F20">
            <w:pPr>
              <w:tabs>
                <w:tab w:val="left" w:pos="4140"/>
              </w:tabs>
              <w:spacing w:line="276" w:lineRule="auto"/>
              <w:jc w:val="center"/>
            </w:pPr>
          </w:p>
        </w:tc>
      </w:tr>
      <w:tr w:rsidR="00FD4DEE" w:rsidRPr="001715A0" w:rsidTr="006E480C">
        <w:tc>
          <w:tcPr>
            <w:tcW w:w="3168" w:type="dxa"/>
          </w:tcPr>
          <w:p w:rsidR="00FD4DEE" w:rsidRPr="001715A0" w:rsidRDefault="006E480C" w:rsidP="00862C96">
            <w:pPr>
              <w:tabs>
                <w:tab w:val="left" w:pos="4140"/>
              </w:tabs>
              <w:spacing w:line="276" w:lineRule="auto"/>
            </w:pPr>
            <w:r>
              <w:t>Utilize analytical and critical thinking in evaluating, analyzing, describing and paraphrasing literature from various databases.</w:t>
            </w:r>
          </w:p>
        </w:tc>
        <w:tc>
          <w:tcPr>
            <w:tcW w:w="3294" w:type="dxa"/>
            <w:vAlign w:val="center"/>
          </w:tcPr>
          <w:p w:rsidR="00FD4DEE" w:rsidRPr="001715A0" w:rsidRDefault="006E480C" w:rsidP="006E480C">
            <w:pPr>
              <w:tabs>
                <w:tab w:val="left" w:pos="4140"/>
              </w:tabs>
              <w:spacing w:line="276" w:lineRule="auto"/>
              <w:jc w:val="center"/>
            </w:pPr>
            <w:r>
              <w:t>Individual basic literature review</w:t>
            </w:r>
          </w:p>
        </w:tc>
        <w:tc>
          <w:tcPr>
            <w:tcW w:w="3168" w:type="dxa"/>
            <w:vAlign w:val="center"/>
          </w:tcPr>
          <w:p w:rsidR="00FD4DEE" w:rsidRPr="001715A0" w:rsidRDefault="00F07956" w:rsidP="00FD7F20">
            <w:pPr>
              <w:tabs>
                <w:tab w:val="left" w:pos="4140"/>
              </w:tabs>
              <w:spacing w:line="276" w:lineRule="auto"/>
              <w:jc w:val="center"/>
            </w:pPr>
            <w:r>
              <w:t>CT, COM, TIM</w:t>
            </w:r>
          </w:p>
        </w:tc>
      </w:tr>
      <w:tr w:rsidR="00FD4DEE" w:rsidRPr="001715A0" w:rsidTr="00FD7F20">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vAlign w:val="center"/>
          </w:tcPr>
          <w:p w:rsidR="00FD4DEE" w:rsidRPr="001715A0" w:rsidRDefault="00FD4DEE" w:rsidP="00FD7F20">
            <w:pPr>
              <w:tabs>
                <w:tab w:val="left" w:pos="4140"/>
              </w:tabs>
              <w:spacing w:line="276" w:lineRule="auto"/>
              <w:jc w:val="cente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820A46" w:rsidRDefault="00820A46" w:rsidP="0014604B">
            <w:pPr>
              <w:tabs>
                <w:tab w:val="left" w:pos="3690"/>
              </w:tabs>
              <w:spacing w:after="120"/>
              <w:rPr>
                <w:b w:val="0"/>
                <w:caps/>
              </w:rPr>
            </w:pPr>
            <w:bookmarkStart w:id="0" w:name="_GoBack"/>
            <w:r w:rsidRPr="00820A46">
              <w:rPr>
                <w:rStyle w:val="PlaceholderText"/>
                <w:b w:val="0"/>
                <w:caps/>
                <w:color w:val="auto"/>
              </w:rPr>
              <w:t>no change</w:t>
            </w:r>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820A46"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F07956">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820A46"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F07956">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820A46"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F07956">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820A46"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F07956">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 xml:space="preserve">(A repeatable course </w:t>
            </w:r>
            <w:proofErr w:type="gramStart"/>
            <w:r w:rsidRPr="002931B8">
              <w:t>may be taken</w:t>
            </w:r>
            <w:proofErr w:type="gramEnd"/>
            <w:r w:rsidRPr="002931B8">
              <w:t xml:space="preserve"> more than one time for additional credits. For example, MUT 2641, a 3-credit hour course, </w:t>
            </w:r>
            <w:proofErr w:type="gramStart"/>
            <w:r w:rsidRPr="002931B8">
              <w:t>can be repeated</w:t>
            </w:r>
            <w:proofErr w:type="gramEnd"/>
            <w:r w:rsidRPr="002931B8">
              <w:t xml:space="preserve">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820A46"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F07956">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820A46" w:rsidP="00D75193">
            <w:pPr>
              <w:rPr>
                <w:b/>
              </w:rPr>
            </w:pPr>
            <w:sdt>
              <w:sdtPr>
                <w:rPr>
                  <w:caps/>
                </w:rPr>
                <w:id w:val="-1221513752"/>
                <w:placeholder>
                  <w:docPart w:val="C12AFF41F81F411DB150C6C4B2B5416F"/>
                </w:placeholder>
                <w:text/>
              </w:sdtPr>
              <w:sdtEndPr/>
              <w:sdtContent>
                <w:r w:rsidR="00D75193">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820A46"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F07956">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820A46" w:rsidP="00D75193">
            <w:pPr>
              <w:tabs>
                <w:tab w:val="left" w:pos="3690"/>
              </w:tabs>
              <w:spacing w:after="120"/>
              <w:ind w:left="360" w:hanging="360"/>
              <w:rPr>
                <w:caps/>
              </w:rPr>
            </w:pPr>
            <w:sdt>
              <w:sdtPr>
                <w:rPr>
                  <w:caps/>
                </w:rPr>
                <w:id w:val="1905181188"/>
                <w:placeholder>
                  <w:docPart w:val="9217C67DD8624FD5AF4E861A90F73BD5"/>
                </w:placeholder>
                <w:text/>
              </w:sdtPr>
              <w:sdtEndPr/>
              <w:sdtContent>
                <w:r w:rsidR="00D75193">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w:t>
            </w:r>
            <w:proofErr w:type="gramStart"/>
            <w:r w:rsidRPr="00340C87">
              <w:t>impact?</w:t>
            </w:r>
            <w:proofErr w:type="gramEnd"/>
            <w:r w:rsidRPr="00340C87">
              <w:t xml:space="preserve">  </w:t>
            </w:r>
            <w:proofErr w:type="gramStart"/>
            <w:r w:rsidRPr="00340C87">
              <w:t>Were any agreements made</w:t>
            </w:r>
            <w:proofErr w:type="gramEnd"/>
            <w:r w:rsidRPr="00340C87">
              <w:t xml:space="preserve">?  </w:t>
            </w:r>
          </w:p>
        </w:tc>
      </w:tr>
      <w:tr w:rsidR="0014604B" w:rsidTr="0014604B">
        <w:tc>
          <w:tcPr>
            <w:tcW w:w="9864" w:type="dxa"/>
            <w:gridSpan w:val="2"/>
            <w:vAlign w:val="center"/>
          </w:tcPr>
          <w:p w:rsidR="0014604B" w:rsidRDefault="00820A46" w:rsidP="00D75193">
            <w:pPr>
              <w:tabs>
                <w:tab w:val="left" w:pos="3690"/>
              </w:tabs>
              <w:spacing w:after="120"/>
              <w:ind w:left="360" w:hanging="360"/>
              <w:rPr>
                <w:caps/>
              </w:rPr>
            </w:pPr>
            <w:sdt>
              <w:sdtPr>
                <w:rPr>
                  <w:caps/>
                </w:rPr>
                <w:id w:val="706025962"/>
                <w:placeholder>
                  <w:docPart w:val="14888F7970304855A0BB119BFCB2F7D6"/>
                </w:placeholder>
                <w:text/>
              </w:sdtPr>
              <w:sdtEndPr/>
              <w:sdtContent>
                <w:r w:rsidR="00D75193">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lastRenderedPageBreak/>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820A46" w:rsidP="00C21673">
      <w:pPr>
        <w:spacing w:after="0"/>
        <w:rPr>
          <w:b/>
          <w:caps/>
        </w:rPr>
      </w:pPr>
      <w:sdt>
        <w:sdtPr>
          <w:rPr>
            <w:caps/>
          </w:rPr>
          <w:id w:val="706025988"/>
          <w:lock w:val="sdtLocked"/>
          <w:placeholder>
            <w:docPart w:val="9E1E59A2518347B1A54E88852AB0CE55"/>
          </w:placeholder>
          <w:text w:multiLine="1"/>
        </w:sdtPr>
        <w:sdtEndPr/>
        <w:sdtContent>
          <w:proofErr w:type="gramStart"/>
          <w:r w:rsidR="00F07956" w:rsidRPr="00F07956">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w:t>
          </w:r>
          <w:proofErr w:type="gramEnd"/>
          <w:r w:rsidR="00F07956" w:rsidRPr="00F07956">
            <w:rPr>
              <w:caps/>
            </w:rPr>
            <w:t xml:space="preserve"> </w:t>
          </w:r>
          <w:proofErr w:type="gramStart"/>
          <w:r w:rsidR="00F07956" w:rsidRPr="00F07956">
            <w:rPr>
              <w:caps/>
            </w:rPr>
            <w:t>CHANGES ARE BEING DRIVEN BY THE PROFESSORS WHO NORMALLY TEACH THE COURSES</w:t>
          </w:r>
          <w:proofErr w:type="gramEnd"/>
          <w:r w:rsidR="00F07956" w:rsidRPr="00F07956">
            <w:rPr>
              <w:caps/>
            </w:rPr>
            <w:t>.</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 xml:space="preserve">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820A46"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3047FC">
            <w:rPr>
              <w:caps/>
            </w:rPr>
            <w:t>FALL 2014</w:t>
          </w:r>
        </w:sdtContent>
      </w:sdt>
      <w:r w:rsidR="00DE2FB7" w:rsidRPr="001715A0">
        <w:rPr>
          <w:caps/>
        </w:rPr>
        <w:t xml:space="preserve">        </w:t>
      </w:r>
    </w:p>
    <w:p w:rsidR="00DE2FB7" w:rsidRPr="001715A0" w:rsidRDefault="00820A46" w:rsidP="00DE2FB7">
      <w:pPr>
        <w:tabs>
          <w:tab w:val="left" w:pos="5040"/>
        </w:tabs>
        <w:rPr>
          <w:caps/>
        </w:rPr>
      </w:pPr>
      <w:sdt>
        <w:sdtPr>
          <w:rPr>
            <w:caps/>
          </w:rPr>
          <w:id w:val="706025999"/>
          <w:placeholder>
            <w:docPart w:val="5E886FE7221B44788AD63CD24E2C4767"/>
          </w:placeholder>
          <w:text/>
        </w:sdtPr>
        <w:sdtEndPr/>
        <w:sdtContent>
          <w:r w:rsidR="00D75193">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C4482A"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C4482A"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1-06T00:00:00Z">
            <w:dateFormat w:val="M/d/yyyy"/>
            <w:lid w:val="en-US"/>
            <w:storeMappedDataAs w:val="dateTime"/>
            <w:calendar w:val="gregorian"/>
          </w:date>
        </w:sdtPr>
        <w:sdtEndPr/>
        <w:sdtContent>
          <w:r w:rsidR="00D75193">
            <w:rPr>
              <w:caps/>
            </w:rPr>
            <w:t>11/6/2013</w:t>
          </w:r>
        </w:sdtContent>
      </w:sdt>
    </w:p>
    <w:p w:rsidR="0019737B" w:rsidRPr="001715A0" w:rsidRDefault="00602709" w:rsidP="00862C96">
      <w:pPr>
        <w:spacing w:after="0"/>
        <w:rPr>
          <w:b/>
          <w:caps/>
        </w:rPr>
      </w:pPr>
      <w:r w:rsidRPr="001715A0">
        <w:rPr>
          <w:b/>
          <w:caps/>
        </w:rPr>
        <w:t>DEAN ENDORSEMENT:</w:t>
      </w:r>
    </w:p>
    <w:p w:rsidR="00602709" w:rsidRPr="001715A0" w:rsidRDefault="00C4482A"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6T00:00:00Z">
            <w:dateFormat w:val="M/d/yyyy"/>
            <w:lid w:val="en-US"/>
            <w:storeMappedDataAs w:val="dateTime"/>
            <w:calendar w:val="gregorian"/>
          </w:date>
        </w:sdtPr>
        <w:sdtEndPr/>
        <w:sdtContent>
          <w:r w:rsidR="00D75193">
            <w:rPr>
              <w:caps/>
            </w:rPr>
            <w:t>11/6/2013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C4482A" w:rsidP="007233D7">
      <w:pPr>
        <w:spacing w:after="120"/>
        <w:rPr>
          <w:caps/>
        </w:rPr>
      </w:pPr>
      <w:r w:rsidRPr="001715A0">
        <w:rPr>
          <w:caps/>
        </w:rPr>
        <w:lastRenderedPageBreak/>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F2292B">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C4482A" w:rsidRPr="00451983">
          <w:rPr>
            <w:sz w:val="16"/>
          </w:rPr>
          <w:fldChar w:fldCharType="begin"/>
        </w:r>
        <w:r w:rsidRPr="00451983">
          <w:rPr>
            <w:sz w:val="16"/>
          </w:rPr>
          <w:instrText xml:space="preserve"> PAGE   \* MERGEFORMAT </w:instrText>
        </w:r>
        <w:r w:rsidR="00C4482A" w:rsidRPr="00451983">
          <w:rPr>
            <w:sz w:val="16"/>
          </w:rPr>
          <w:fldChar w:fldCharType="separate"/>
        </w:r>
        <w:r w:rsidR="00820A46">
          <w:rPr>
            <w:noProof/>
            <w:sz w:val="16"/>
          </w:rPr>
          <w:t>3</w:t>
        </w:r>
        <w:r w:rsidR="00C4482A"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5D39246B"/>
    <w:multiLevelType w:val="hybridMultilevel"/>
    <w:tmpl w:val="A210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047FC"/>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6E480C"/>
    <w:rsid w:val="007233D7"/>
    <w:rsid w:val="00726D1E"/>
    <w:rsid w:val="0073253F"/>
    <w:rsid w:val="0077712E"/>
    <w:rsid w:val="00785FB3"/>
    <w:rsid w:val="007C35B3"/>
    <w:rsid w:val="007D0604"/>
    <w:rsid w:val="00801E25"/>
    <w:rsid w:val="00804FD1"/>
    <w:rsid w:val="00820A46"/>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334A6"/>
    <w:rsid w:val="0094584E"/>
    <w:rsid w:val="00951692"/>
    <w:rsid w:val="00963892"/>
    <w:rsid w:val="00983BD3"/>
    <w:rsid w:val="009841C5"/>
    <w:rsid w:val="00986AE3"/>
    <w:rsid w:val="009B1DF4"/>
    <w:rsid w:val="009D70E8"/>
    <w:rsid w:val="009E7A39"/>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70723"/>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60BD"/>
    <w:rsid w:val="00C37BEC"/>
    <w:rsid w:val="00C40B5F"/>
    <w:rsid w:val="00C4482A"/>
    <w:rsid w:val="00C82E26"/>
    <w:rsid w:val="00C96271"/>
    <w:rsid w:val="00CA02D8"/>
    <w:rsid w:val="00CB6AC9"/>
    <w:rsid w:val="00CD1473"/>
    <w:rsid w:val="00CF5246"/>
    <w:rsid w:val="00D046B8"/>
    <w:rsid w:val="00D25313"/>
    <w:rsid w:val="00D31F3F"/>
    <w:rsid w:val="00D40DBF"/>
    <w:rsid w:val="00D5027E"/>
    <w:rsid w:val="00D56DAB"/>
    <w:rsid w:val="00D626F1"/>
    <w:rsid w:val="00D75193"/>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07956"/>
    <w:rsid w:val="00F2292B"/>
    <w:rsid w:val="00F47DC4"/>
    <w:rsid w:val="00F72144"/>
    <w:rsid w:val="00FA14EC"/>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D5A76"/>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43E49-C6DB-44AA-867C-A482CD4B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2011-08-30T14:20:00Z</cp:lastPrinted>
  <dcterms:created xsi:type="dcterms:W3CDTF">2013-11-06T21:22:00Z</dcterms:created>
  <dcterms:modified xsi:type="dcterms:W3CDTF">2014-02-18T13:49:00Z</dcterms:modified>
</cp:coreProperties>
</file>