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Content>
          <w:r w:rsidR="00E10118">
            <w:rPr>
              <w:caps/>
            </w:rPr>
            <w:t>HEALTH PROFESSIONS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Content>
          <w:r w:rsidR="00E10118">
            <w:rPr>
              <w:caps/>
            </w:rPr>
            <w:t>AS DENTAL HYGIENE</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Content>
          <w:r w:rsidR="002B4B3D">
            <w:rPr>
              <w:caps/>
            </w:rPr>
            <w:t>Dr. Richard olitsky</w:t>
          </w:r>
          <w:r w:rsidR="002B4B3D">
            <w:rPr>
              <w:caps/>
            </w:rPr>
            <w:tab/>
          </w:r>
          <w:r w:rsidR="002B4B3D">
            <w:rPr>
              <w:caps/>
            </w:rPr>
            <w:tab/>
          </w:r>
          <w:r w:rsidR="002B4B3D">
            <w:rPr>
              <w:caps/>
            </w:rPr>
            <w:tab/>
          </w:r>
          <w:r w:rsidR="002B4B3D">
            <w:rPr>
              <w:caps/>
            </w:rPr>
            <w:tab/>
          </w:r>
          <w:r w:rsidR="002B4B3D">
            <w:rPr>
              <w:caps/>
            </w:rPr>
            <w:tab/>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Content>
          <w:r w:rsidR="003C0AFE">
            <w:rPr>
              <w:caps/>
            </w:rPr>
            <w:t>Karen Molumby</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09-26T00:00:00Z">
            <w:dateFormat w:val="M/d/yyyy"/>
            <w:lid w:val="en-US"/>
            <w:storeMappedDataAs w:val="dateTime"/>
            <w:calendar w:val="gregorian"/>
          </w:date>
        </w:sdtPr>
        <w:sdtContent>
          <w:r w:rsidR="00E10118">
            <w:rPr>
              <w:caps/>
            </w:rPr>
            <w:t>9/26/2012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F34CC1"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E10118">
            <w:rPr>
              <w:rStyle w:val="FormStyle"/>
              <w:b w:val="0"/>
              <w:caps/>
              <w:color w:val="auto"/>
            </w:rPr>
            <w:t>DEH 1602 Periodontics</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F34CC1" w:rsidP="003374DC">
      <w:pPr>
        <w:tabs>
          <w:tab w:val="left" w:pos="3690"/>
        </w:tabs>
        <w:spacing w:after="120"/>
        <w:ind w:right="-90"/>
        <w:rPr>
          <w:caps/>
        </w:rPr>
      </w:pPr>
      <w:r w:rsidRPr="00F34CC1">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5pt;height:18.75pt">
            <v:imagedata r:id="rId8" o:title=""/>
          </v:shape>
        </w:pict>
      </w:r>
      <w:r w:rsidR="00FD4DEE" w:rsidRPr="001715A0">
        <w:rPr>
          <w:caps/>
        </w:rPr>
        <w:tab/>
      </w:r>
      <w:sdt>
        <w:sdtPr>
          <w:rPr>
            <w:caps/>
          </w:rPr>
          <w:id w:val="250390038"/>
          <w:placeholder>
            <w:docPart w:val="1EC4CDB5F9FB42A0B2121578E90B3EEC"/>
          </w:placeholder>
          <w:showingPlcHdr/>
          <w:text w:multiLine="1"/>
        </w:sdtPr>
        <w:sdtContent>
          <w:r w:rsidR="00D31F3F" w:rsidRPr="00DE0842">
            <w:rPr>
              <w:rStyle w:val="PlaceholderText"/>
              <w:caps/>
              <w:color w:val="FF0000"/>
              <w:sz w:val="18"/>
            </w:rPr>
            <w:t>lecture/lab course must have “c” / lab course must have “l”</w:t>
          </w:r>
        </w:sdtContent>
      </w:sdt>
    </w:p>
    <w:p w:rsidR="00872D20" w:rsidRPr="001715A0" w:rsidRDefault="00F34CC1" w:rsidP="0004057E">
      <w:pPr>
        <w:tabs>
          <w:tab w:val="left" w:pos="3690"/>
        </w:tabs>
        <w:spacing w:after="120"/>
        <w:ind w:right="-90"/>
        <w:rPr>
          <w:caps/>
        </w:rPr>
      </w:pPr>
      <w:r w:rsidRPr="00F34CC1">
        <w:rPr>
          <w:caps/>
        </w:rPr>
        <w:pict>
          <v:shape id="_x0000_i1026" type="#_x0000_t75" style="width:147.75pt;height:18.75pt">
            <v:imagedata r:id="rId9" o:title=""/>
          </v:shape>
        </w:pict>
      </w:r>
      <w:r w:rsidR="00FD4DEE" w:rsidRPr="001715A0">
        <w:rPr>
          <w:caps/>
        </w:rPr>
        <w:tab/>
      </w:r>
      <w:sdt>
        <w:sdtPr>
          <w:rPr>
            <w:caps/>
          </w:rPr>
          <w:id w:val="706025779"/>
          <w:lock w:val="sdtLocked"/>
          <w:placeholder>
            <w:docPart w:val="F338DC8212294A7ABA7DDBE91A6D0878"/>
          </w:placeholder>
          <w:showingPlcHdr/>
          <w:text w:multiLine="1"/>
        </w:sdt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F34CC1" w:rsidP="005119C1">
      <w:pPr>
        <w:tabs>
          <w:tab w:val="left" w:pos="3690"/>
        </w:tabs>
        <w:spacing w:after="120"/>
        <w:ind w:right="-90"/>
        <w:rPr>
          <w:b/>
          <w:caps/>
        </w:rPr>
      </w:pPr>
      <w:r w:rsidRPr="00F34CC1">
        <w:rPr>
          <w:b/>
          <w:caps/>
        </w:rPr>
        <w:pict>
          <v:shape id="_x0000_i1027" type="#_x0000_t75" style="width:145.5pt;height:18.75pt">
            <v:imagedata r:id="rId10" o:title=""/>
          </v:shape>
        </w:pict>
      </w:r>
      <w:r w:rsidR="005119C1" w:rsidRPr="001715A0">
        <w:rPr>
          <w:b/>
          <w:caps/>
        </w:rPr>
        <w:tab/>
      </w:r>
      <w:sdt>
        <w:sdtPr>
          <w:rPr>
            <w:caps/>
          </w:rPr>
          <w:id w:val="706026319"/>
          <w:placeholder>
            <w:docPart w:val="7FC241B05F264163B95EF0D33830A107"/>
          </w:placeholder>
          <w:showingPlcHdr/>
          <w:text/>
        </w:sdtPr>
        <w:sdtContent>
          <w:r w:rsidR="00BB049E" w:rsidRPr="00DE0842">
            <w:rPr>
              <w:rStyle w:val="PlaceholderText"/>
              <w:color w:val="FF0000"/>
            </w:rPr>
            <w:t>TYPE IN DEPARTMENT</w:t>
          </w:r>
        </w:sdtContent>
      </w:sdt>
    </w:p>
    <w:p w:rsidR="00872D20" w:rsidRPr="001715A0" w:rsidRDefault="00F34CC1" w:rsidP="0004057E">
      <w:pPr>
        <w:tabs>
          <w:tab w:val="left" w:pos="3690"/>
        </w:tabs>
        <w:spacing w:after="120"/>
        <w:ind w:right="-90"/>
        <w:rPr>
          <w:caps/>
        </w:rPr>
      </w:pPr>
      <w:r w:rsidRPr="00F34CC1">
        <w:rPr>
          <w:b/>
          <w:caps/>
        </w:rPr>
        <w:pict>
          <v:shape id="_x0000_i1028" type="#_x0000_t75" style="width:170.25pt;height:18.75pt">
            <v:imagedata r:id="rId11" o:title=""/>
          </v:shape>
        </w:pi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1474FA" w:rsidRPr="00DE0842">
            <w:rPr>
              <w:rStyle w:val="PlaceholderText"/>
              <w:caps/>
              <w:color w:val="FF0000"/>
              <w:sz w:val="18"/>
            </w:rPr>
            <w:t>LIST ALL PREREQUISITES IN SEQUENTIAL ORDER</w:t>
          </w:r>
        </w:sdtContent>
      </w:sdt>
    </w:p>
    <w:p w:rsidR="00872D20" w:rsidRPr="001715A0" w:rsidRDefault="00F34CC1" w:rsidP="0004057E">
      <w:pPr>
        <w:tabs>
          <w:tab w:val="left" w:pos="3690"/>
        </w:tabs>
        <w:spacing w:after="120"/>
        <w:ind w:right="-90"/>
        <w:rPr>
          <w:caps/>
        </w:rPr>
      </w:pPr>
      <w:r w:rsidRPr="00F34CC1">
        <w:rPr>
          <w:b/>
          <w:caps/>
        </w:rPr>
        <w:pict>
          <v:shape id="_x0000_i1029" type="#_x0000_t75" style="width:162.75pt;height:18.75pt">
            <v:imagedata r:id="rId12" o:title=""/>
          </v:shape>
        </w:pi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F34CC1" w:rsidP="0004057E">
      <w:pPr>
        <w:tabs>
          <w:tab w:val="left" w:pos="3690"/>
        </w:tabs>
        <w:spacing w:after="120"/>
        <w:ind w:right="-90"/>
        <w:rPr>
          <w:caps/>
        </w:rPr>
      </w:pPr>
      <w:r w:rsidRPr="00F34CC1">
        <w:rPr>
          <w:b/>
          <w:caps/>
        </w:rPr>
        <w:pict>
          <v:shape id="_x0000_i1030" type="#_x0000_t75" style="width:172.5pt;height:18.75pt">
            <v:imagedata r:id="rId13" o:title=""/>
          </v:shape>
        </w:pict>
      </w:r>
      <w:r w:rsidR="00FD4DEE" w:rsidRPr="001715A0">
        <w:rPr>
          <w:caps/>
        </w:rPr>
        <w:tab/>
      </w:r>
      <w:sdt>
        <w:sdtPr>
          <w:rPr>
            <w:caps/>
          </w:rPr>
          <w:id w:val="706025786"/>
          <w:lock w:val="sdtLocked"/>
          <w:placeholder>
            <w:docPart w:val="B3A64146716A4551BA38D91886EAE936"/>
          </w:placeholder>
          <w:showingPlcHdr/>
          <w:text w:multiLine="1"/>
        </w:sdtPr>
        <w:sdtContent>
          <w:r w:rsidR="001474FA" w:rsidRPr="00DE0842">
            <w:rPr>
              <w:rStyle w:val="PlaceholderText"/>
              <w:caps/>
              <w:color w:val="FF0000"/>
            </w:rPr>
            <w:t>LIST ALL COREQUISITES IN SEQUENTIAL ORDER</w:t>
          </w:r>
        </w:sdtContent>
      </w:sdt>
    </w:p>
    <w:p w:rsidR="00872D20" w:rsidRPr="001715A0" w:rsidRDefault="00F34CC1" w:rsidP="0004057E">
      <w:pPr>
        <w:tabs>
          <w:tab w:val="left" w:pos="3690"/>
        </w:tabs>
        <w:spacing w:after="120"/>
        <w:ind w:right="-90"/>
        <w:rPr>
          <w:caps/>
        </w:rPr>
      </w:pPr>
      <w:r w:rsidRPr="00F34CC1">
        <w:rPr>
          <w:b/>
          <w:caps/>
        </w:rPr>
        <w:pict>
          <v:shape id="_x0000_i1031" type="#_x0000_t75" style="width:177pt;height:18.75pt">
            <v:imagedata r:id="rId14" o:title=""/>
          </v:shape>
        </w:pict>
      </w:r>
      <w:r w:rsidR="00FD4DEE" w:rsidRPr="001715A0">
        <w:rPr>
          <w:caps/>
        </w:rPr>
        <w:tab/>
      </w:r>
      <w:sdt>
        <w:sdtPr>
          <w:rPr>
            <w:caps/>
          </w:rPr>
          <w:id w:val="706025787"/>
          <w:placeholder>
            <w:docPart w:val="DE27A79DDF164E8CB929BA9B2A85A14B"/>
          </w:placeholder>
          <w:showingPlcHdr/>
          <w:text/>
        </w:sdt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F34CC1" w:rsidP="008D5F1B">
      <w:pPr>
        <w:tabs>
          <w:tab w:val="left" w:pos="3690"/>
        </w:tabs>
        <w:spacing w:after="120"/>
        <w:ind w:right="-90"/>
        <w:rPr>
          <w:b/>
          <w:caps/>
        </w:rPr>
      </w:pPr>
      <w:r w:rsidRPr="00F34CC1">
        <w:rPr>
          <w:b/>
          <w:caps/>
        </w:rPr>
        <w:pict>
          <v:shape id="_x0000_i1032" type="#_x0000_t75" style="width:162.75pt;height:18.75pt">
            <v:imagedata r:id="rId15" o:title=""/>
          </v:shape>
        </w:pi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Content>
          <w:r w:rsidR="005119C1" w:rsidRPr="00DE0842">
            <w:rPr>
              <w:rStyle w:val="PlaceholderText"/>
              <w:color w:val="FF0000"/>
            </w:rPr>
            <w:t>SELECT A CREDIT TYPE</w:t>
          </w:r>
        </w:sdtContent>
      </w:sdt>
    </w:p>
    <w:p w:rsidR="00282D62" w:rsidRPr="001715A0" w:rsidRDefault="00F34CC1" w:rsidP="008D5F1B">
      <w:pPr>
        <w:tabs>
          <w:tab w:val="left" w:pos="3420"/>
          <w:tab w:val="left" w:pos="3690"/>
        </w:tabs>
        <w:spacing w:after="120"/>
        <w:ind w:right="-90"/>
        <w:rPr>
          <w:b/>
          <w:caps/>
        </w:rPr>
      </w:pPr>
      <w:r w:rsidRPr="00F34CC1">
        <w:rPr>
          <w:b/>
          <w:caps/>
        </w:rPr>
        <w:pict>
          <v:shape id="_x0000_i1033" type="#_x0000_t75" style="width:175.5pt;height:18.75pt">
            <v:imagedata r:id="rId16" o:title=""/>
          </v:shape>
        </w:pict>
      </w:r>
      <w:r w:rsidR="003E6472" w:rsidRPr="001715A0">
        <w:rPr>
          <w:caps/>
        </w:rPr>
        <w:tab/>
      </w:r>
      <w:sdt>
        <w:sdtPr>
          <w:rPr>
            <w:caps/>
          </w:rPr>
          <w:id w:val="706025788"/>
          <w:placeholder>
            <w:docPart w:val="59C042F2360D4E1EB9DFB11E2613FE70"/>
          </w:placeholder>
          <w:showingPlcHdr/>
          <w:text/>
        </w:sdt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F34CC1" w:rsidP="00BB049E">
      <w:pPr>
        <w:tabs>
          <w:tab w:val="left" w:pos="3690"/>
        </w:tabs>
        <w:spacing w:after="120"/>
        <w:rPr>
          <w:b/>
          <w:caps/>
        </w:rPr>
      </w:pPr>
      <w:r w:rsidRPr="00F34CC1">
        <w:rPr>
          <w:b/>
          <w:caps/>
        </w:rPr>
        <w:pict>
          <v:shape id="_x0000_i1034" type="#_x0000_t75" style="width:162.75pt;height:18.75pt">
            <v:imagedata r:id="rId17" o:title=""/>
          </v:shape>
        </w:pi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Content>
          <w:r w:rsidR="00BB049E" w:rsidRPr="00DE0842">
            <w:rPr>
              <w:rStyle w:val="PlaceholderText"/>
              <w:color w:val="FF0000"/>
            </w:rPr>
            <w:t>SELECT GRADE MODE</w:t>
          </w:r>
        </w:sdtContent>
      </w:sdt>
    </w:p>
    <w:p w:rsidR="00DE0842" w:rsidRDefault="00DE0842">
      <w:pPr>
        <w:rPr>
          <w:b/>
          <w:caps/>
        </w:rPr>
      </w:pPr>
      <w:r>
        <w:rPr>
          <w:b/>
          <w:caps/>
        </w:rPr>
        <w:br w:type="page"/>
      </w:r>
    </w:p>
    <w:p w:rsidR="001638FC" w:rsidRDefault="0074762A" w:rsidP="00081C89">
      <w:pPr>
        <w:tabs>
          <w:tab w:val="left" w:pos="4140"/>
        </w:tabs>
        <w:spacing w:after="0"/>
        <w:rPr>
          <w:rFonts w:ascii="Calibri" w:hAnsi="Calibri" w:cs="Arial"/>
          <w:sz w:val="22"/>
        </w:rPr>
      </w:pPr>
      <w:r>
        <w:rPr>
          <w:noProof/>
        </w:rPr>
      </w:r>
      <w:r>
        <w:rPr>
          <w:rFonts w:ascii="Calibri" w:hAnsi="Calibri" w:cs="Arial"/>
          <w:sz w:val="22"/>
        </w:rPr>
        <w:pict>
          <v:group id="_x0000_s2069" editas="canvas" style="width:162.75pt;height:27.8pt;mso-position-horizontal-relative:char;mso-position-vertical-relative:line" coordsize="3255,556">
            <o:lock v:ext="edit" aspectratio="t"/>
            <v:shape id="_x0000_s2068" type="#_x0000_t75" style="position:absolute;width:3255;height:556" o:preferrelative="f">
              <v:fill o:detectmouseclick="t"/>
              <v:path o:extrusionok="t" o:connecttype="none"/>
              <o:lock v:ext="edit" text="t"/>
            </v:shape>
            <v:rect id="_x0000_s2070" style="position:absolute;width:3255;height:375" stroked="f"/>
            <v:rect id="_x0000_s2071" style="position:absolute;left:270;top:75;width:2928;height:481;mso-wrap-style:none" filled="f" stroked="f">
              <v:textbox style="mso-fit-shape-to-text:t" inset="0,0,0,0">
                <w:txbxContent>
                  <w:p w:rsidR="0074762A" w:rsidRDefault="0074762A">
                    <w:r>
                      <w:rPr>
                        <w:rFonts w:ascii="Calibri" w:hAnsi="Calibri" w:cs="Calibri"/>
                        <w:b/>
                        <w:bCs/>
                        <w:color w:val="000000"/>
                        <w:szCs w:val="20"/>
                      </w:rPr>
                      <w:t>CHANGE TO COURSE DESCRIPTION:</w:t>
                    </w:r>
                  </w:p>
                </w:txbxContent>
              </v:textbox>
            </v:rect>
            <w10:wrap type="none"/>
            <w10:anchorlock/>
          </v:group>
        </w:pict>
      </w:r>
      <w:r w:rsidR="001638FC" w:rsidRPr="001638FC">
        <w:rPr>
          <w:rFonts w:ascii="Calibri" w:hAnsi="Calibri" w:cs="Arial"/>
          <w:sz w:val="22"/>
        </w:rPr>
        <w:t xml:space="preserve"> </w:t>
      </w:r>
    </w:p>
    <w:p w:rsidR="00CA4860" w:rsidRDefault="00CA4860" w:rsidP="00081C89">
      <w:pPr>
        <w:tabs>
          <w:tab w:val="left" w:pos="4140"/>
        </w:tabs>
        <w:spacing w:after="0"/>
        <w:rPr>
          <w:rFonts w:ascii="Calibri" w:hAnsi="Calibri" w:cs="Arial"/>
          <w:szCs w:val="20"/>
        </w:rPr>
      </w:pPr>
    </w:p>
    <w:p w:rsidR="000E1D88" w:rsidRPr="001715A0" w:rsidRDefault="00F34CC1" w:rsidP="000E1D88">
      <w:pPr>
        <w:tabs>
          <w:tab w:val="left" w:pos="4140"/>
        </w:tabs>
        <w:spacing w:after="0"/>
        <w:rPr>
          <w:b/>
          <w:caps/>
        </w:rPr>
      </w:pPr>
      <w:r w:rsidRPr="00F34CC1">
        <w:rPr>
          <w:b/>
          <w:caps/>
        </w:rPr>
        <w:pict>
          <v:shape id="_x0000_i1035" type="#_x0000_t75" style="width:250.5pt;height:18.75pt">
            <v:imagedata r:id="rId18" o:title=""/>
          </v:shape>
        </w:pict>
      </w:r>
    </w:p>
    <w:p w:rsidR="002B4B3D" w:rsidRDefault="002B4B3D" w:rsidP="002B4B3D">
      <w:pPr>
        <w:numPr>
          <w:ilvl w:val="1"/>
          <w:numId w:val="11"/>
        </w:numPr>
        <w:spacing w:after="0"/>
        <w:rPr>
          <w:sz w:val="24"/>
          <w:szCs w:val="24"/>
        </w:rPr>
      </w:pPr>
      <w:r>
        <w:rPr>
          <w:sz w:val="24"/>
          <w:szCs w:val="24"/>
        </w:rPr>
        <w:t>The role of the dental hygienist in the recognition and recording of periodontal disease</w:t>
      </w:r>
    </w:p>
    <w:p w:rsidR="002B4B3D" w:rsidRDefault="002B4B3D" w:rsidP="002B4B3D">
      <w:pPr>
        <w:numPr>
          <w:ilvl w:val="1"/>
          <w:numId w:val="11"/>
        </w:numPr>
        <w:spacing w:after="0"/>
        <w:rPr>
          <w:sz w:val="24"/>
          <w:szCs w:val="24"/>
        </w:rPr>
      </w:pPr>
      <w:r>
        <w:rPr>
          <w:sz w:val="24"/>
          <w:szCs w:val="24"/>
        </w:rPr>
        <w:t>The clinical and histological appearance of the tissues of the periodontium</w:t>
      </w:r>
    </w:p>
    <w:p w:rsidR="002B4B3D" w:rsidRDefault="002B4B3D" w:rsidP="002B4B3D">
      <w:pPr>
        <w:numPr>
          <w:ilvl w:val="1"/>
          <w:numId w:val="11"/>
        </w:numPr>
        <w:spacing w:after="0"/>
        <w:rPr>
          <w:sz w:val="24"/>
          <w:szCs w:val="24"/>
        </w:rPr>
      </w:pPr>
      <w:r>
        <w:rPr>
          <w:sz w:val="24"/>
          <w:szCs w:val="24"/>
        </w:rPr>
        <w:t>The classification and etiology of periodontal disease</w:t>
      </w:r>
    </w:p>
    <w:p w:rsidR="002B4B3D" w:rsidRDefault="002B4B3D" w:rsidP="002B4B3D">
      <w:pPr>
        <w:numPr>
          <w:ilvl w:val="1"/>
          <w:numId w:val="11"/>
        </w:numPr>
        <w:spacing w:after="0"/>
        <w:rPr>
          <w:sz w:val="24"/>
          <w:szCs w:val="24"/>
        </w:rPr>
      </w:pPr>
      <w:r>
        <w:rPr>
          <w:sz w:val="24"/>
          <w:szCs w:val="24"/>
        </w:rPr>
        <w:t>The etiology of periodontal disease</w:t>
      </w:r>
    </w:p>
    <w:p w:rsidR="002B4B3D" w:rsidRDefault="002B4B3D" w:rsidP="002B4B3D">
      <w:pPr>
        <w:numPr>
          <w:ilvl w:val="1"/>
          <w:numId w:val="11"/>
        </w:numPr>
        <w:spacing w:after="0"/>
        <w:rPr>
          <w:sz w:val="24"/>
          <w:szCs w:val="24"/>
        </w:rPr>
      </w:pPr>
      <w:r>
        <w:rPr>
          <w:sz w:val="24"/>
          <w:szCs w:val="24"/>
        </w:rPr>
        <w:t>Basic concepts of inflammation and immunity in relation to the host response</w:t>
      </w:r>
    </w:p>
    <w:p w:rsidR="002B4B3D" w:rsidRDefault="002B4B3D" w:rsidP="002B4B3D">
      <w:pPr>
        <w:numPr>
          <w:ilvl w:val="1"/>
          <w:numId w:val="11"/>
        </w:numPr>
        <w:spacing w:after="0"/>
        <w:rPr>
          <w:sz w:val="24"/>
          <w:szCs w:val="24"/>
        </w:rPr>
      </w:pPr>
      <w:r>
        <w:rPr>
          <w:sz w:val="24"/>
          <w:szCs w:val="24"/>
        </w:rPr>
        <w:t>Diseases of the gingiva</w:t>
      </w:r>
    </w:p>
    <w:p w:rsidR="002B4B3D" w:rsidRDefault="002B4B3D" w:rsidP="002B4B3D">
      <w:pPr>
        <w:numPr>
          <w:ilvl w:val="1"/>
          <w:numId w:val="11"/>
        </w:numPr>
        <w:spacing w:after="0"/>
        <w:rPr>
          <w:sz w:val="24"/>
          <w:szCs w:val="24"/>
        </w:rPr>
      </w:pPr>
      <w:r>
        <w:rPr>
          <w:sz w:val="24"/>
          <w:szCs w:val="24"/>
        </w:rPr>
        <w:t>Chronic and aggressive periodontal disease</w:t>
      </w:r>
    </w:p>
    <w:p w:rsidR="002B4B3D" w:rsidRDefault="002B4B3D" w:rsidP="002B4B3D">
      <w:pPr>
        <w:numPr>
          <w:ilvl w:val="1"/>
          <w:numId w:val="11"/>
        </w:numPr>
        <w:spacing w:after="0"/>
        <w:rPr>
          <w:sz w:val="24"/>
          <w:szCs w:val="24"/>
        </w:rPr>
      </w:pPr>
      <w:r>
        <w:rPr>
          <w:sz w:val="24"/>
          <w:szCs w:val="24"/>
        </w:rPr>
        <w:t>Periodontal disease as a risk factor for systemic disease</w:t>
      </w:r>
    </w:p>
    <w:p w:rsidR="002B4B3D" w:rsidRDefault="002B4B3D" w:rsidP="002B4B3D">
      <w:pPr>
        <w:numPr>
          <w:ilvl w:val="1"/>
          <w:numId w:val="11"/>
        </w:numPr>
        <w:spacing w:after="0"/>
        <w:rPr>
          <w:sz w:val="24"/>
          <w:szCs w:val="24"/>
        </w:rPr>
      </w:pPr>
      <w:r>
        <w:rPr>
          <w:sz w:val="24"/>
          <w:szCs w:val="24"/>
        </w:rPr>
        <w:t>The treatment of and treatment planning for periodontal disease</w:t>
      </w:r>
    </w:p>
    <w:p w:rsidR="002B4B3D" w:rsidRDefault="002B4B3D" w:rsidP="002B4B3D">
      <w:pPr>
        <w:numPr>
          <w:ilvl w:val="1"/>
          <w:numId w:val="11"/>
        </w:numPr>
        <w:spacing w:after="0"/>
        <w:rPr>
          <w:caps/>
          <w:sz w:val="24"/>
          <w:szCs w:val="24"/>
        </w:rPr>
      </w:pPr>
      <w:r>
        <w:rPr>
          <w:sz w:val="24"/>
          <w:szCs w:val="24"/>
        </w:rPr>
        <w:t>Maintenance for periodontal patients</w:t>
      </w:r>
    </w:p>
    <w:p w:rsidR="005F425A" w:rsidRPr="005F425A" w:rsidRDefault="005F425A" w:rsidP="00661013">
      <w:pPr>
        <w:pStyle w:val="ListParagraph"/>
        <w:spacing w:after="0" w:line="240" w:lineRule="auto"/>
        <w:rPr>
          <w:rFonts w:ascii="Calibri" w:hAnsi="Calibri" w:cs="Arial"/>
          <w:b/>
          <w:sz w:val="22"/>
        </w:rPr>
      </w:pPr>
    </w:p>
    <w:p w:rsidR="00FD4DEE" w:rsidRPr="001715A0" w:rsidRDefault="00F34CC1" w:rsidP="00862C96">
      <w:pPr>
        <w:tabs>
          <w:tab w:val="left" w:pos="4140"/>
        </w:tabs>
        <w:spacing w:after="0"/>
        <w:rPr>
          <w:b/>
          <w:caps/>
        </w:rPr>
      </w:pPr>
      <w:r w:rsidRPr="00F34CC1">
        <w:rPr>
          <w:b/>
          <w:caps/>
        </w:rPr>
        <w:pict>
          <v:shape id="_x0000_i1036" type="#_x0000_t75" style="width:162.75pt;height:18.75pt">
            <v:imagedata r:id="rId19" o:title=""/>
          </v:shape>
        </w:pi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tblPr>
      <w:tblGrid>
        <w:gridCol w:w="3168"/>
        <w:gridCol w:w="3294"/>
        <w:gridCol w:w="3168"/>
      </w:tblGrid>
      <w:tr w:rsidR="00FD4DEE" w:rsidRPr="008F0E07" w:rsidTr="008F0E07">
        <w:trPr>
          <w:cnfStyle w:val="100000000000"/>
        </w:trPr>
        <w:tc>
          <w:tcPr>
            <w:cnfStyle w:val="001000000000"/>
            <w:tcW w:w="3168" w:type="dxa"/>
            <w:tcBorders>
              <w:top w:val="none" w:sz="0" w:space="0" w:color="auto"/>
              <w:left w:val="none" w:sz="0" w:space="0" w:color="auto"/>
              <w:bottom w:val="single" w:sz="4" w:space="0" w:color="auto"/>
              <w:right w:val="none" w:sz="0" w:space="0" w:color="auto"/>
            </w:tcBorders>
          </w:tcPr>
          <w:p w:rsidR="00FD4DEE" w:rsidRPr="008F0E07" w:rsidRDefault="00FD4DEE" w:rsidP="00862C96">
            <w:pPr>
              <w:tabs>
                <w:tab w:val="left" w:pos="4140"/>
              </w:tabs>
              <w:spacing w:line="276" w:lineRule="auto"/>
              <w:jc w:val="center"/>
              <w:rPr>
                <w:rFonts w:cstheme="minorHAnsi"/>
                <w:color w:val="auto"/>
                <w:szCs w:val="20"/>
              </w:rPr>
            </w:pPr>
            <w:r w:rsidRPr="008F0E07">
              <w:rPr>
                <w:rFonts w:cstheme="minorHAnsi"/>
                <w:color w:val="auto"/>
                <w:szCs w:val="20"/>
              </w:rPr>
              <w:t>LEARNING OUTCOMES</w:t>
            </w:r>
          </w:p>
        </w:tc>
        <w:tc>
          <w:tcPr>
            <w:tcW w:w="3294" w:type="dxa"/>
            <w:tcBorders>
              <w:top w:val="none" w:sz="0" w:space="0" w:color="auto"/>
              <w:left w:val="none" w:sz="0" w:space="0" w:color="auto"/>
              <w:bottom w:val="single" w:sz="4" w:space="0" w:color="auto"/>
              <w:right w:val="none" w:sz="0" w:space="0" w:color="auto"/>
            </w:tcBorders>
          </w:tcPr>
          <w:p w:rsidR="00FD4DEE" w:rsidRPr="008F0E07" w:rsidRDefault="00FD4DEE" w:rsidP="00862C96">
            <w:pPr>
              <w:tabs>
                <w:tab w:val="left" w:pos="4140"/>
              </w:tabs>
              <w:spacing w:line="276" w:lineRule="auto"/>
              <w:jc w:val="center"/>
              <w:cnfStyle w:val="100000000000"/>
              <w:rPr>
                <w:rFonts w:cstheme="minorHAnsi"/>
                <w:color w:val="auto"/>
                <w:szCs w:val="20"/>
              </w:rPr>
            </w:pPr>
            <w:r w:rsidRPr="008F0E07">
              <w:rPr>
                <w:rFonts w:cstheme="minorHAnsi"/>
                <w:color w:val="auto"/>
                <w:szCs w:val="20"/>
              </w:rPr>
              <w:t>ASSESSMENTS</w:t>
            </w:r>
          </w:p>
        </w:tc>
        <w:tc>
          <w:tcPr>
            <w:tcW w:w="3168" w:type="dxa"/>
            <w:tcBorders>
              <w:top w:val="none" w:sz="0" w:space="0" w:color="auto"/>
              <w:left w:val="none" w:sz="0" w:space="0" w:color="auto"/>
              <w:bottom w:val="single" w:sz="4" w:space="0" w:color="auto"/>
              <w:right w:val="none" w:sz="0" w:space="0" w:color="auto"/>
            </w:tcBorders>
          </w:tcPr>
          <w:p w:rsidR="00FD4DEE" w:rsidRPr="008F0E07" w:rsidRDefault="00FD4DEE" w:rsidP="00862C96">
            <w:pPr>
              <w:tabs>
                <w:tab w:val="left" w:pos="4140"/>
              </w:tabs>
              <w:spacing w:line="276" w:lineRule="auto"/>
              <w:jc w:val="center"/>
              <w:cnfStyle w:val="100000000000"/>
              <w:rPr>
                <w:rFonts w:cstheme="minorHAnsi"/>
                <w:color w:val="auto"/>
                <w:szCs w:val="20"/>
              </w:rPr>
            </w:pPr>
            <w:r w:rsidRPr="008F0E07">
              <w:rPr>
                <w:rFonts w:cstheme="minorHAnsi"/>
                <w:color w:val="auto"/>
                <w:szCs w:val="20"/>
              </w:rPr>
              <w:t>GENERAL EDUCATION COMPETENCIES</w:t>
            </w:r>
          </w:p>
        </w:tc>
      </w:tr>
      <w:tr w:rsidR="008F0E07" w:rsidRPr="008F0E07" w:rsidTr="008F0E07">
        <w:trPr>
          <w:cnfStyle w:val="000000100000"/>
          <w:trHeight w:val="223"/>
        </w:trPr>
        <w:tc>
          <w:tcPr>
            <w:cnfStyle w:val="001000000000"/>
            <w:tcW w:w="3168" w:type="dxa"/>
            <w:tcBorders>
              <w:top w:val="single" w:sz="4" w:space="0" w:color="auto"/>
              <w:left w:val="single" w:sz="4" w:space="0" w:color="auto"/>
              <w:bottom w:val="single" w:sz="4" w:space="0" w:color="auto"/>
              <w:right w:val="single" w:sz="4" w:space="0" w:color="auto"/>
            </w:tcBorders>
          </w:tcPr>
          <w:p w:rsidR="008F0E07" w:rsidRPr="008F0E07" w:rsidRDefault="008F0E07" w:rsidP="00BE44A2">
            <w:pPr>
              <w:tabs>
                <w:tab w:val="left" w:pos="4140"/>
              </w:tabs>
              <w:rPr>
                <w:rFonts w:cstheme="minorHAnsi"/>
                <w:b w:val="0"/>
                <w:bCs w:val="0"/>
                <w:szCs w:val="20"/>
              </w:rPr>
            </w:pPr>
            <w:r w:rsidRPr="008F0E07">
              <w:rPr>
                <w:rFonts w:cstheme="minorHAnsi"/>
                <w:b w:val="0"/>
                <w:bCs w:val="0"/>
                <w:szCs w:val="20"/>
              </w:rPr>
              <w:t>Identify the importance of the clinical components of a dental examination and how these relate to the ability to diagnose periodontal disease.</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8F0E07" w:rsidRPr="008F0E07" w:rsidRDefault="00BE44A2" w:rsidP="00BE44A2">
            <w:pPr>
              <w:pStyle w:val="NoSpacing"/>
              <w:cnfStyle w:val="000000100000"/>
              <w:rPr>
                <w:rFonts w:cstheme="minorHAnsi"/>
                <w:color w:val="365F91"/>
                <w:szCs w:val="20"/>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8F0E07" w:rsidRPr="008F0E07" w:rsidRDefault="008F0E07" w:rsidP="007C780B">
            <w:pPr>
              <w:tabs>
                <w:tab w:val="left" w:pos="4140"/>
              </w:tabs>
              <w:cnfStyle w:val="000000100000"/>
              <w:rPr>
                <w:rFonts w:cstheme="minorHAnsi"/>
                <w:szCs w:val="20"/>
              </w:rPr>
            </w:pPr>
          </w:p>
        </w:tc>
      </w:tr>
      <w:tr w:rsidR="00BE44A2" w:rsidRPr="008F0E07" w:rsidTr="008F0E07">
        <w:tc>
          <w:tcPr>
            <w:cnfStyle w:val="001000000000"/>
            <w:tcW w:w="3168" w:type="dxa"/>
            <w:tcBorders>
              <w:top w:val="single" w:sz="4" w:space="0" w:color="auto"/>
              <w:bottom w:val="single" w:sz="4" w:space="0" w:color="auto"/>
              <w:right w:val="single" w:sz="4" w:space="0" w:color="auto"/>
            </w:tcBorders>
          </w:tcPr>
          <w:p w:rsidR="00BE44A2" w:rsidRPr="008F0E07" w:rsidRDefault="00BE44A2" w:rsidP="00BE44A2">
            <w:pPr>
              <w:tabs>
                <w:tab w:val="left" w:pos="4140"/>
              </w:tabs>
              <w:rPr>
                <w:rFonts w:cstheme="minorHAnsi"/>
                <w:b w:val="0"/>
                <w:bCs w:val="0"/>
                <w:szCs w:val="20"/>
              </w:rPr>
            </w:pPr>
            <w:r>
              <w:rPr>
                <w:rFonts w:cstheme="minorHAnsi"/>
                <w:b w:val="0"/>
                <w:bCs w:val="0"/>
                <w:color w:val="365F91"/>
                <w:szCs w:val="20"/>
              </w:rPr>
              <w:t>Differentiate between</w:t>
            </w:r>
            <w:r w:rsidRPr="008F0E07">
              <w:rPr>
                <w:rFonts w:cstheme="minorHAnsi"/>
                <w:b w:val="0"/>
                <w:bCs w:val="0"/>
                <w:color w:val="365F91"/>
                <w:szCs w:val="20"/>
              </w:rPr>
              <w:t xml:space="preserve"> the normal structures of the periodontium in health.</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BE44A2" w:rsidRPr="008F0E07" w:rsidRDefault="00BE44A2" w:rsidP="00BE44A2">
            <w:pPr>
              <w:pStyle w:val="NoSpacing"/>
              <w:cnfStyle w:val="000000000000"/>
              <w:rPr>
                <w:rFonts w:cstheme="minorHAnsi"/>
                <w:color w:val="365F91"/>
                <w:szCs w:val="20"/>
              </w:rPr>
            </w:pPr>
            <w:r>
              <w:t>Multiple choice/case scenario examination questions.</w:t>
            </w:r>
          </w:p>
        </w:tc>
        <w:tc>
          <w:tcPr>
            <w:tcW w:w="3168" w:type="dxa"/>
            <w:tcBorders>
              <w:top w:val="single" w:sz="4" w:space="0" w:color="auto"/>
              <w:left w:val="single" w:sz="4" w:space="0" w:color="auto"/>
              <w:bottom w:val="single" w:sz="4" w:space="0" w:color="auto"/>
            </w:tcBorders>
          </w:tcPr>
          <w:p w:rsidR="00BE44A2" w:rsidRPr="008F0E07" w:rsidRDefault="00BE44A2" w:rsidP="00BE44A2">
            <w:pPr>
              <w:tabs>
                <w:tab w:val="left" w:pos="4140"/>
              </w:tabs>
              <w:cnfStyle w:val="000000000000"/>
              <w:rPr>
                <w:rFonts w:cstheme="minorHAnsi"/>
                <w:szCs w:val="20"/>
              </w:rPr>
            </w:pPr>
          </w:p>
        </w:tc>
      </w:tr>
      <w:tr w:rsidR="00BE44A2" w:rsidRPr="008F0E07" w:rsidTr="008F0E07">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rPr>
                <w:rFonts w:cstheme="minorHAnsi"/>
                <w:b w:val="0"/>
                <w:bCs w:val="0"/>
                <w:szCs w:val="20"/>
              </w:rPr>
            </w:pPr>
            <w:r w:rsidRPr="008F0E07">
              <w:rPr>
                <w:rFonts w:cstheme="minorHAnsi"/>
                <w:b w:val="0"/>
                <w:bCs w:val="0"/>
                <w:color w:val="365F91"/>
                <w:szCs w:val="20"/>
              </w:rPr>
              <w:t>Demonstrate an understanding of the classification of periodontal diseases.</w:t>
            </w:r>
          </w:p>
        </w:tc>
        <w:tc>
          <w:tcPr>
            <w:tcW w:w="3294" w:type="dxa"/>
            <w:tcBorders>
              <w:left w:val="single" w:sz="4" w:space="0" w:color="auto"/>
              <w:bottom w:val="single" w:sz="4" w:space="0" w:color="auto"/>
              <w:right w:val="single" w:sz="4" w:space="0" w:color="auto"/>
            </w:tcBorders>
            <w:shd w:val="clear" w:color="auto" w:fill="auto"/>
          </w:tcPr>
          <w:p w:rsidR="00BE44A2" w:rsidRPr="008F0E07" w:rsidRDefault="00BE44A2" w:rsidP="00BE44A2">
            <w:pPr>
              <w:pStyle w:val="NoSpacing"/>
              <w:cnfStyle w:val="000000100000"/>
              <w:rPr>
                <w:rFonts w:cstheme="minorHAnsi"/>
                <w:color w:val="365F91"/>
                <w:szCs w:val="20"/>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cnfStyle w:val="000000100000"/>
              <w:rPr>
                <w:rFonts w:cstheme="minorHAnsi"/>
                <w:szCs w:val="20"/>
              </w:rPr>
            </w:pPr>
            <w:r>
              <w:rPr>
                <w:rFonts w:cstheme="minorHAnsi"/>
                <w:szCs w:val="20"/>
              </w:rPr>
              <w:t>CT</w:t>
            </w:r>
          </w:p>
        </w:tc>
      </w:tr>
      <w:tr w:rsidR="00BE44A2" w:rsidRPr="008F0E07" w:rsidTr="008F0E07">
        <w:tc>
          <w:tcPr>
            <w:cnfStyle w:val="001000000000"/>
            <w:tcW w:w="3168" w:type="dxa"/>
            <w:tcBorders>
              <w:top w:val="single" w:sz="4" w:space="0" w:color="auto"/>
              <w:left w:val="single" w:sz="4" w:space="0" w:color="auto"/>
              <w:bottom w:val="single" w:sz="4" w:space="0" w:color="auto"/>
              <w:right w:val="single" w:sz="4" w:space="0" w:color="auto"/>
            </w:tcBorders>
          </w:tcPr>
          <w:p w:rsidR="00BE44A2" w:rsidRPr="008F0E07" w:rsidRDefault="0094686E" w:rsidP="00BE44A2">
            <w:pPr>
              <w:tabs>
                <w:tab w:val="left" w:pos="4140"/>
              </w:tabs>
              <w:rPr>
                <w:rFonts w:cstheme="minorHAnsi"/>
                <w:b w:val="0"/>
                <w:bCs w:val="0"/>
                <w:szCs w:val="20"/>
              </w:rPr>
            </w:pPr>
            <w:r>
              <w:rPr>
                <w:rFonts w:cstheme="minorHAnsi"/>
                <w:b w:val="0"/>
                <w:bCs w:val="0"/>
                <w:color w:val="365F91"/>
                <w:szCs w:val="20"/>
              </w:rPr>
              <w:t>Recognize</w:t>
            </w:r>
            <w:r w:rsidR="00BE44A2" w:rsidRPr="008F0E07">
              <w:rPr>
                <w:rFonts w:cstheme="minorHAnsi"/>
                <w:b w:val="0"/>
                <w:bCs w:val="0"/>
                <w:color w:val="365F91"/>
                <w:szCs w:val="20"/>
              </w:rPr>
              <w:t xml:space="preserve"> the etiology of periodontal disease and how these relate to host response</w:t>
            </w:r>
          </w:p>
        </w:tc>
        <w:tc>
          <w:tcPr>
            <w:tcW w:w="3294" w:type="dxa"/>
            <w:tcBorders>
              <w:left w:val="single" w:sz="4" w:space="0" w:color="auto"/>
              <w:bottom w:val="single" w:sz="4" w:space="0" w:color="auto"/>
              <w:right w:val="single" w:sz="4" w:space="0" w:color="auto"/>
            </w:tcBorders>
            <w:shd w:val="clear" w:color="auto" w:fill="auto"/>
          </w:tcPr>
          <w:p w:rsidR="00BE44A2" w:rsidRPr="008F0E07" w:rsidRDefault="00BE44A2" w:rsidP="00BE44A2">
            <w:pPr>
              <w:pStyle w:val="NoSpacing"/>
              <w:cnfStyle w:val="000000000000"/>
              <w:rPr>
                <w:rFonts w:cstheme="minorHAnsi"/>
                <w:color w:val="365F91"/>
                <w:szCs w:val="20"/>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cnfStyle w:val="000000000000"/>
              <w:rPr>
                <w:rFonts w:cstheme="minorHAnsi"/>
                <w:szCs w:val="20"/>
              </w:rPr>
            </w:pPr>
          </w:p>
        </w:tc>
      </w:tr>
      <w:tr w:rsidR="00BE44A2" w:rsidRPr="008F0E07" w:rsidTr="008F0E07">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4F589E">
            <w:pPr>
              <w:tabs>
                <w:tab w:val="left" w:pos="4140"/>
              </w:tabs>
              <w:rPr>
                <w:rFonts w:cstheme="minorHAnsi"/>
                <w:b w:val="0"/>
                <w:bCs w:val="0"/>
                <w:szCs w:val="20"/>
              </w:rPr>
            </w:pPr>
            <w:r w:rsidRPr="008F0E07">
              <w:rPr>
                <w:rFonts w:cstheme="minorHAnsi"/>
                <w:b w:val="0"/>
                <w:bCs w:val="0"/>
                <w:color w:val="365F91"/>
                <w:szCs w:val="20"/>
              </w:rPr>
              <w:t xml:space="preserve"> </w:t>
            </w:r>
            <w:r w:rsidR="0094686E">
              <w:rPr>
                <w:rFonts w:cstheme="minorHAnsi"/>
                <w:b w:val="0"/>
                <w:bCs w:val="0"/>
                <w:color w:val="365F91"/>
                <w:szCs w:val="20"/>
              </w:rPr>
              <w:t xml:space="preserve">Differentiate between </w:t>
            </w:r>
            <w:r w:rsidRPr="008F0E07">
              <w:rPr>
                <w:rFonts w:cstheme="minorHAnsi"/>
                <w:b w:val="0"/>
                <w:bCs w:val="0"/>
                <w:color w:val="365F91"/>
                <w:szCs w:val="20"/>
              </w:rPr>
              <w:t>inflammation and immunity at the tissue and cellular levels as it applies to periodontal disease</w:t>
            </w:r>
            <w:r>
              <w:rPr>
                <w:rFonts w:cstheme="minorHAnsi"/>
                <w:b w:val="0"/>
                <w:bCs w:val="0"/>
                <w:color w:val="365F91"/>
                <w:szCs w:val="20"/>
              </w:rPr>
              <w:t>.</w:t>
            </w:r>
          </w:p>
        </w:tc>
        <w:tc>
          <w:tcPr>
            <w:tcW w:w="3294" w:type="dxa"/>
            <w:tcBorders>
              <w:left w:val="single" w:sz="4" w:space="0" w:color="auto"/>
              <w:bottom w:val="single" w:sz="4" w:space="0" w:color="auto"/>
              <w:right w:val="single" w:sz="4" w:space="0" w:color="auto"/>
            </w:tcBorders>
            <w:shd w:val="clear" w:color="auto" w:fill="auto"/>
          </w:tcPr>
          <w:p w:rsidR="00BE44A2" w:rsidRPr="008F0E07" w:rsidRDefault="00BE44A2" w:rsidP="00BE44A2">
            <w:pPr>
              <w:pStyle w:val="NoSpacing"/>
              <w:cnfStyle w:val="000000100000"/>
              <w:rPr>
                <w:rFonts w:cstheme="minorHAnsi"/>
                <w:color w:val="365F91"/>
                <w:szCs w:val="20"/>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cnfStyle w:val="000000100000"/>
              <w:rPr>
                <w:rFonts w:cstheme="minorHAnsi"/>
                <w:szCs w:val="20"/>
              </w:rPr>
            </w:pPr>
          </w:p>
        </w:tc>
      </w:tr>
      <w:tr w:rsidR="00BE44A2" w:rsidRPr="008F0E07" w:rsidTr="008F0E07">
        <w:tc>
          <w:tcPr>
            <w:cnfStyle w:val="001000000000"/>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rPr>
                <w:rFonts w:cstheme="minorHAnsi"/>
                <w:b w:val="0"/>
                <w:bCs w:val="0"/>
                <w:szCs w:val="20"/>
              </w:rPr>
            </w:pPr>
            <w:r w:rsidRPr="008F0E07">
              <w:rPr>
                <w:rFonts w:cstheme="minorHAnsi"/>
                <w:b w:val="0"/>
                <w:bCs w:val="0"/>
                <w:szCs w:val="20"/>
              </w:rPr>
              <w:t>Demonstrate an understanding of the different gingival and periodontal diseases including their clinical and/or radiographic findings and the influence of systemic conditions</w:t>
            </w:r>
            <w:r>
              <w:rPr>
                <w:rFonts w:cstheme="minorHAnsi"/>
                <w:b w:val="0"/>
                <w:bCs w:val="0"/>
                <w:szCs w:val="20"/>
              </w:rPr>
              <w:t>.</w:t>
            </w:r>
          </w:p>
        </w:tc>
        <w:tc>
          <w:tcPr>
            <w:tcW w:w="3294" w:type="dxa"/>
            <w:tcBorders>
              <w:left w:val="single" w:sz="4" w:space="0" w:color="auto"/>
              <w:bottom w:val="single" w:sz="4" w:space="0" w:color="auto"/>
              <w:right w:val="single" w:sz="4" w:space="0" w:color="auto"/>
            </w:tcBorders>
            <w:shd w:val="clear" w:color="auto" w:fill="auto"/>
          </w:tcPr>
          <w:p w:rsidR="00BE44A2" w:rsidRPr="008F0E07" w:rsidRDefault="00BE44A2" w:rsidP="00BE44A2">
            <w:pPr>
              <w:pStyle w:val="NoSpacing"/>
              <w:cnfStyle w:val="000000000000"/>
              <w:rPr>
                <w:rFonts w:cstheme="minorHAnsi"/>
                <w:color w:val="365F91"/>
                <w:szCs w:val="20"/>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cnfStyle w:val="000000000000"/>
              <w:rPr>
                <w:rFonts w:cstheme="minorHAnsi"/>
                <w:szCs w:val="20"/>
              </w:rPr>
            </w:pPr>
          </w:p>
        </w:tc>
      </w:tr>
      <w:tr w:rsidR="00BE44A2" w:rsidRPr="008F0E07" w:rsidTr="008F0E07">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pStyle w:val="Subtitle"/>
              <w:jc w:val="left"/>
              <w:rPr>
                <w:rFonts w:asciiTheme="minorHAnsi" w:hAnsiTheme="minorHAnsi" w:cstheme="minorHAnsi"/>
                <w:b w:val="0"/>
                <w:bCs w:val="0"/>
                <w:color w:val="365F91"/>
                <w:sz w:val="20"/>
                <w:szCs w:val="20"/>
              </w:rPr>
            </w:pPr>
            <w:r w:rsidRPr="008F0E07">
              <w:rPr>
                <w:rFonts w:asciiTheme="minorHAnsi" w:hAnsiTheme="minorHAnsi" w:cstheme="minorHAnsi"/>
                <w:b w:val="0"/>
                <w:sz w:val="20"/>
                <w:szCs w:val="20"/>
              </w:rPr>
              <w:t xml:space="preserve">Describe the fundamental diagnostic questions and decisions relating to the treatment and treatment planning for periodontal </w:t>
            </w:r>
            <w:r w:rsidRPr="008F0E07">
              <w:rPr>
                <w:rFonts w:asciiTheme="minorHAnsi" w:hAnsiTheme="minorHAnsi" w:cstheme="minorHAnsi"/>
                <w:b w:val="0"/>
                <w:sz w:val="20"/>
                <w:szCs w:val="20"/>
              </w:rPr>
              <w:lastRenderedPageBreak/>
              <w:t>disease</w:t>
            </w:r>
            <w:r>
              <w:rPr>
                <w:rFonts w:asciiTheme="minorHAnsi" w:hAnsiTheme="minorHAnsi" w:cstheme="minorHAnsi"/>
                <w:b w:val="0"/>
                <w:sz w:val="20"/>
                <w:szCs w:val="20"/>
              </w:rPr>
              <w:t>.</w:t>
            </w:r>
          </w:p>
        </w:tc>
        <w:tc>
          <w:tcPr>
            <w:tcW w:w="3294" w:type="dxa"/>
            <w:tcBorders>
              <w:left w:val="single" w:sz="4" w:space="0" w:color="auto"/>
              <w:bottom w:val="single" w:sz="4" w:space="0" w:color="auto"/>
              <w:right w:val="single" w:sz="4" w:space="0" w:color="auto"/>
            </w:tcBorders>
            <w:shd w:val="clear" w:color="auto" w:fill="auto"/>
          </w:tcPr>
          <w:p w:rsidR="00BE44A2" w:rsidRPr="008F0E07" w:rsidRDefault="00BE44A2" w:rsidP="00BE44A2">
            <w:pPr>
              <w:pStyle w:val="NoSpacing"/>
              <w:cnfStyle w:val="000000100000"/>
              <w:rPr>
                <w:rFonts w:cstheme="minorHAnsi"/>
                <w:color w:val="365F91"/>
                <w:szCs w:val="20"/>
              </w:rPr>
            </w:pPr>
            <w:r>
              <w:lastRenderedPageBreak/>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cnfStyle w:val="000000100000"/>
              <w:rPr>
                <w:rFonts w:cstheme="minorHAnsi"/>
                <w:szCs w:val="20"/>
              </w:rPr>
            </w:pPr>
          </w:p>
        </w:tc>
      </w:tr>
      <w:tr w:rsidR="00BE44A2" w:rsidRPr="008F0E07" w:rsidTr="008F0E07">
        <w:tc>
          <w:tcPr>
            <w:cnfStyle w:val="001000000000"/>
            <w:tcW w:w="3168" w:type="dxa"/>
            <w:tcBorders>
              <w:top w:val="single" w:sz="4" w:space="0" w:color="auto"/>
              <w:left w:val="single" w:sz="4" w:space="0" w:color="auto"/>
              <w:bottom w:val="single" w:sz="4" w:space="0" w:color="auto"/>
              <w:right w:val="single" w:sz="4" w:space="0" w:color="auto"/>
            </w:tcBorders>
          </w:tcPr>
          <w:p w:rsidR="00BE44A2" w:rsidRPr="008F0E07" w:rsidRDefault="0094686E" w:rsidP="0094686E">
            <w:pPr>
              <w:tabs>
                <w:tab w:val="left" w:pos="4140"/>
              </w:tabs>
              <w:rPr>
                <w:rFonts w:cstheme="minorHAnsi"/>
                <w:b w:val="0"/>
                <w:bCs w:val="0"/>
                <w:color w:val="365F91"/>
                <w:szCs w:val="20"/>
              </w:rPr>
            </w:pPr>
            <w:r>
              <w:rPr>
                <w:rFonts w:cstheme="minorHAnsi"/>
                <w:b w:val="0"/>
                <w:bCs w:val="0"/>
                <w:color w:val="365F91"/>
                <w:szCs w:val="20"/>
              </w:rPr>
              <w:lastRenderedPageBreak/>
              <w:t>Select</w:t>
            </w:r>
            <w:r w:rsidR="00BE44A2" w:rsidRPr="008F0E07">
              <w:rPr>
                <w:rFonts w:cstheme="minorHAnsi"/>
                <w:b w:val="0"/>
                <w:bCs w:val="0"/>
                <w:color w:val="365F91"/>
                <w:szCs w:val="20"/>
              </w:rPr>
              <w:t xml:space="preserve"> </w:t>
            </w:r>
            <w:r>
              <w:rPr>
                <w:rFonts w:cstheme="minorHAnsi"/>
                <w:b w:val="0"/>
                <w:bCs w:val="0"/>
                <w:color w:val="365F91"/>
                <w:szCs w:val="20"/>
              </w:rPr>
              <w:t>the appropriate</w:t>
            </w:r>
            <w:r w:rsidR="00BE44A2" w:rsidRPr="008F0E07">
              <w:rPr>
                <w:rFonts w:cstheme="minorHAnsi"/>
                <w:b w:val="0"/>
                <w:bCs w:val="0"/>
                <w:color w:val="365F91"/>
                <w:szCs w:val="20"/>
              </w:rPr>
              <w:t xml:space="preserve"> dental hygiene maintenance for </w:t>
            </w:r>
            <w:r>
              <w:rPr>
                <w:rFonts w:cstheme="minorHAnsi"/>
                <w:b w:val="0"/>
                <w:bCs w:val="0"/>
                <w:color w:val="365F91"/>
                <w:szCs w:val="20"/>
              </w:rPr>
              <w:t xml:space="preserve">a </w:t>
            </w:r>
            <w:r w:rsidR="00BE44A2" w:rsidRPr="008F0E07">
              <w:rPr>
                <w:rFonts w:cstheme="minorHAnsi"/>
                <w:b w:val="0"/>
                <w:bCs w:val="0"/>
                <w:color w:val="365F91"/>
                <w:szCs w:val="20"/>
              </w:rPr>
              <w:t>periodontal patient</w:t>
            </w:r>
            <w:r w:rsidR="00BE44A2">
              <w:rPr>
                <w:rFonts w:cstheme="minorHAnsi"/>
                <w:b w:val="0"/>
                <w:bCs w:val="0"/>
                <w:color w:val="365F91"/>
                <w:szCs w:val="20"/>
              </w:rPr>
              <w:t>.</w:t>
            </w:r>
          </w:p>
        </w:tc>
        <w:tc>
          <w:tcPr>
            <w:tcW w:w="3294" w:type="dxa"/>
            <w:tcBorders>
              <w:left w:val="single" w:sz="4" w:space="0" w:color="auto"/>
              <w:bottom w:val="single" w:sz="4" w:space="0" w:color="auto"/>
              <w:right w:val="single" w:sz="4" w:space="0" w:color="auto"/>
            </w:tcBorders>
            <w:shd w:val="clear" w:color="auto" w:fill="auto"/>
          </w:tcPr>
          <w:p w:rsidR="00BE44A2" w:rsidRPr="008F0E07" w:rsidRDefault="00BE44A2" w:rsidP="00BE44A2">
            <w:pPr>
              <w:pStyle w:val="NoSpacing"/>
              <w:cnfStyle w:val="000000000000"/>
              <w:rPr>
                <w:rFonts w:cstheme="minorHAnsi"/>
                <w:color w:val="365F91"/>
                <w:szCs w:val="20"/>
              </w:rPr>
            </w:pPr>
            <w:r>
              <w:t>Multiple choice/case scenario examination questions.</w:t>
            </w:r>
          </w:p>
        </w:tc>
        <w:tc>
          <w:tcPr>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cnfStyle w:val="000000000000"/>
              <w:rPr>
                <w:rFonts w:cstheme="minorHAnsi"/>
                <w:color w:val="365F91"/>
                <w:szCs w:val="20"/>
              </w:rPr>
            </w:pPr>
          </w:p>
        </w:tc>
      </w:tr>
      <w:tr w:rsidR="00BE44A2" w:rsidRPr="008F0E07" w:rsidTr="008F0E07">
        <w:trPr>
          <w:cnfStyle w:val="000000100000"/>
        </w:trPr>
        <w:tc>
          <w:tcPr>
            <w:cnfStyle w:val="001000000000"/>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94686E">
            <w:pPr>
              <w:tabs>
                <w:tab w:val="left" w:pos="4140"/>
              </w:tabs>
              <w:rPr>
                <w:rFonts w:cstheme="minorHAnsi"/>
                <w:b w:val="0"/>
                <w:bCs w:val="0"/>
                <w:color w:val="365F91"/>
                <w:szCs w:val="20"/>
              </w:rPr>
            </w:pPr>
            <w:r w:rsidRPr="008F0E07">
              <w:rPr>
                <w:rFonts w:cstheme="minorHAnsi"/>
                <w:b w:val="0"/>
                <w:bCs w:val="0"/>
                <w:color w:val="365F91"/>
                <w:szCs w:val="20"/>
              </w:rPr>
              <w:t xml:space="preserve"> </w:t>
            </w:r>
            <w:r w:rsidR="0094686E">
              <w:rPr>
                <w:rFonts w:cstheme="minorHAnsi"/>
                <w:b w:val="0"/>
                <w:bCs w:val="0"/>
                <w:color w:val="365F91"/>
                <w:szCs w:val="20"/>
              </w:rPr>
              <w:t>Distinguish between</w:t>
            </w:r>
            <w:r w:rsidRPr="008F0E07">
              <w:rPr>
                <w:rFonts w:cstheme="minorHAnsi"/>
                <w:b w:val="0"/>
                <w:bCs w:val="0"/>
                <w:color w:val="365F91"/>
                <w:szCs w:val="20"/>
              </w:rPr>
              <w:t xml:space="preserve"> the principles of nonsurgical and surgical periodontal therapy and the need for referral</w:t>
            </w:r>
            <w:r>
              <w:rPr>
                <w:rFonts w:cstheme="minorHAnsi"/>
                <w:b w:val="0"/>
                <w:bCs w:val="0"/>
                <w:color w:val="365F91"/>
                <w:szCs w:val="20"/>
              </w:rPr>
              <w:t>.</w:t>
            </w:r>
          </w:p>
        </w:tc>
        <w:tc>
          <w:tcPr>
            <w:tcW w:w="3294" w:type="dxa"/>
            <w:tcBorders>
              <w:top w:val="single" w:sz="4" w:space="0" w:color="auto"/>
              <w:left w:val="single" w:sz="4" w:space="0" w:color="auto"/>
              <w:bottom w:val="single" w:sz="4" w:space="0" w:color="auto"/>
              <w:right w:val="single" w:sz="4" w:space="0" w:color="auto"/>
            </w:tcBorders>
            <w:shd w:val="clear" w:color="auto" w:fill="auto"/>
          </w:tcPr>
          <w:p w:rsidR="00BE44A2" w:rsidRPr="008F0E07" w:rsidRDefault="00BE44A2" w:rsidP="008F0E07">
            <w:pPr>
              <w:widowControl w:val="0"/>
              <w:cnfStyle w:val="000000100000"/>
              <w:rPr>
                <w:rFonts w:cstheme="minorHAnsi"/>
                <w:color w:val="365F91"/>
                <w:szCs w:val="20"/>
              </w:rPr>
            </w:pPr>
            <w:r>
              <w:rPr>
                <w:rFonts w:cstheme="minorHAnsi"/>
                <w:color w:val="365F91"/>
                <w:szCs w:val="20"/>
              </w:rPr>
              <w:t>Nonsurgical treatment of periodontal disease research paper</w:t>
            </w:r>
          </w:p>
        </w:tc>
        <w:tc>
          <w:tcPr>
            <w:tcW w:w="3168" w:type="dxa"/>
            <w:tcBorders>
              <w:top w:val="single" w:sz="4" w:space="0" w:color="auto"/>
              <w:left w:val="single" w:sz="4" w:space="0" w:color="auto"/>
              <w:bottom w:val="single" w:sz="4" w:space="0" w:color="auto"/>
              <w:right w:val="single" w:sz="4" w:space="0" w:color="auto"/>
            </w:tcBorders>
          </w:tcPr>
          <w:p w:rsidR="00BE44A2" w:rsidRPr="008F0E07" w:rsidRDefault="00BE44A2" w:rsidP="00BE44A2">
            <w:pPr>
              <w:tabs>
                <w:tab w:val="left" w:pos="4140"/>
              </w:tabs>
              <w:cnfStyle w:val="000000100000"/>
              <w:rPr>
                <w:rFonts w:cstheme="minorHAnsi"/>
                <w:color w:val="365F91"/>
                <w:szCs w:val="20"/>
              </w:rPr>
            </w:pPr>
            <w:r>
              <w:rPr>
                <w:rFonts w:cstheme="minorHAnsi"/>
                <w:color w:val="365F91"/>
                <w:szCs w:val="20"/>
              </w:rPr>
              <w:t>COM</w:t>
            </w:r>
          </w:p>
        </w:tc>
      </w:tr>
    </w:tbl>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Content>
          <w:r w:rsidR="00E10118">
            <w:rPr>
              <w:caps/>
            </w:rPr>
            <w:t>ADVANCED AND PROFESSIONAL - 1.11.12 - HEALTH PROFESSIONS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F34CC1" w:rsidP="001715A0">
      <w:pPr>
        <w:tabs>
          <w:tab w:val="left" w:pos="3690"/>
        </w:tabs>
        <w:spacing w:after="120"/>
        <w:ind w:left="360" w:hanging="360"/>
        <w:rPr>
          <w:b/>
          <w:caps/>
        </w:rPr>
      </w:pPr>
      <w:sdt>
        <w:sdtPr>
          <w:rPr>
            <w:caps/>
          </w:rPr>
          <w:id w:val="706025816"/>
          <w:lock w:val="sdtLocked"/>
          <w:placeholder>
            <w:docPart w:val="C2C4C7D7F272457ABF3FFED2ADAED298"/>
          </w:placeholder>
          <w:text w:multiLine="1"/>
        </w:sdtPr>
        <w:sdtContent>
          <w:r w:rsidR="00E10118">
            <w:rPr>
              <w:caps/>
            </w:rPr>
            <w:t>AS DEHY</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dropDownList>
            <w:listItem w:value="Choose an item."/>
            <w:listItem w:displayText="STANDARD GRADING" w:value="STANDARD GRADING"/>
            <w:listItem w:displayText="PASS/FAIL" w:value="PASS/FAIL"/>
            <w:listItem w:displayText="-- NO CHANGE -- " w:value="-- NO CHANGE -- "/>
          </w:dropDownList>
        </w:sdtPr>
        <w:sdtContent>
          <w:r w:rsidR="00E10118">
            <w:rPr>
              <w:caps/>
            </w:rPr>
            <w:t>STANDARD GRADING</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Content>
          <w:r w:rsidR="00E10118">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Content>
          <w:r w:rsidR="00E10118">
            <w:rPr>
              <w:caps/>
            </w:rPr>
            <w:t>NO</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Content>
          <w:r w:rsidR="00E10118">
            <w:rPr>
              <w:caps/>
            </w:rPr>
            <w:t>NO</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Content>
          <w:r w:rsidR="00E10118">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Content>
          <w:r w:rsidR="00E10118">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text/>
        </w:sdtPr>
        <w:sdtContent>
          <w:r w:rsidR="00E10118">
            <w:rPr>
              <w:caps/>
            </w:rPr>
            <w:t>NA</w:t>
          </w:r>
        </w:sdtContent>
      </w:sdt>
    </w:p>
    <w:p w:rsidR="003E6472" w:rsidRPr="001715A0" w:rsidRDefault="00AF15F3" w:rsidP="001F116A">
      <w:pPr>
        <w:spacing w:after="120"/>
        <w:rPr>
          <w:b/>
          <w:caps/>
        </w:rPr>
      </w:pPr>
      <w:r w:rsidRPr="001715A0">
        <w:rPr>
          <w:b/>
          <w:caps/>
        </w:rPr>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Content>
          <w:r w:rsidR="00E10118">
            <w:rPr>
              <w:caps/>
            </w:rPr>
            <w:t>-- NA --</w:t>
          </w:r>
        </w:sdtContent>
      </w:sdt>
    </w:p>
    <w:p w:rsidR="00D40DBF" w:rsidRDefault="00D40DBF">
      <w:pPr>
        <w:rPr>
          <w:b/>
          <w:caps/>
        </w:rPr>
      </w:pPr>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r>
        <w:rPr>
          <w:b/>
          <w:caps/>
        </w:rPr>
        <w:tab/>
      </w:r>
      <w:r>
        <w:rPr>
          <w:b/>
          <w:caps/>
        </w:rPr>
        <w:tab/>
      </w:r>
      <w:r>
        <w:rPr>
          <w:b/>
          <w:caps/>
        </w:rPr>
        <w:tab/>
      </w:r>
      <w:r>
        <w:rPr>
          <w:b/>
          <w:caps/>
        </w:rPr>
        <w:tab/>
      </w:r>
      <w:r>
        <w:rPr>
          <w:b/>
          <w:caps/>
        </w:rPr>
        <w:tab/>
      </w:r>
      <w:r>
        <w:rPr>
          <w:b/>
          <w:caps/>
        </w:rPr>
        <w:tab/>
      </w:r>
      <w:r>
        <w:rPr>
          <w:b/>
          <w:caps/>
        </w:rPr>
        <w:tab/>
      </w:r>
      <w:sdt>
        <w:sdtPr>
          <w:rPr>
            <w:caps/>
          </w:rPr>
          <w:id w:val="706025987"/>
          <w:placeholder>
            <w:docPart w:val="EFDCEB23803C4D9BBB0DCE16DF220DF9"/>
          </w:placeholder>
          <w:dropDownList>
            <w:listItem w:value="Choose an item."/>
            <w:listItem w:displayText="YES" w:value="YES"/>
            <w:listItem w:displayText="NO" w:value="NO"/>
            <w:listItem w:displayText="-- NA --" w:value="-- NA --"/>
          </w:dropDownList>
        </w:sdtPr>
        <w:sdtContent>
          <w:r w:rsidR="00E10118">
            <w:rPr>
              <w:caps/>
            </w:rPr>
            <w:t>NO</w:t>
          </w:r>
        </w:sdtContent>
      </w:sdt>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C21673" w:rsidP="00FA14EC">
      <w:pPr>
        <w:spacing w:after="120"/>
        <w:ind w:left="720"/>
        <w:rPr>
          <w:b/>
          <w:caps/>
        </w:rPr>
      </w:pPr>
      <w:r>
        <w:rPr>
          <w:caps/>
        </w:rPr>
        <w:tab/>
      </w:r>
      <w:r>
        <w:rPr>
          <w:caps/>
        </w:rPr>
        <w:tab/>
      </w:r>
      <w:r>
        <w:rPr>
          <w:caps/>
        </w:rPr>
        <w:tab/>
      </w:r>
      <w:r>
        <w:rPr>
          <w:caps/>
        </w:rPr>
        <w:tab/>
      </w:r>
      <w:r>
        <w:rPr>
          <w:caps/>
        </w:rPr>
        <w:tab/>
      </w:r>
      <w:r>
        <w:rPr>
          <w:caps/>
        </w:rPr>
        <w:tab/>
      </w:r>
      <w:r>
        <w:rPr>
          <w:caps/>
        </w:rPr>
        <w:tab/>
      </w:r>
      <w:sdt>
        <w:sdtPr>
          <w:rPr>
            <w:caps/>
          </w:rPr>
          <w:id w:val="706025967"/>
          <w:placeholder>
            <w:docPart w:val="D9C0EBA4ECDE44398DC64DD71C63DF3F"/>
          </w:placeholder>
          <w:text/>
        </w:sdtPr>
        <w:sdtContent>
          <w:r w:rsidR="00E10118">
            <w:rPr>
              <w:caps/>
            </w:rPr>
            <w:t>NA</w:t>
          </w:r>
        </w:sdtContent>
      </w:sdt>
    </w:p>
    <w:p w:rsidR="001F116A" w:rsidRDefault="001F116A" w:rsidP="001715A0">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1F116A" w:rsidRPr="001715A0" w:rsidRDefault="00C21673" w:rsidP="00FA14EC">
      <w:pPr>
        <w:tabs>
          <w:tab w:val="left" w:pos="720"/>
          <w:tab w:val="left" w:pos="1440"/>
          <w:tab w:val="left" w:pos="2160"/>
          <w:tab w:val="left" w:pos="2880"/>
          <w:tab w:val="left" w:pos="3600"/>
          <w:tab w:val="left" w:pos="4320"/>
          <w:tab w:val="left" w:pos="5145"/>
        </w:tabs>
        <w:spacing w:after="120"/>
        <w:ind w:left="720"/>
        <w:rPr>
          <w:caps/>
        </w:rPr>
      </w:pPr>
      <w:r>
        <w:rPr>
          <w:caps/>
        </w:rPr>
        <w:tab/>
      </w:r>
      <w:r>
        <w:rPr>
          <w:caps/>
        </w:rPr>
        <w:tab/>
      </w:r>
      <w:r>
        <w:rPr>
          <w:caps/>
        </w:rPr>
        <w:tab/>
      </w:r>
      <w:r>
        <w:rPr>
          <w:caps/>
        </w:rPr>
        <w:tab/>
      </w:r>
      <w:r>
        <w:rPr>
          <w:caps/>
        </w:rPr>
        <w:tab/>
      </w:r>
      <w:r>
        <w:rPr>
          <w:caps/>
        </w:rPr>
        <w:tab/>
      </w:r>
      <w:r>
        <w:rPr>
          <w:caps/>
        </w:rPr>
        <w:tab/>
      </w:r>
      <w:sdt>
        <w:sdtPr>
          <w:rPr>
            <w:caps/>
          </w:rPr>
          <w:id w:val="706025962"/>
          <w:placeholder>
            <w:docPart w:val="F57D2A91378A4A3B871327F44BD07C6E"/>
          </w:placeholder>
          <w:text/>
        </w:sdtPr>
        <w:sdtContent>
          <w:r w:rsidR="00E10118">
            <w:rPr>
              <w:caps/>
            </w:rPr>
            <w:t>NA</w:t>
          </w:r>
        </w:sdtContent>
      </w:sdt>
    </w:p>
    <w:p w:rsidR="001715A0"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p>
    <w:p w:rsidR="00DD447B" w:rsidRPr="001715A0" w:rsidRDefault="001715A0"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ab/>
      </w:r>
      <w:r w:rsidRPr="001715A0">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C21673">
        <w:rPr>
          <w:b/>
          <w:caps/>
        </w:rPr>
        <w:tab/>
      </w:r>
      <w:r w:rsidR="00DD447B" w:rsidRPr="001715A0">
        <w:rPr>
          <w:b/>
          <w:caps/>
        </w:rPr>
        <w:t xml:space="preserve"> </w:t>
      </w:r>
      <w:sdt>
        <w:sdtPr>
          <w:rPr>
            <w:caps/>
          </w:rPr>
          <w:id w:val="706025991"/>
          <w:placeholder>
            <w:docPart w:val="076291623A5A47EBA71380BC4F1182E8"/>
          </w:placeholder>
          <w:dropDownList>
            <w:listItem w:value="Choose an item."/>
            <w:listItem w:displayText="YES" w:value="YES"/>
            <w:listItem w:displayText="NO" w:value="NO"/>
            <w:listItem w:displayText="-- NA --" w:value="-- NA --"/>
          </w:dropDownList>
        </w:sdtPr>
        <w:sdtContent>
          <w:r w:rsidR="00E10118">
            <w:rPr>
              <w:caps/>
            </w:rPr>
            <w:t>NO</w:t>
          </w:r>
        </w:sdtContent>
      </w:sdt>
    </w:p>
    <w:p w:rsidR="00DD447B" w:rsidRPr="001715A0" w:rsidRDefault="00DD447B" w:rsidP="001F116A">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sdt>
        <w:sdtPr>
          <w:rPr>
            <w:caps/>
          </w:rPr>
          <w:id w:val="706025992"/>
          <w:placeholder>
            <w:docPart w:val="2D852AD48E9948D18064E6329A0177A0"/>
          </w:placeholder>
          <w:dropDownList>
            <w:listItem w:value="Choose an item."/>
            <w:listItem w:displayText="YES" w:value="YES"/>
            <w:listItem w:displayText="NO" w:value="NO"/>
            <w:listItem w:displayText="-- NA --" w:value="-- NA --"/>
          </w:dropDownList>
        </w:sdtPr>
        <w:sdtContent>
          <w:r w:rsidR="00E10118">
            <w:rPr>
              <w:caps/>
            </w:rPr>
            <w:t>YES</w:t>
          </w:r>
        </w:sdtContent>
      </w:sdt>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BE58E1" w:rsidRPr="00C21673" w:rsidRDefault="00F34CC1" w:rsidP="00C21673">
      <w:pPr>
        <w:spacing w:after="0"/>
        <w:rPr>
          <w:b/>
          <w:caps/>
        </w:rPr>
      </w:pPr>
      <w:sdt>
        <w:sdtPr>
          <w:id w:val="706025988"/>
          <w:lock w:val="sdtLocked"/>
          <w:placeholder>
            <w:docPart w:val="9E1E59A2518347B1A54E88852AB0CE55"/>
          </w:placeholder>
          <w:text w:multiLine="1"/>
        </w:sdtPr>
        <w:sdtContent>
          <w:r w:rsidR="00E10118">
            <w:t>The Dental Hygiene program conducts a formal and ongoing review of the curriculum to assure the incorporation of emerging information and to eliminate unwarranted repetition to attain student competence. The faculty reviewed the curriculum and revised the course syllabi to be congruent with the new standards outlined by the Commission on Dental Accreditation, the Florida curriculum frameworks and the Florida state statutes.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F34CC1"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Content>
          <w:r w:rsidR="00E10118">
            <w:rPr>
              <w:caps/>
            </w:rPr>
            <w:t>FALL 2013</w:t>
          </w:r>
        </w:sdtContent>
      </w:sdt>
      <w:r w:rsidR="00DE2FB7" w:rsidRPr="001715A0">
        <w:rPr>
          <w:caps/>
        </w:rPr>
        <w:t xml:space="preserve">        </w:t>
      </w:r>
    </w:p>
    <w:p w:rsidR="00DE2FB7" w:rsidRPr="001715A0" w:rsidRDefault="00F34CC1" w:rsidP="00DE2FB7">
      <w:pPr>
        <w:tabs>
          <w:tab w:val="left" w:pos="5040"/>
        </w:tabs>
        <w:rPr>
          <w:caps/>
        </w:rPr>
      </w:pPr>
      <w:sdt>
        <w:sdtPr>
          <w:rPr>
            <w:caps/>
          </w:rPr>
          <w:id w:val="706025999"/>
          <w:placeholder>
            <w:docPart w:val="5E886FE7221B44788AD63CD24E2C4767"/>
          </w:placeholder>
          <w:showingPlcHdr/>
          <w:text/>
        </w:sdt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DE2FB7" w:rsidRPr="001715A0" w:rsidRDefault="0074762A" w:rsidP="00DE2FB7">
      <w:pPr>
        <w:pBdr>
          <w:top w:val="single" w:sz="4" w:space="0" w:color="auto"/>
          <w:left w:val="single" w:sz="4" w:space="5" w:color="auto"/>
          <w:bottom w:val="single" w:sz="4" w:space="0" w:color="auto"/>
          <w:right w:val="single" w:sz="4" w:space="0" w:color="auto"/>
        </w:pBdr>
        <w:spacing w:after="0"/>
        <w:rPr>
          <w:caps/>
        </w:rPr>
      </w:pPr>
      <w:r w:rsidRPr="00F34CC1">
        <w:rPr>
          <w:caps/>
        </w:rPr>
        <w:pict>
          <v:shape id="_x0000_i1037" type="#_x0000_t75" alt="Microsoft Office Signature Line..." style="width:162pt;height:80.25pt" o:bordertopcolor="this" o:borderleftcolor="this" o:borderbottomcolor="this" o:borderrightcolor="this">
            <v:imagedata r:id="rId20"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74762A" w:rsidP="00DE2FB7">
      <w:pPr>
        <w:pBdr>
          <w:top w:val="single" w:sz="4" w:space="1" w:color="auto"/>
          <w:left w:val="single" w:sz="4" w:space="4" w:color="auto"/>
          <w:bottom w:val="single" w:sz="4" w:space="1" w:color="auto"/>
          <w:right w:val="single" w:sz="4" w:space="4" w:color="auto"/>
        </w:pBdr>
        <w:spacing w:after="0"/>
        <w:rPr>
          <w:caps/>
        </w:rPr>
      </w:pPr>
      <w:r w:rsidRPr="00F34CC1">
        <w:rPr>
          <w:caps/>
        </w:rPr>
        <w:pict>
          <v:shape id="_x0000_i1038" type="#_x0000_t75" alt="Microsoft Office Signature Line..." style="width:162pt;height:80.25pt">
            <v:imagedata r:id="rId21"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Default="0019737B" w:rsidP="00862C96">
      <w:pPr>
        <w:spacing w:after="0"/>
        <w:rPr>
          <w:caps/>
        </w:rPr>
      </w:pPr>
    </w:p>
    <w:p w:rsidR="003F1FFF" w:rsidRDefault="003F1FFF" w:rsidP="00862C96">
      <w:pPr>
        <w:spacing w:after="0"/>
        <w:rPr>
          <w:caps/>
        </w:rPr>
      </w:pPr>
    </w:p>
    <w:p w:rsidR="003F1FFF" w:rsidRDefault="003F1FFF" w:rsidP="00862C96">
      <w:pPr>
        <w:spacing w:after="0"/>
        <w:rPr>
          <w:caps/>
        </w:rPr>
      </w:pPr>
    </w:p>
    <w:p w:rsidR="003F1FFF" w:rsidRDefault="003F1FFF" w:rsidP="00862C96">
      <w:pPr>
        <w:spacing w:after="0"/>
        <w:rPr>
          <w:caps/>
        </w:rPr>
      </w:pPr>
    </w:p>
    <w:p w:rsidR="003F1FFF" w:rsidRPr="001715A0" w:rsidRDefault="003F1FFF"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F34CC1" w:rsidP="00862C96">
      <w:pPr>
        <w:spacing w:after="0"/>
        <w:rPr>
          <w:caps/>
        </w:rPr>
      </w:pPr>
      <w:r w:rsidRPr="00F34CC1">
        <w:rPr>
          <w:caps/>
        </w:rPr>
        <w:lastRenderedPageBreak/>
        <w:pict>
          <v:shape id="_x0000_i1039" type="#_x0000_t75" style="width:496.5pt;height:69.75pt">
            <v:imagedata r:id="rId22" o:title=""/>
          </v:shape>
        </w:pict>
      </w:r>
    </w:p>
    <w:p w:rsidR="00E819B1" w:rsidRPr="001715A0" w:rsidRDefault="0019737B" w:rsidP="00862C96">
      <w:pPr>
        <w:spacing w:after="0"/>
        <w:rPr>
          <w:b/>
          <w:caps/>
        </w:rPr>
      </w:pPr>
      <w:r w:rsidRPr="001715A0">
        <w:rPr>
          <w:b/>
          <w:caps/>
        </w:rPr>
        <w:t>DEPARTMENT CHAIR / PROGRAM COORDINATOR ENDORSEMENT:</w:t>
      </w:r>
    </w:p>
    <w:p w:rsidR="0019737B" w:rsidRPr="001715A0" w:rsidRDefault="00F34CC1" w:rsidP="00862C96">
      <w:pPr>
        <w:spacing w:after="0"/>
        <w:rPr>
          <w:caps/>
        </w:rPr>
      </w:pPr>
      <w:r w:rsidRPr="00F34CC1">
        <w:rPr>
          <w:caps/>
        </w:rPr>
        <w:pict>
          <v:shape id="_x0000_i1040" type="#_x0000_t75" style="width:263.25pt;height:23.25pt">
            <v:imagedata r:id="rId23" o:title=""/>
          </v:shape>
        </w:pict>
      </w:r>
      <w:r w:rsidR="00E74BC2" w:rsidRPr="001715A0">
        <w:rPr>
          <w:caps/>
        </w:rPr>
        <w:tab/>
      </w:r>
      <w:sdt>
        <w:sdtPr>
          <w:rPr>
            <w:caps/>
          </w:rPr>
          <w:id w:val="-1606787907"/>
          <w:placeholder>
            <w:docPart w:val="B2532037AC684F928E302C0F59B71EC2"/>
          </w:placeholder>
          <w:date w:fullDate="2012-09-26T00:00:00Z">
            <w:dateFormat w:val="M/d/yyyy"/>
            <w:lid w:val="en-US"/>
            <w:storeMappedDataAs w:val="dateTime"/>
            <w:calendar w:val="gregorian"/>
          </w:date>
        </w:sdtPr>
        <w:sdtContent>
          <w:r w:rsidR="00E10118">
            <w:rPr>
              <w:caps/>
            </w:rPr>
            <w:t>9/26/2012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4C11D2" w:rsidP="00862C96">
      <w:pPr>
        <w:spacing w:after="0"/>
        <w:rPr>
          <w:caps/>
        </w:rPr>
      </w:pPr>
      <w:r>
        <w:rPr>
          <w:caps/>
        </w:rPr>
        <w:t>Marie Collins</w:t>
      </w:r>
      <w:r>
        <w:rPr>
          <w:caps/>
        </w:rPr>
        <w:tab/>
      </w:r>
      <w:r>
        <w:rPr>
          <w:caps/>
        </w:rPr>
        <w:tab/>
      </w:r>
      <w:r>
        <w:rPr>
          <w:caps/>
        </w:rPr>
        <w:tab/>
      </w:r>
      <w:r>
        <w:rPr>
          <w:caps/>
        </w:rPr>
        <w:tab/>
      </w:r>
      <w:r>
        <w:rPr>
          <w:caps/>
        </w:rPr>
        <w:tab/>
      </w:r>
      <w:r>
        <w:rPr>
          <w:caps/>
        </w:rPr>
        <w:tab/>
      </w:r>
      <w:r w:rsidR="00E74BC2" w:rsidRPr="001715A0">
        <w:rPr>
          <w:caps/>
        </w:rPr>
        <w:tab/>
      </w:r>
      <w:sdt>
        <w:sdtPr>
          <w:rPr>
            <w:caps/>
          </w:rPr>
          <w:id w:val="-1606787906"/>
          <w:placeholder>
            <w:docPart w:val="E8EADDA6A38A40B9B6B70AFD21CCFEEF"/>
          </w:placeholder>
          <w:date w:fullDate="2012-10-01T00:00:00Z">
            <w:dateFormat w:val="M/d/yyyy"/>
            <w:lid w:val="en-US"/>
            <w:storeMappedDataAs w:val="dateTime"/>
            <w:calendar w:val="gregorian"/>
          </w:date>
        </w:sdtPr>
        <w:sdtContent>
          <w:r w:rsidR="00E10118">
            <w:rPr>
              <w:caps/>
            </w:rPr>
            <w:t>10/1/2012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4C11D2" w:rsidP="007233D7">
      <w:pPr>
        <w:spacing w:after="120"/>
        <w:rPr>
          <w:caps/>
        </w:rPr>
      </w:pPr>
      <w:r>
        <w:rPr>
          <w:caps/>
        </w:rPr>
        <w:t>Mary Myers</w:t>
      </w:r>
      <w:r>
        <w:rPr>
          <w:caps/>
        </w:rPr>
        <w:tab/>
      </w:r>
      <w:r>
        <w:rPr>
          <w:caps/>
        </w:rPr>
        <w:tab/>
      </w:r>
      <w:r>
        <w:rPr>
          <w:caps/>
        </w:rPr>
        <w:tab/>
      </w:r>
      <w:r>
        <w:rPr>
          <w:caps/>
        </w:rPr>
        <w:tab/>
      </w:r>
      <w:r>
        <w:rPr>
          <w:caps/>
        </w:rPr>
        <w:tab/>
      </w:r>
      <w:r>
        <w:rPr>
          <w:caps/>
        </w:rPr>
        <w:tab/>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Content>
          <w:r w:rsidR="00E10118">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4C11D2" w:rsidP="00862C96">
      <w:pPr>
        <w:spacing w:after="0"/>
        <w:rPr>
          <w:caps/>
        </w:rPr>
      </w:pPr>
      <w:r>
        <w:rPr>
          <w:caps/>
        </w:rPr>
        <w:t>Scott Vanselow</w:t>
      </w:r>
      <w:r>
        <w:rPr>
          <w:caps/>
        </w:rPr>
        <w:tab/>
      </w:r>
      <w:r>
        <w:rPr>
          <w:caps/>
        </w:rPr>
        <w:tab/>
      </w:r>
      <w:r>
        <w:rPr>
          <w:caps/>
        </w:rPr>
        <w:tab/>
      </w:r>
      <w:r>
        <w:rPr>
          <w:caps/>
        </w:rPr>
        <w:tab/>
      </w:r>
      <w:r>
        <w:rPr>
          <w:caps/>
        </w:rPr>
        <w:tab/>
      </w:r>
      <w:r w:rsidR="00E74BC2" w:rsidRPr="001715A0">
        <w:rPr>
          <w:caps/>
        </w:rPr>
        <w:tab/>
      </w:r>
      <w:sdt>
        <w:sdtPr>
          <w:rPr>
            <w:caps/>
          </w:rPr>
          <w:id w:val="-1606787905"/>
          <w:placeholder>
            <w:docPart w:val="47F46F9D93CE43F59982B192B03083F3"/>
          </w:placeholder>
          <w:date w:fullDate="2012-10-19T00:00:00Z">
            <w:dateFormat w:val="M/d/yyyy"/>
            <w:lid w:val="en-US"/>
            <w:storeMappedDataAs w:val="dateTime"/>
            <w:calendar w:val="gregorian"/>
          </w:date>
        </w:sdtPr>
        <w:sdtContent>
          <w:r w:rsidR="00E10118">
            <w:rPr>
              <w:caps/>
            </w:rPr>
            <w:t>10/19/2012</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Content>
          <w:r w:rsidR="00E10118">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24"/>
      <w:footerReference w:type="default" r:id="rId25"/>
      <w:headerReference w:type="first" r:id="rId26"/>
      <w:pgSz w:w="12240" w:h="15840"/>
      <w:pgMar w:top="720" w:right="1296" w:bottom="720" w:left="1296" w:header="36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1A0" w:rsidRDefault="00D931A0" w:rsidP="00FD4DEE">
      <w:pPr>
        <w:spacing w:after="0" w:line="240" w:lineRule="auto"/>
      </w:pPr>
      <w:r>
        <w:separator/>
      </w:r>
    </w:p>
  </w:endnote>
  <w:endnote w:type="continuationSeparator" w:id="0">
    <w:p w:rsidR="00D931A0" w:rsidRDefault="00D931A0"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250390048"/>
      <w:docPartObj>
        <w:docPartGallery w:val="Page Numbers (Bottom of Page)"/>
        <w:docPartUnique/>
      </w:docPartObj>
    </w:sdtPr>
    <w:sdtContent>
      <w:p w:rsidR="0094686E" w:rsidRPr="00451983" w:rsidRDefault="0094686E"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F34CC1" w:rsidRPr="00451983">
          <w:rPr>
            <w:sz w:val="16"/>
          </w:rPr>
          <w:fldChar w:fldCharType="begin"/>
        </w:r>
        <w:r w:rsidRPr="00451983">
          <w:rPr>
            <w:sz w:val="16"/>
          </w:rPr>
          <w:instrText xml:space="preserve"> PAGE   \* MERGEFORMAT </w:instrText>
        </w:r>
        <w:r w:rsidR="00F34CC1" w:rsidRPr="00451983">
          <w:rPr>
            <w:sz w:val="16"/>
          </w:rPr>
          <w:fldChar w:fldCharType="separate"/>
        </w:r>
        <w:r w:rsidR="0074762A">
          <w:rPr>
            <w:noProof/>
            <w:sz w:val="16"/>
          </w:rPr>
          <w:t>5</w:t>
        </w:r>
        <w:r w:rsidR="00F34CC1" w:rsidRPr="00451983">
          <w:rPr>
            <w:sz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1A0" w:rsidRDefault="00D931A0" w:rsidP="00FD4DEE">
      <w:pPr>
        <w:spacing w:after="0" w:line="240" w:lineRule="auto"/>
      </w:pPr>
      <w:r>
        <w:separator/>
      </w:r>
    </w:p>
  </w:footnote>
  <w:footnote w:type="continuationSeparator" w:id="0">
    <w:p w:rsidR="00D931A0" w:rsidRDefault="00D931A0"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86E" w:rsidRPr="00081C89" w:rsidRDefault="0094686E" w:rsidP="00FD4DEE">
    <w:pPr>
      <w:pStyle w:val="Header"/>
      <w:jc w:val="center"/>
      <w:rPr>
        <w:b/>
      </w:rPr>
    </w:pPr>
    <w:r w:rsidRPr="00081C89">
      <w:rPr>
        <w:b/>
      </w:rPr>
      <w:t>EDISON STATE COLLEGE</w:t>
    </w:r>
  </w:p>
  <w:p w:rsidR="0094686E" w:rsidRPr="00FD4DEE" w:rsidRDefault="0094686E" w:rsidP="00FD4DEE">
    <w:pPr>
      <w:pStyle w:val="Header"/>
      <w:jc w:val="center"/>
    </w:pPr>
    <w:r w:rsidRPr="00FD4DEE">
      <w:t>CURRICULUM COMMITTEE</w:t>
    </w:r>
  </w:p>
  <w:p w:rsidR="0094686E" w:rsidRPr="00FD4DEE" w:rsidRDefault="0094686E"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86E" w:rsidRDefault="0094686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94686E" w:rsidRDefault="0094686E" w:rsidP="00FD4DEE">
    <w:pPr>
      <w:pStyle w:val="Header"/>
      <w:jc w:val="center"/>
    </w:pPr>
  </w:p>
  <w:p w:rsidR="0094686E" w:rsidRPr="00000F05" w:rsidRDefault="0094686E" w:rsidP="00FD4DEE">
    <w:pPr>
      <w:pStyle w:val="Header"/>
      <w:jc w:val="center"/>
      <w:rPr>
        <w:b/>
        <w:sz w:val="24"/>
      </w:rPr>
    </w:pPr>
    <w:r w:rsidRPr="00000F05">
      <w:rPr>
        <w:b/>
        <w:sz w:val="24"/>
      </w:rPr>
      <w:t>CURRICULUM COMMITTEE</w:t>
    </w:r>
  </w:p>
  <w:p w:rsidR="0094686E" w:rsidRPr="00000F05" w:rsidRDefault="0094686E"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24F"/>
    <w:multiLevelType w:val="hybridMultilevel"/>
    <w:tmpl w:val="A370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2247FB"/>
    <w:multiLevelType w:val="hybridMultilevel"/>
    <w:tmpl w:val="3D844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169CA"/>
    <w:multiLevelType w:val="hybridMultilevel"/>
    <w:tmpl w:val="4F026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nsid w:val="3E755C62"/>
    <w:multiLevelType w:val="hybridMultilevel"/>
    <w:tmpl w:val="C75E05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42EA58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510856B6"/>
    <w:multiLevelType w:val="hybridMultilevel"/>
    <w:tmpl w:val="B9C2B8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D85304"/>
    <w:multiLevelType w:val="hybridMultilevel"/>
    <w:tmpl w:val="14A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DE1F17"/>
    <w:multiLevelType w:val="hybridMultilevel"/>
    <w:tmpl w:val="F3408B5C"/>
    <w:lvl w:ilvl="0" w:tplc="CA70D5F6">
      <w:start w:val="1"/>
      <w:numFmt w:val="decimal"/>
      <w:lvlText w:val="%1."/>
      <w:lvlJc w:val="left"/>
      <w:pPr>
        <w:tabs>
          <w:tab w:val="num" w:pos="720"/>
        </w:tabs>
        <w:ind w:left="720" w:hanging="360"/>
      </w:pPr>
    </w:lvl>
    <w:lvl w:ilvl="1" w:tplc="04090001">
      <w:start w:val="1"/>
      <w:numFmt w:val="bullet"/>
      <w:lvlText w:val=""/>
      <w:lvlJc w:val="left"/>
      <w:pPr>
        <w:tabs>
          <w:tab w:val="num" w:pos="1530"/>
        </w:tabs>
        <w:ind w:left="1530" w:hanging="360"/>
      </w:pPr>
      <w:rPr>
        <w:rFonts w:ascii="Symbol" w:hAnsi="Symbol" w:hint="default"/>
        <w:b/>
      </w:rPr>
    </w:lvl>
    <w:lvl w:ilvl="2" w:tplc="949222F8">
      <w:start w:val="1"/>
      <w:numFmt w:val="decimal"/>
      <w:lvlText w:val="%3."/>
      <w:lvlJc w:val="left"/>
      <w:pPr>
        <w:tabs>
          <w:tab w:val="num" w:pos="2160"/>
        </w:tabs>
        <w:ind w:left="2160" w:hanging="360"/>
      </w:pPr>
    </w:lvl>
    <w:lvl w:ilvl="3" w:tplc="C91E3E6C" w:tentative="1">
      <w:start w:val="1"/>
      <w:numFmt w:val="decimal"/>
      <w:lvlText w:val="%4."/>
      <w:lvlJc w:val="left"/>
      <w:pPr>
        <w:tabs>
          <w:tab w:val="num" w:pos="2880"/>
        </w:tabs>
        <w:ind w:left="2880" w:hanging="360"/>
      </w:pPr>
    </w:lvl>
    <w:lvl w:ilvl="4" w:tplc="2D26682A" w:tentative="1">
      <w:start w:val="1"/>
      <w:numFmt w:val="decimal"/>
      <w:lvlText w:val="%5."/>
      <w:lvlJc w:val="left"/>
      <w:pPr>
        <w:tabs>
          <w:tab w:val="num" w:pos="3600"/>
        </w:tabs>
        <w:ind w:left="3600" w:hanging="360"/>
      </w:pPr>
    </w:lvl>
    <w:lvl w:ilvl="5" w:tplc="7518AFE8" w:tentative="1">
      <w:start w:val="1"/>
      <w:numFmt w:val="decimal"/>
      <w:lvlText w:val="%6."/>
      <w:lvlJc w:val="left"/>
      <w:pPr>
        <w:tabs>
          <w:tab w:val="num" w:pos="4320"/>
        </w:tabs>
        <w:ind w:left="4320" w:hanging="360"/>
      </w:pPr>
    </w:lvl>
    <w:lvl w:ilvl="6" w:tplc="C36ECC9C" w:tentative="1">
      <w:start w:val="1"/>
      <w:numFmt w:val="decimal"/>
      <w:lvlText w:val="%7."/>
      <w:lvlJc w:val="left"/>
      <w:pPr>
        <w:tabs>
          <w:tab w:val="num" w:pos="5040"/>
        </w:tabs>
        <w:ind w:left="5040" w:hanging="360"/>
      </w:pPr>
    </w:lvl>
    <w:lvl w:ilvl="7" w:tplc="3B884640" w:tentative="1">
      <w:start w:val="1"/>
      <w:numFmt w:val="decimal"/>
      <w:lvlText w:val="%8."/>
      <w:lvlJc w:val="left"/>
      <w:pPr>
        <w:tabs>
          <w:tab w:val="num" w:pos="5760"/>
        </w:tabs>
        <w:ind w:left="5760" w:hanging="360"/>
      </w:pPr>
    </w:lvl>
    <w:lvl w:ilvl="8" w:tplc="622835BE" w:tentative="1">
      <w:start w:val="1"/>
      <w:numFmt w:val="decimal"/>
      <w:lvlText w:val="%9."/>
      <w:lvlJc w:val="left"/>
      <w:pPr>
        <w:tabs>
          <w:tab w:val="num" w:pos="6480"/>
        </w:tabs>
        <w:ind w:left="6480" w:hanging="360"/>
      </w:pPr>
    </w:lvl>
  </w:abstractNum>
  <w:abstractNum w:abstractNumId="11">
    <w:nsid w:val="74536BF9"/>
    <w:multiLevelType w:val="hybridMultilevel"/>
    <w:tmpl w:val="E7F09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0"/>
  </w:num>
  <w:num w:numId="5">
    <w:abstractNumId w:val="11"/>
  </w:num>
  <w:num w:numId="6">
    <w:abstractNumId w:val="3"/>
  </w:num>
  <w:num w:numId="7">
    <w:abstractNumId w:val="5"/>
  </w:num>
  <w:num w:numId="8">
    <w:abstractNumId w:val="2"/>
  </w:num>
  <w:num w:numId="9">
    <w:abstractNumId w:val="6"/>
  </w:num>
  <w:num w:numId="10">
    <w:abstractNumId w:val="10"/>
  </w:num>
  <w:num w:numId="11">
    <w:abstractNumId w:val="8"/>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hdrShapeDefaults>
    <o:shapedefaults v:ext="edit" spidmax="4098">
      <o:colormenu v:ext="edit" fillcolor="none" strokecolor="none"/>
    </o:shapedefaults>
  </w:hdrShapeDefaults>
  <w:footnotePr>
    <w:footnote w:id="-1"/>
    <w:footnote w:id="0"/>
  </w:footnotePr>
  <w:endnotePr>
    <w:endnote w:id="-1"/>
    <w:endnote w:id="0"/>
  </w:endnotePr>
  <w:compat/>
  <w:rsids>
    <w:rsidRoot w:val="00FD4DEE"/>
    <w:rsid w:val="00000F05"/>
    <w:rsid w:val="0004057E"/>
    <w:rsid w:val="000744B8"/>
    <w:rsid w:val="0007493D"/>
    <w:rsid w:val="00074D2A"/>
    <w:rsid w:val="00074DF9"/>
    <w:rsid w:val="00081C89"/>
    <w:rsid w:val="00092A5F"/>
    <w:rsid w:val="000966E7"/>
    <w:rsid w:val="000C0596"/>
    <w:rsid w:val="000D1BA3"/>
    <w:rsid w:val="000E1D88"/>
    <w:rsid w:val="000E4B24"/>
    <w:rsid w:val="000F072F"/>
    <w:rsid w:val="00100913"/>
    <w:rsid w:val="0011432E"/>
    <w:rsid w:val="00146CF1"/>
    <w:rsid w:val="001474FA"/>
    <w:rsid w:val="001638FC"/>
    <w:rsid w:val="001715A0"/>
    <w:rsid w:val="00175A8C"/>
    <w:rsid w:val="0019737B"/>
    <w:rsid w:val="001B6498"/>
    <w:rsid w:val="001B66C6"/>
    <w:rsid w:val="001C18AE"/>
    <w:rsid w:val="001D3685"/>
    <w:rsid w:val="001E12FC"/>
    <w:rsid w:val="001E3478"/>
    <w:rsid w:val="001F116A"/>
    <w:rsid w:val="00200ACE"/>
    <w:rsid w:val="0020473D"/>
    <w:rsid w:val="00206D68"/>
    <w:rsid w:val="00220FA2"/>
    <w:rsid w:val="00222D36"/>
    <w:rsid w:val="00246930"/>
    <w:rsid w:val="00247E98"/>
    <w:rsid w:val="00250B1E"/>
    <w:rsid w:val="00254199"/>
    <w:rsid w:val="00282D62"/>
    <w:rsid w:val="00290AE6"/>
    <w:rsid w:val="00293316"/>
    <w:rsid w:val="002952C9"/>
    <w:rsid w:val="002B4B3D"/>
    <w:rsid w:val="002D6038"/>
    <w:rsid w:val="002E56A2"/>
    <w:rsid w:val="002F3037"/>
    <w:rsid w:val="00311B56"/>
    <w:rsid w:val="00330F60"/>
    <w:rsid w:val="003374DC"/>
    <w:rsid w:val="00364A95"/>
    <w:rsid w:val="003B4DFA"/>
    <w:rsid w:val="003C0AFE"/>
    <w:rsid w:val="003C0E0E"/>
    <w:rsid w:val="003C6034"/>
    <w:rsid w:val="003D40AC"/>
    <w:rsid w:val="003E33D3"/>
    <w:rsid w:val="003E6472"/>
    <w:rsid w:val="003F1FFF"/>
    <w:rsid w:val="004035DD"/>
    <w:rsid w:val="00405A0A"/>
    <w:rsid w:val="00414D40"/>
    <w:rsid w:val="004233B5"/>
    <w:rsid w:val="00431C0A"/>
    <w:rsid w:val="004468B7"/>
    <w:rsid w:val="00451983"/>
    <w:rsid w:val="00460311"/>
    <w:rsid w:val="004630F7"/>
    <w:rsid w:val="0049139C"/>
    <w:rsid w:val="0049214C"/>
    <w:rsid w:val="00492CEA"/>
    <w:rsid w:val="004A2E11"/>
    <w:rsid w:val="004A3EED"/>
    <w:rsid w:val="004A650D"/>
    <w:rsid w:val="004B79EF"/>
    <w:rsid w:val="004C11D2"/>
    <w:rsid w:val="004D7D54"/>
    <w:rsid w:val="004F35FB"/>
    <w:rsid w:val="004F589E"/>
    <w:rsid w:val="00502B5C"/>
    <w:rsid w:val="005119C1"/>
    <w:rsid w:val="00525C08"/>
    <w:rsid w:val="005339A1"/>
    <w:rsid w:val="00534004"/>
    <w:rsid w:val="00537794"/>
    <w:rsid w:val="00552D66"/>
    <w:rsid w:val="00553FEF"/>
    <w:rsid w:val="00596792"/>
    <w:rsid w:val="005A220D"/>
    <w:rsid w:val="005C6AF8"/>
    <w:rsid w:val="005E052D"/>
    <w:rsid w:val="005E1651"/>
    <w:rsid w:val="005E1F08"/>
    <w:rsid w:val="005F425A"/>
    <w:rsid w:val="00602709"/>
    <w:rsid w:val="00602766"/>
    <w:rsid w:val="006052B1"/>
    <w:rsid w:val="00626618"/>
    <w:rsid w:val="00626F5D"/>
    <w:rsid w:val="00627C53"/>
    <w:rsid w:val="00630942"/>
    <w:rsid w:val="00634272"/>
    <w:rsid w:val="00647A07"/>
    <w:rsid w:val="00661013"/>
    <w:rsid w:val="00685810"/>
    <w:rsid w:val="006A4707"/>
    <w:rsid w:val="006B01C0"/>
    <w:rsid w:val="006B3626"/>
    <w:rsid w:val="006D05D8"/>
    <w:rsid w:val="006E10B9"/>
    <w:rsid w:val="006E2DEC"/>
    <w:rsid w:val="0070125D"/>
    <w:rsid w:val="007233D7"/>
    <w:rsid w:val="00726D1E"/>
    <w:rsid w:val="0074762A"/>
    <w:rsid w:val="007707C0"/>
    <w:rsid w:val="0077712E"/>
    <w:rsid w:val="00785FB3"/>
    <w:rsid w:val="007B5480"/>
    <w:rsid w:val="007C35B3"/>
    <w:rsid w:val="007C51E4"/>
    <w:rsid w:val="007C780B"/>
    <w:rsid w:val="007D0604"/>
    <w:rsid w:val="007D5B78"/>
    <w:rsid w:val="007E1D40"/>
    <w:rsid w:val="00801E25"/>
    <w:rsid w:val="00804FD1"/>
    <w:rsid w:val="00824EE7"/>
    <w:rsid w:val="0084629F"/>
    <w:rsid w:val="008470F0"/>
    <w:rsid w:val="00854C80"/>
    <w:rsid w:val="00862C96"/>
    <w:rsid w:val="00864F63"/>
    <w:rsid w:val="00871CD6"/>
    <w:rsid w:val="00872D20"/>
    <w:rsid w:val="0087495E"/>
    <w:rsid w:val="008A3DF8"/>
    <w:rsid w:val="008B271D"/>
    <w:rsid w:val="008B5209"/>
    <w:rsid w:val="008B7824"/>
    <w:rsid w:val="008C3DA5"/>
    <w:rsid w:val="008D4200"/>
    <w:rsid w:val="008D5F1B"/>
    <w:rsid w:val="008F0E07"/>
    <w:rsid w:val="008F1C26"/>
    <w:rsid w:val="00901EA3"/>
    <w:rsid w:val="00905056"/>
    <w:rsid w:val="00935939"/>
    <w:rsid w:val="0094584E"/>
    <w:rsid w:val="0094686E"/>
    <w:rsid w:val="00951692"/>
    <w:rsid w:val="00963892"/>
    <w:rsid w:val="00983BD3"/>
    <w:rsid w:val="00986AE3"/>
    <w:rsid w:val="009910D2"/>
    <w:rsid w:val="009A13D1"/>
    <w:rsid w:val="009B1DF4"/>
    <w:rsid w:val="009D37E8"/>
    <w:rsid w:val="009E7A39"/>
    <w:rsid w:val="00A03ECB"/>
    <w:rsid w:val="00A17B20"/>
    <w:rsid w:val="00A17BAC"/>
    <w:rsid w:val="00A26E63"/>
    <w:rsid w:val="00A468A4"/>
    <w:rsid w:val="00A74DFD"/>
    <w:rsid w:val="00A76FF4"/>
    <w:rsid w:val="00A87420"/>
    <w:rsid w:val="00A95B91"/>
    <w:rsid w:val="00AA6CAA"/>
    <w:rsid w:val="00AB7E7E"/>
    <w:rsid w:val="00AD2F05"/>
    <w:rsid w:val="00AE5272"/>
    <w:rsid w:val="00AF15F3"/>
    <w:rsid w:val="00AF4B34"/>
    <w:rsid w:val="00B11D07"/>
    <w:rsid w:val="00B1252B"/>
    <w:rsid w:val="00B22AED"/>
    <w:rsid w:val="00B361AB"/>
    <w:rsid w:val="00B361E9"/>
    <w:rsid w:val="00B96807"/>
    <w:rsid w:val="00BB049E"/>
    <w:rsid w:val="00BB270A"/>
    <w:rsid w:val="00BB5F2C"/>
    <w:rsid w:val="00BC3E96"/>
    <w:rsid w:val="00BD0407"/>
    <w:rsid w:val="00BE1C11"/>
    <w:rsid w:val="00BE44A2"/>
    <w:rsid w:val="00BE58E1"/>
    <w:rsid w:val="00BE7D12"/>
    <w:rsid w:val="00BF3174"/>
    <w:rsid w:val="00C00B57"/>
    <w:rsid w:val="00C071D5"/>
    <w:rsid w:val="00C109E9"/>
    <w:rsid w:val="00C1176C"/>
    <w:rsid w:val="00C11B5F"/>
    <w:rsid w:val="00C209A0"/>
    <w:rsid w:val="00C21673"/>
    <w:rsid w:val="00C37BEC"/>
    <w:rsid w:val="00C7481C"/>
    <w:rsid w:val="00C82E26"/>
    <w:rsid w:val="00C96271"/>
    <w:rsid w:val="00CA02D8"/>
    <w:rsid w:val="00CA4860"/>
    <w:rsid w:val="00CB6AC9"/>
    <w:rsid w:val="00CD1473"/>
    <w:rsid w:val="00CE4690"/>
    <w:rsid w:val="00CF2C08"/>
    <w:rsid w:val="00CF5246"/>
    <w:rsid w:val="00D046B8"/>
    <w:rsid w:val="00D15183"/>
    <w:rsid w:val="00D31F3F"/>
    <w:rsid w:val="00D40DBF"/>
    <w:rsid w:val="00D46A8E"/>
    <w:rsid w:val="00D5027E"/>
    <w:rsid w:val="00D56DAB"/>
    <w:rsid w:val="00D626F1"/>
    <w:rsid w:val="00D8205A"/>
    <w:rsid w:val="00D931A0"/>
    <w:rsid w:val="00D97725"/>
    <w:rsid w:val="00DA344F"/>
    <w:rsid w:val="00DB26D2"/>
    <w:rsid w:val="00DB26E6"/>
    <w:rsid w:val="00DC3567"/>
    <w:rsid w:val="00DD447B"/>
    <w:rsid w:val="00DE0842"/>
    <w:rsid w:val="00DE2FB7"/>
    <w:rsid w:val="00DF3A34"/>
    <w:rsid w:val="00E10118"/>
    <w:rsid w:val="00E10180"/>
    <w:rsid w:val="00E24E2F"/>
    <w:rsid w:val="00E41110"/>
    <w:rsid w:val="00E443AF"/>
    <w:rsid w:val="00E54AA7"/>
    <w:rsid w:val="00E55062"/>
    <w:rsid w:val="00E74BC2"/>
    <w:rsid w:val="00E819B1"/>
    <w:rsid w:val="00E83B03"/>
    <w:rsid w:val="00E852F2"/>
    <w:rsid w:val="00E85C72"/>
    <w:rsid w:val="00E9201C"/>
    <w:rsid w:val="00E9708E"/>
    <w:rsid w:val="00EA2958"/>
    <w:rsid w:val="00EA58FD"/>
    <w:rsid w:val="00EB6861"/>
    <w:rsid w:val="00ED5D80"/>
    <w:rsid w:val="00ED6E28"/>
    <w:rsid w:val="00EE1FA5"/>
    <w:rsid w:val="00EF0D98"/>
    <w:rsid w:val="00EF40F3"/>
    <w:rsid w:val="00F07A47"/>
    <w:rsid w:val="00F34CC1"/>
    <w:rsid w:val="00F47DC4"/>
    <w:rsid w:val="00F52B03"/>
    <w:rsid w:val="00F659A6"/>
    <w:rsid w:val="00F80DA4"/>
    <w:rsid w:val="00FA14EC"/>
    <w:rsid w:val="00FB2CC5"/>
    <w:rsid w:val="00FC7370"/>
    <w:rsid w:val="00FD04E6"/>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link w:val="SubtitleChar"/>
    <w:qFormat/>
    <w:rsid w:val="002B4B3D"/>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2B4B3D"/>
    <w:rPr>
      <w:rFonts w:ascii="Times New Roman" w:eastAsia="Times New Roman" w:hAnsi="Times New Roman" w:cs="Times New Roman"/>
      <w:sz w:val="28"/>
      <w:szCs w:val="24"/>
    </w:rPr>
  </w:style>
  <w:style w:type="paragraph" w:styleId="NoSpacing">
    <w:name w:val="No Spacing"/>
    <w:uiPriority w:val="1"/>
    <w:qFormat/>
    <w:rsid w:val="00BE44A2"/>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ubtitle">
    <w:name w:val="Subtitle"/>
    <w:basedOn w:val="Normal"/>
    <w:link w:val="SubtitleChar"/>
    <w:qFormat/>
    <w:rsid w:val="002B4B3D"/>
    <w:pPr>
      <w:spacing w:after="0" w:line="240" w:lineRule="auto"/>
      <w:jc w:val="center"/>
    </w:pPr>
    <w:rPr>
      <w:rFonts w:ascii="Times New Roman" w:eastAsia="Times New Roman" w:hAnsi="Times New Roman" w:cs="Times New Roman"/>
      <w:sz w:val="28"/>
      <w:szCs w:val="24"/>
    </w:rPr>
  </w:style>
  <w:style w:type="character" w:customStyle="1" w:styleId="SubtitleChar">
    <w:name w:val="Subtitle Char"/>
    <w:basedOn w:val="DefaultParagraphFont"/>
    <w:link w:val="Subtitle"/>
    <w:rsid w:val="002B4B3D"/>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glossaryDocument" Target="glossary/document.xml"/><Relationship Id="rId10" Type="http://schemas.openxmlformats.org/officeDocument/2006/relationships/image" Target="media/image3.wmf"/><Relationship Id="rId19" Type="http://schemas.openxmlformats.org/officeDocument/2006/relationships/image" Target="media/image12.wmf"/><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D9C0EBA4ECDE44398DC64DD71C63DF3F"/>
        <w:category>
          <w:name w:val="General"/>
          <w:gallery w:val="placeholder"/>
        </w:category>
        <w:types>
          <w:type w:val="bbPlcHdr"/>
        </w:types>
        <w:behaviors>
          <w:behavior w:val="content"/>
        </w:behaviors>
        <w:guid w:val="{6D7B5AE6-B656-413B-85FC-563495593014}"/>
      </w:docPartPr>
      <w:docPartBody>
        <w:p w:rsidR="00C106D5" w:rsidRDefault="006B477D" w:rsidP="006B477D">
          <w:pPr>
            <w:pStyle w:val="D9C0EBA4ECDE44398DC64DD71C63DF3F39"/>
          </w:pPr>
          <w:r w:rsidRPr="00C21673">
            <w:rPr>
              <w:rStyle w:val="PlaceholderText"/>
              <w:color w:val="FF0000"/>
            </w:rPr>
            <w:t>CLICK HERE TO ENTER TEXT</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F57D2A91378A4A3B871327F44BD07C6E"/>
        <w:category>
          <w:name w:val="General"/>
          <w:gallery w:val="placeholder"/>
        </w:category>
        <w:types>
          <w:type w:val="bbPlcHdr"/>
        </w:types>
        <w:behaviors>
          <w:behavior w:val="content"/>
        </w:behaviors>
        <w:guid w:val="{56F6E59F-149F-4499-8849-31C89C391101}"/>
      </w:docPartPr>
      <w:docPartBody>
        <w:p w:rsidR="00C106D5" w:rsidRDefault="006B477D" w:rsidP="006B477D">
          <w:pPr>
            <w:pStyle w:val="F57D2A91378A4A3B871327F44BD07C6E38"/>
          </w:pPr>
          <w:r w:rsidRPr="00C21673">
            <w:rPr>
              <w:rStyle w:val="PlaceholderText"/>
              <w:color w:val="FF0000"/>
            </w:rPr>
            <w:t>CLICK HERE TO ENTER TEXT</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EFDCEB23803C4D9BBB0DCE16DF220DF9"/>
        <w:category>
          <w:name w:val="General"/>
          <w:gallery w:val="placeholder"/>
        </w:category>
        <w:types>
          <w:type w:val="bbPlcHdr"/>
        </w:types>
        <w:behaviors>
          <w:behavior w:val="content"/>
        </w:behaviors>
        <w:guid w:val="{6F9ABD0B-EE07-462F-90CA-CE8127424729}"/>
      </w:docPartPr>
      <w:docPartBody>
        <w:p w:rsidR="00C106D5" w:rsidRDefault="006B477D" w:rsidP="006B477D">
          <w:pPr>
            <w:pStyle w:val="EFDCEB23803C4D9BBB0DCE16DF220DF938"/>
          </w:pPr>
          <w:r w:rsidRPr="00C21673">
            <w:rPr>
              <w:rStyle w:val="PlaceholderText"/>
              <w:color w:val="FF0000"/>
            </w:rPr>
            <w:t>SELECT ANSWER</w:t>
          </w:r>
        </w:p>
      </w:docPartBody>
    </w:docPart>
    <w:docPart>
      <w:docPartPr>
        <w:name w:val="076291623A5A47EBA71380BC4F1182E8"/>
        <w:category>
          <w:name w:val="General"/>
          <w:gallery w:val="placeholder"/>
        </w:category>
        <w:types>
          <w:type w:val="bbPlcHdr"/>
        </w:types>
        <w:behaviors>
          <w:behavior w:val="content"/>
        </w:behaviors>
        <w:guid w:val="{7AC3E9B4-1A59-41CD-A1FF-D840D170D7B8}"/>
      </w:docPartPr>
      <w:docPartBody>
        <w:p w:rsidR="00C106D5" w:rsidRDefault="006B477D" w:rsidP="006B477D">
          <w:pPr>
            <w:pStyle w:val="076291623A5A47EBA71380BC4F1182E838"/>
          </w:pPr>
          <w:r w:rsidRPr="00C21673">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7FC241B05F264163B95EF0D33830A107"/>
        <w:category>
          <w:name w:val="General"/>
          <w:gallery w:val="placeholder"/>
        </w:category>
        <w:types>
          <w:type w:val="bbPlcHdr"/>
        </w:types>
        <w:behaviors>
          <w:behavior w:val="content"/>
        </w:behaviors>
        <w:guid w:val="{F4825D1F-D98C-45E4-914A-E365EB33BA08}"/>
      </w:docPartPr>
      <w:docPartBody>
        <w:p w:rsidR="00926E93" w:rsidRDefault="006B477D" w:rsidP="006B477D">
          <w:pPr>
            <w:pStyle w:val="7FC241B05F264163B95EF0D33830A10732"/>
          </w:pPr>
          <w:r w:rsidRPr="00DE0842">
            <w:rPr>
              <w:rStyle w:val="PlaceholderText"/>
              <w:color w:val="FF0000"/>
            </w:rPr>
            <w:t>TYPE IN DEPARTMENT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2D852AD48E9948D18064E6329A0177A0"/>
        <w:category>
          <w:name w:val="General"/>
          <w:gallery w:val="placeholder"/>
        </w:category>
        <w:types>
          <w:type w:val="bbPlcHdr"/>
        </w:types>
        <w:behaviors>
          <w:behavior w:val="content"/>
        </w:behaviors>
        <w:guid w:val="{E6F173A5-334E-405D-B266-696B9CE1AF13}"/>
      </w:docPartPr>
      <w:docPartBody>
        <w:p w:rsidR="00FF6E20" w:rsidRDefault="006B477D" w:rsidP="006B477D">
          <w:pPr>
            <w:pStyle w:val="2D852AD48E9948D18064E6329A0177A07"/>
          </w:pPr>
          <w:r w:rsidRPr="00C21673">
            <w:rPr>
              <w:rStyle w:val="PlaceholderText"/>
              <w:color w:val="FF0000"/>
            </w:rPr>
            <w:t>SELECT ANSWER</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formatting="0" w:inkAnnotations="0"/>
  <w:defaultTabStop w:val="720"/>
  <w:characterSpacingControl w:val="doNotCompress"/>
  <w:compat>
    <w:useFELayout/>
  </w:compat>
  <w:rsids>
    <w:rsidRoot w:val="00397B4B"/>
    <w:rsid w:val="00091EE1"/>
    <w:rsid w:val="001F4D3D"/>
    <w:rsid w:val="00361706"/>
    <w:rsid w:val="003743B9"/>
    <w:rsid w:val="0038177C"/>
    <w:rsid w:val="00397B4B"/>
    <w:rsid w:val="003E36D7"/>
    <w:rsid w:val="004275D8"/>
    <w:rsid w:val="00430C68"/>
    <w:rsid w:val="004742F9"/>
    <w:rsid w:val="00554C08"/>
    <w:rsid w:val="005C698F"/>
    <w:rsid w:val="00617AFB"/>
    <w:rsid w:val="00644452"/>
    <w:rsid w:val="0065762F"/>
    <w:rsid w:val="00672A44"/>
    <w:rsid w:val="006B477D"/>
    <w:rsid w:val="007002CF"/>
    <w:rsid w:val="0083215A"/>
    <w:rsid w:val="0084608C"/>
    <w:rsid w:val="008B1759"/>
    <w:rsid w:val="008B7557"/>
    <w:rsid w:val="00926E93"/>
    <w:rsid w:val="00955F95"/>
    <w:rsid w:val="009602EA"/>
    <w:rsid w:val="009A21B5"/>
    <w:rsid w:val="009B787A"/>
    <w:rsid w:val="00A7046F"/>
    <w:rsid w:val="00B40967"/>
    <w:rsid w:val="00B97194"/>
    <w:rsid w:val="00BC5082"/>
    <w:rsid w:val="00C02081"/>
    <w:rsid w:val="00C106D5"/>
    <w:rsid w:val="00C13C8E"/>
    <w:rsid w:val="00D45E6C"/>
    <w:rsid w:val="00E126B2"/>
    <w:rsid w:val="00E96017"/>
    <w:rsid w:val="00F36F90"/>
    <w:rsid w:val="00F77085"/>
    <w:rsid w:val="00FA543D"/>
    <w:rsid w:val="00FF6E20"/>
    <w:rsid w:val="00FF74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C68"/>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CC099FD991EC47D593FB6047EDF5699C">
    <w:name w:val="CC099FD991EC47D593FB6047EDF5699C"/>
    <w:rsid w:val="009B787A"/>
  </w:style>
  <w:style w:type="paragraph" w:customStyle="1" w:styleId="3515DB6424524EEFBEA4315838706F81">
    <w:name w:val="3515DB6424524EEFBEA4315838706F81"/>
    <w:rsid w:val="00FA543D"/>
  </w:style>
  <w:style w:type="paragraph" w:customStyle="1" w:styleId="B403205C553D4D9CA770AC7C9F2A06EA">
    <w:name w:val="B403205C553D4D9CA770AC7C9F2A06EA"/>
    <w:rsid w:val="00430C6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CBF07-CBED-439A-B4CE-390B2888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 State College</cp:lastModifiedBy>
  <cp:revision>3</cp:revision>
  <cp:lastPrinted>2011-08-30T14:20:00Z</cp:lastPrinted>
  <dcterms:created xsi:type="dcterms:W3CDTF">2012-09-23T17:45:00Z</dcterms:created>
  <dcterms:modified xsi:type="dcterms:W3CDTF">2012-11-26T15:17:00Z</dcterms:modified>
</cp:coreProperties>
</file>