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657AF4"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6B00B8">
                  <w:rPr>
                    <w:caps/>
                  </w:rPr>
                  <w:t>School of Arts, Humanities, and Social Sciences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657AF4"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536BDC">
                  <w:rPr>
                    <w:caps/>
                  </w:rPr>
                  <w:t>ALL DEGREES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657AF4" w:rsidP="00AB36BE">
            <w:pPr>
              <w:tabs>
                <w:tab w:val="left" w:pos="1800"/>
              </w:tabs>
              <w:spacing w:after="120"/>
              <w:rPr>
                <w:caps/>
              </w:rPr>
            </w:pPr>
            <w:sdt>
              <w:sdtPr>
                <w:rPr>
                  <w:caps/>
                </w:rPr>
                <w:id w:val="706025687"/>
                <w:placeholder>
                  <w:docPart w:val="5B620834317149D6BC3C41CF3D08163B"/>
                </w:placeholder>
              </w:sdtPr>
              <w:sdtEndPr/>
              <w:sdtContent>
                <w:r w:rsidR="006B00B8">
                  <w:rPr>
                    <w:caps/>
                  </w:rPr>
                  <w:t>Speech Communication</w:t>
                </w:r>
                <w:r w:rsidR="00AB36BE">
                  <w:rPr>
                    <w:caps/>
                  </w:rPr>
                  <w:t xml:space="preserve"> Discipline</w:t>
                </w:r>
                <w:r w:rsidR="006B00B8">
                  <w:rPr>
                    <w:caps/>
                  </w:rPr>
                  <w:t xml:space="preserve"> – Lee, Collier &amp; CHarlotte Campuses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657AF4" w:rsidP="006B00B8">
            <w:pPr>
              <w:tabs>
                <w:tab w:val="left" w:pos="1800"/>
              </w:tabs>
              <w:spacing w:after="120"/>
              <w:rPr>
                <w:caps/>
              </w:rPr>
            </w:pPr>
            <w:sdt>
              <w:sdtPr>
                <w:rPr>
                  <w:caps/>
                </w:rPr>
                <w:id w:val="250390030"/>
                <w:placeholder>
                  <w:docPart w:val="55735D7FD7DF4944BBA0C8A4644F483F"/>
                </w:placeholder>
              </w:sdtPr>
              <w:sdtEndPr/>
              <w:sdtContent>
                <w:r w:rsidR="006B00B8">
                  <w:rPr>
                    <w:caps/>
                  </w:rPr>
                  <w:t>laura A. Leslie, MA / Myra Walters, MA - Chair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657AF4" w:rsidP="00CC3C8D">
            <w:pPr>
              <w:tabs>
                <w:tab w:val="left" w:pos="1800"/>
              </w:tabs>
              <w:spacing w:after="120"/>
              <w:rPr>
                <w:caps/>
              </w:rPr>
            </w:pPr>
            <w:sdt>
              <w:sdtPr>
                <w:rPr>
                  <w:caps/>
                </w:rPr>
                <w:id w:val="706025672"/>
                <w:placeholder>
                  <w:docPart w:val="97667FCDEFBA4D66A966C10AEC6C6D3B"/>
                </w:placeholder>
                <w:date w:fullDate="2013-10-25T00:00:00Z">
                  <w:dateFormat w:val="M/d/yyyy"/>
                  <w:lid w:val="en-US"/>
                  <w:storeMappedDataAs w:val="dateTime"/>
                  <w:calendar w:val="gregorian"/>
                </w:date>
              </w:sdtPr>
              <w:sdtEndPr/>
              <w:sdtContent>
                <w:r w:rsidR="006B00B8">
                  <w:rPr>
                    <w:caps/>
                  </w:rPr>
                  <w:t>10/25/2013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657AF4" w:rsidP="00536BDC">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6B00B8">
                  <w:rPr>
                    <w:rStyle w:val="FormStyle"/>
                    <w:caps/>
                  </w:rPr>
                  <w:t>Com 2460 – Introduction to intercultural communication</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657AF4" w:rsidP="00AB36BE">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AB36BE">
                  <w:rPr>
                    <w:caps/>
                  </w:rPr>
                  <w:t xml:space="preserve">department of Speech communication and foreign languages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657AF4" w:rsidP="006B00B8">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6B00B8">
                  <w:rPr>
                    <w:caps/>
                  </w:rPr>
                  <w:t>None</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657AF4"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536BDC">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657AF4" w:rsidP="00FB2EDD">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FB2EDD">
                  <w:rPr>
                    <w:caps/>
                  </w:rPr>
                  <w:t>NA</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657AF4" w:rsidP="006B00B8">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6B00B8">
                  <w:rPr>
                    <w:caps/>
                  </w:rPr>
                  <w:t>None</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657AF4"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536BDC">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657AF4" w:rsidP="006B00B8">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6B00B8">
                  <w:rPr>
                    <w:caps/>
                  </w:rPr>
                  <w:t>3</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657AF4"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6B00B8">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657AF4" w:rsidP="006B00B8">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6B00B8">
                  <w:rPr>
                    <w:caps/>
                  </w:rPr>
                  <w:t>3</w:t>
                </w:r>
              </w:sdtContent>
            </w:sdt>
          </w:p>
        </w:tc>
      </w:tr>
      <w:tr w:rsidR="00DC7C5A" w:rsidRPr="00DC7C5A" w:rsidTr="0058655A">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p>
          <w:p w:rsidR="00DC7C5A" w:rsidRPr="00DC7C5A" w:rsidRDefault="00DC7C5A" w:rsidP="00DC67E0">
            <w:pPr>
              <w:tabs>
                <w:tab w:val="left" w:pos="3690"/>
              </w:tabs>
              <w:spacing w:after="120" w:line="360" w:lineRule="auto"/>
              <w:ind w:right="-90"/>
              <w:rPr>
                <w:caps/>
                <w:u w:val="single"/>
              </w:rPr>
            </w:pPr>
          </w:p>
        </w:tc>
      </w:tr>
      <w:tr w:rsidR="00DC7C5A" w:rsidRPr="00DC7C5A" w:rsidTr="009F43C4">
        <w:tc>
          <w:tcPr>
            <w:tcW w:w="9864" w:type="dxa"/>
            <w:gridSpan w:val="2"/>
          </w:tcPr>
          <w:sdt>
            <w:sdtPr>
              <w:id w:val="250390127"/>
              <w:placeholder>
                <w:docPart w:val="929E876F86C045F3A499DA14E85B0FEB"/>
              </w:placeholder>
            </w:sdtPr>
            <w:sdtEndPr/>
            <w:sdtContent>
              <w:sdt>
                <w:sdtPr>
                  <w:id w:val="75563450"/>
                  <w:placeholder>
                    <w:docPart w:val="D5EFC21665A4476D9ABABB7CD03BFA2C"/>
                  </w:placeholder>
                </w:sdtPr>
                <w:sdtEndPr/>
                <w:sdtContent>
                  <w:p w:rsidR="006B00B8" w:rsidRDefault="006B00B8" w:rsidP="006B00B8">
                    <w:pPr>
                      <w:tabs>
                        <w:tab w:val="left" w:pos="4140"/>
                      </w:tabs>
                      <w:spacing w:after="120"/>
                      <w:rPr>
                        <w:caps/>
                      </w:rPr>
                    </w:pPr>
                    <w:r>
                      <w:t xml:space="preserve">This course is designed to answer the question: How can an understanding of a diverse society help me become a more effective communicator?  The course will look at our communicative interaction with different cultures for the purposes of sharing information, ideas and perspectives with the goal of understanding and appreciating differences.  Students will examine the fundamental concepts of the communication process, self-awareness and audience centered communication.  Furthermore, students will gain a greater understanding of listening skills, channels of communication, and how to foster appropriate feedback as it relates to the ways culture </w:t>
                    </w:r>
                    <w:r w:rsidR="00AB36BE">
                      <w:t>e</w:t>
                    </w:r>
                    <w:r>
                      <w:t xml:space="preserve">ffects communication.  This course is an introduction to Intercultural Communication.  It provides an overview to the unique relationship between communication and culture. </w:t>
                    </w:r>
                  </w:p>
                </w:sdtContent>
              </w:sdt>
              <w:p w:rsidR="00DC7C5A" w:rsidRPr="00DC7C5A" w:rsidRDefault="00657AF4" w:rsidP="00DC67E0">
                <w:pPr>
                  <w:tabs>
                    <w:tab w:val="left" w:pos="3690"/>
                  </w:tabs>
                  <w:spacing w:after="120" w:line="360" w:lineRule="auto"/>
                  <w:ind w:right="-90"/>
                  <w:rPr>
                    <w:caps/>
                    <w:u w:val="single"/>
                  </w:rPr>
                </w:pPr>
              </w:p>
            </w:sdtContent>
          </w:sdt>
        </w:tc>
      </w:tr>
      <w:tr w:rsidR="00DC7C5A" w:rsidRPr="00DC7C5A" w:rsidTr="006B00B8">
        <w:trPr>
          <w:trHeight w:val="467"/>
        </w:trPr>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sdt>
                <w:sdtPr>
                  <w:id w:val="75563452"/>
                  <w:placeholder>
                    <w:docPart w:val="0731861BEE0B479589871F7D20C67148"/>
                  </w:placeholder>
                </w:sdtPr>
                <w:sdtEndPr/>
                <w:sdtContent>
                  <w:p w:rsidR="006B00B8" w:rsidRDefault="006B00B8" w:rsidP="006B00B8">
                    <w:pPr>
                      <w:pStyle w:val="ListParagraph"/>
                      <w:numPr>
                        <w:ilvl w:val="0"/>
                        <w:numId w:val="4"/>
                      </w:numPr>
                      <w:tabs>
                        <w:tab w:val="left" w:pos="4140"/>
                      </w:tabs>
                    </w:pPr>
                    <w:r>
                      <w:t>Intercultural Communication: Definition &amp; Ethical Considerations</w:t>
                    </w:r>
                  </w:p>
                  <w:p w:rsidR="006B00B8" w:rsidRDefault="006B00B8" w:rsidP="006B00B8">
                    <w:pPr>
                      <w:pStyle w:val="ListParagraph"/>
                      <w:numPr>
                        <w:ilvl w:val="0"/>
                        <w:numId w:val="4"/>
                      </w:numPr>
                      <w:tabs>
                        <w:tab w:val="left" w:pos="4140"/>
                      </w:tabs>
                    </w:pPr>
                    <w:r>
                      <w:t>Communication &amp; Culture</w:t>
                    </w:r>
                  </w:p>
                  <w:p w:rsidR="006B00B8" w:rsidRDefault="006B00B8" w:rsidP="006B00B8">
                    <w:pPr>
                      <w:pStyle w:val="ListParagraph"/>
                      <w:numPr>
                        <w:ilvl w:val="0"/>
                        <w:numId w:val="4"/>
                      </w:numPr>
                      <w:tabs>
                        <w:tab w:val="left" w:pos="4140"/>
                      </w:tabs>
                    </w:pPr>
                    <w:r>
                      <w:t>Cultural Values &amp; Self-Awareness</w:t>
                    </w:r>
                  </w:p>
                  <w:p w:rsidR="006B00B8" w:rsidRDefault="006B00B8" w:rsidP="006B00B8">
                    <w:pPr>
                      <w:pStyle w:val="ListParagraph"/>
                      <w:numPr>
                        <w:ilvl w:val="0"/>
                        <w:numId w:val="4"/>
                      </w:numPr>
                      <w:tabs>
                        <w:tab w:val="left" w:pos="4140"/>
                      </w:tabs>
                    </w:pPr>
                    <w:r>
                      <w:t xml:space="preserve">Culture &amp; Identity </w:t>
                    </w:r>
                  </w:p>
                  <w:p w:rsidR="006B00B8" w:rsidRDefault="006B00B8" w:rsidP="006B00B8">
                    <w:pPr>
                      <w:pStyle w:val="ListParagraph"/>
                      <w:numPr>
                        <w:ilvl w:val="0"/>
                        <w:numId w:val="4"/>
                      </w:numPr>
                      <w:tabs>
                        <w:tab w:val="left" w:pos="4140"/>
                      </w:tabs>
                    </w:pPr>
                    <w:r>
                      <w:t>Verbal Communication</w:t>
                    </w:r>
                  </w:p>
                  <w:p w:rsidR="006B00B8" w:rsidRDefault="006B00B8" w:rsidP="006B00B8">
                    <w:pPr>
                      <w:pStyle w:val="ListParagraph"/>
                      <w:numPr>
                        <w:ilvl w:val="0"/>
                        <w:numId w:val="4"/>
                      </w:numPr>
                      <w:tabs>
                        <w:tab w:val="left" w:pos="4140"/>
                      </w:tabs>
                    </w:pPr>
                    <w:r>
                      <w:t>Nonverbal Communication</w:t>
                    </w:r>
                  </w:p>
                  <w:p w:rsidR="006B00B8" w:rsidRDefault="006B00B8" w:rsidP="006B00B8">
                    <w:pPr>
                      <w:pStyle w:val="ListParagraph"/>
                      <w:numPr>
                        <w:ilvl w:val="0"/>
                        <w:numId w:val="4"/>
                      </w:numPr>
                      <w:tabs>
                        <w:tab w:val="left" w:pos="4140"/>
                      </w:tabs>
                    </w:pPr>
                    <w:r>
                      <w:t>Culture in Various Contexts (Business, Education, Health Care Industry)</w:t>
                    </w:r>
                  </w:p>
                  <w:p w:rsidR="00DC7C5A" w:rsidRPr="00DC7C5A" w:rsidRDefault="006B00B8" w:rsidP="006B00B8">
                    <w:pPr>
                      <w:pStyle w:val="ListParagraph"/>
                      <w:numPr>
                        <w:ilvl w:val="0"/>
                        <w:numId w:val="4"/>
                      </w:numPr>
                      <w:tabs>
                        <w:tab w:val="left" w:pos="4140"/>
                      </w:tabs>
                      <w:rPr>
                        <w:caps/>
                        <w:u w:val="single"/>
                      </w:rPr>
                    </w:pPr>
                    <w:r>
                      <w:t>Barriers to Effective Cultural Competence</w:t>
                    </w:r>
                  </w:p>
                </w:sdtContent>
              </w:sdt>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7D7C76" w:rsidRPr="0004057E" w:rsidTr="00F643E7">
        <w:trPr>
          <w:trHeight w:val="223"/>
        </w:trPr>
        <w:tc>
          <w:tcPr>
            <w:tcW w:w="3492" w:type="dxa"/>
          </w:tcPr>
          <w:p w:rsidR="007D7C76" w:rsidRPr="0004057E" w:rsidRDefault="007D7C76" w:rsidP="00B46BA1">
            <w:pPr>
              <w:tabs>
                <w:tab w:val="left" w:pos="4140"/>
              </w:tabs>
              <w:spacing w:line="276" w:lineRule="auto"/>
            </w:pPr>
            <w:r>
              <w:t xml:space="preserve">Students will be able to distinguish between culture and co-cultures and be able to apply them in a cultural context. </w:t>
            </w:r>
          </w:p>
        </w:tc>
        <w:tc>
          <w:tcPr>
            <w:tcW w:w="2970" w:type="dxa"/>
          </w:tcPr>
          <w:p w:rsidR="007D7C76" w:rsidRDefault="007D7C76" w:rsidP="00B46BA1">
            <w:pPr>
              <w:tabs>
                <w:tab w:val="left" w:pos="4140"/>
              </w:tabs>
              <w:spacing w:line="276" w:lineRule="auto"/>
            </w:pPr>
            <w:r>
              <w:t xml:space="preserve">Journal Entries </w:t>
            </w:r>
          </w:p>
          <w:p w:rsidR="007D7C76" w:rsidRPr="0004057E" w:rsidRDefault="007D7C76" w:rsidP="00B46BA1">
            <w:pPr>
              <w:tabs>
                <w:tab w:val="left" w:pos="4140"/>
              </w:tabs>
              <w:spacing w:line="276" w:lineRule="auto"/>
            </w:pPr>
            <w:r>
              <w:t>Examination/Quizzes</w:t>
            </w:r>
          </w:p>
        </w:tc>
        <w:tc>
          <w:tcPr>
            <w:tcW w:w="3168" w:type="dxa"/>
          </w:tcPr>
          <w:p w:rsidR="007D7C76" w:rsidRDefault="007D7C76" w:rsidP="00B46BA1">
            <w:pPr>
              <w:tabs>
                <w:tab w:val="left" w:pos="4140"/>
              </w:tabs>
              <w:spacing w:line="276" w:lineRule="auto"/>
            </w:pPr>
            <w:r>
              <w:t xml:space="preserve">COM </w:t>
            </w:r>
          </w:p>
          <w:p w:rsidR="007D7C76" w:rsidRPr="0004057E" w:rsidRDefault="007D7C76" w:rsidP="00B46BA1">
            <w:pPr>
              <w:tabs>
                <w:tab w:val="left" w:pos="4140"/>
              </w:tabs>
              <w:spacing w:line="276" w:lineRule="auto"/>
            </w:pPr>
            <w:r>
              <w:t>GSR</w:t>
            </w:r>
          </w:p>
        </w:tc>
      </w:tr>
      <w:tr w:rsidR="007D7C76" w:rsidRPr="0004057E" w:rsidTr="00F643E7">
        <w:tc>
          <w:tcPr>
            <w:tcW w:w="3492" w:type="dxa"/>
          </w:tcPr>
          <w:p w:rsidR="007D7C76" w:rsidRDefault="00AB36BE" w:rsidP="00AB36BE">
            <w:pPr>
              <w:tabs>
                <w:tab w:val="left" w:pos="4140"/>
              </w:tabs>
            </w:pPr>
            <w:r>
              <w:t>Students will</w:t>
            </w:r>
            <w:r w:rsidR="007D7C76">
              <w:t xml:space="preserve"> have a greater understanding of the B.A.S.I.C.s of intercultural competence including: respect for other cultures, individual experience recognition, empathy, small group problem solving behaviors, proper turn taking skills, interpersonal skills, tolerance to new/ unfamiliar intercultural encounters, and non-judgmental tolerance toward others. </w:t>
            </w:r>
          </w:p>
        </w:tc>
        <w:tc>
          <w:tcPr>
            <w:tcW w:w="2970" w:type="dxa"/>
          </w:tcPr>
          <w:p w:rsidR="007D7C76" w:rsidRDefault="007D7C76" w:rsidP="00B46BA1">
            <w:pPr>
              <w:tabs>
                <w:tab w:val="left" w:pos="4140"/>
              </w:tabs>
            </w:pPr>
            <w:r>
              <w:t>B.A.S.I.C Assessment Scale</w:t>
            </w:r>
          </w:p>
          <w:p w:rsidR="007D7C76" w:rsidRDefault="007D7C76" w:rsidP="00B46BA1">
            <w:pPr>
              <w:tabs>
                <w:tab w:val="left" w:pos="4140"/>
              </w:tabs>
            </w:pPr>
            <w:r>
              <w:t>Examination/Quizzes</w:t>
            </w:r>
          </w:p>
        </w:tc>
        <w:tc>
          <w:tcPr>
            <w:tcW w:w="3168" w:type="dxa"/>
          </w:tcPr>
          <w:p w:rsidR="007D7C76" w:rsidRDefault="007D7C76" w:rsidP="00B46BA1">
            <w:pPr>
              <w:tabs>
                <w:tab w:val="left" w:pos="4140"/>
              </w:tabs>
            </w:pPr>
            <w:r>
              <w:t>COM</w:t>
            </w:r>
          </w:p>
          <w:p w:rsidR="007D7C76" w:rsidRDefault="007D7C76" w:rsidP="00B46BA1">
            <w:pPr>
              <w:tabs>
                <w:tab w:val="left" w:pos="4140"/>
              </w:tabs>
            </w:pPr>
            <w:r>
              <w:t>GSR</w:t>
            </w:r>
          </w:p>
        </w:tc>
      </w:tr>
      <w:tr w:rsidR="007D7C76" w:rsidRPr="0004057E" w:rsidTr="00F643E7">
        <w:tc>
          <w:tcPr>
            <w:tcW w:w="3492" w:type="dxa"/>
          </w:tcPr>
          <w:p w:rsidR="007D7C76" w:rsidRDefault="00AB36BE" w:rsidP="00AB36BE">
            <w:pPr>
              <w:tabs>
                <w:tab w:val="left" w:pos="4140"/>
              </w:tabs>
            </w:pPr>
            <w:r>
              <w:t>Students will i</w:t>
            </w:r>
            <w:r w:rsidR="007D7C76">
              <w:t xml:space="preserve">dentify and explain the influence of </w:t>
            </w:r>
            <w:r>
              <w:t xml:space="preserve">intercultural </w:t>
            </w:r>
            <w:r w:rsidR="007D7C76">
              <w:t xml:space="preserve">context </w:t>
            </w:r>
            <w:r>
              <w:t xml:space="preserve">on their lives </w:t>
            </w:r>
            <w:r w:rsidR="007D7C76">
              <w:t xml:space="preserve">including the history, ecology, technology, social/spiritual value orientation, biology, etc. </w:t>
            </w:r>
          </w:p>
        </w:tc>
        <w:tc>
          <w:tcPr>
            <w:tcW w:w="2970" w:type="dxa"/>
          </w:tcPr>
          <w:p w:rsidR="007D7C76" w:rsidRDefault="007D7C76" w:rsidP="00B46BA1">
            <w:pPr>
              <w:tabs>
                <w:tab w:val="left" w:pos="4140"/>
              </w:tabs>
            </w:pPr>
            <w:r>
              <w:t>Small Group Project</w:t>
            </w:r>
          </w:p>
        </w:tc>
        <w:tc>
          <w:tcPr>
            <w:tcW w:w="3168" w:type="dxa"/>
          </w:tcPr>
          <w:p w:rsidR="007D7C76" w:rsidRDefault="007D7C76" w:rsidP="00B46BA1">
            <w:pPr>
              <w:tabs>
                <w:tab w:val="left" w:pos="4140"/>
              </w:tabs>
            </w:pPr>
            <w:r>
              <w:t>COM</w:t>
            </w:r>
          </w:p>
          <w:p w:rsidR="007D7C76" w:rsidRDefault="007D7C76" w:rsidP="00B46BA1">
            <w:pPr>
              <w:tabs>
                <w:tab w:val="left" w:pos="4140"/>
              </w:tabs>
            </w:pPr>
            <w:r>
              <w:t>GSR</w:t>
            </w:r>
          </w:p>
          <w:p w:rsidR="007D7C76" w:rsidRDefault="007D7C76" w:rsidP="00B46BA1">
            <w:pPr>
              <w:tabs>
                <w:tab w:val="left" w:pos="4140"/>
              </w:tabs>
            </w:pPr>
            <w:r>
              <w:t>CT</w:t>
            </w:r>
          </w:p>
        </w:tc>
      </w:tr>
      <w:tr w:rsidR="007D7C76" w:rsidRPr="0004057E" w:rsidTr="00F643E7">
        <w:tc>
          <w:tcPr>
            <w:tcW w:w="3492" w:type="dxa"/>
          </w:tcPr>
          <w:p w:rsidR="007D7C76" w:rsidRPr="0004057E" w:rsidRDefault="007D7C76" w:rsidP="00B46BA1">
            <w:pPr>
              <w:tabs>
                <w:tab w:val="left" w:pos="4140"/>
              </w:tabs>
              <w:spacing w:line="276" w:lineRule="auto"/>
            </w:pPr>
            <w:r>
              <w:t xml:space="preserve">Students will describe how their own </w:t>
            </w:r>
            <w:r>
              <w:lastRenderedPageBreak/>
              <w:t>culture/co-culture influences their communication.</w:t>
            </w:r>
          </w:p>
        </w:tc>
        <w:tc>
          <w:tcPr>
            <w:tcW w:w="2970" w:type="dxa"/>
          </w:tcPr>
          <w:p w:rsidR="007D7C76" w:rsidRDefault="007D7C76" w:rsidP="00B46BA1">
            <w:pPr>
              <w:tabs>
                <w:tab w:val="left" w:pos="4140"/>
              </w:tabs>
              <w:spacing w:line="276" w:lineRule="auto"/>
            </w:pPr>
            <w:r>
              <w:lastRenderedPageBreak/>
              <w:t>Introductory Presentations</w:t>
            </w:r>
          </w:p>
          <w:p w:rsidR="007D7C76" w:rsidRPr="0004057E" w:rsidRDefault="007D7C76" w:rsidP="00B46BA1">
            <w:pPr>
              <w:tabs>
                <w:tab w:val="left" w:pos="4140"/>
              </w:tabs>
              <w:spacing w:line="276" w:lineRule="auto"/>
            </w:pPr>
            <w:r>
              <w:lastRenderedPageBreak/>
              <w:t xml:space="preserve">Journal Entries </w:t>
            </w:r>
          </w:p>
        </w:tc>
        <w:tc>
          <w:tcPr>
            <w:tcW w:w="3168" w:type="dxa"/>
          </w:tcPr>
          <w:p w:rsidR="007D7C76" w:rsidRDefault="007D7C76" w:rsidP="00B46BA1">
            <w:pPr>
              <w:tabs>
                <w:tab w:val="left" w:pos="4140"/>
              </w:tabs>
              <w:spacing w:line="276" w:lineRule="auto"/>
            </w:pPr>
            <w:r>
              <w:lastRenderedPageBreak/>
              <w:t>COM</w:t>
            </w:r>
          </w:p>
          <w:p w:rsidR="007D7C76" w:rsidRPr="0004057E" w:rsidRDefault="007D7C76" w:rsidP="00B46BA1">
            <w:pPr>
              <w:tabs>
                <w:tab w:val="left" w:pos="4140"/>
              </w:tabs>
              <w:spacing w:line="276" w:lineRule="auto"/>
            </w:pPr>
            <w:r>
              <w:lastRenderedPageBreak/>
              <w:t>GSR</w:t>
            </w:r>
          </w:p>
        </w:tc>
      </w:tr>
      <w:tr w:rsidR="007D7C76" w:rsidRPr="0004057E" w:rsidTr="00F643E7">
        <w:tc>
          <w:tcPr>
            <w:tcW w:w="3492" w:type="dxa"/>
          </w:tcPr>
          <w:p w:rsidR="007D7C76" w:rsidRDefault="007D7C76" w:rsidP="00B46BA1">
            <w:pPr>
              <w:tabs>
                <w:tab w:val="left" w:pos="4140"/>
              </w:tabs>
            </w:pPr>
            <w:r>
              <w:lastRenderedPageBreak/>
              <w:t xml:space="preserve">Students will learn how to apply ethical standards to intercultural communication. </w:t>
            </w:r>
          </w:p>
        </w:tc>
        <w:tc>
          <w:tcPr>
            <w:tcW w:w="2970" w:type="dxa"/>
          </w:tcPr>
          <w:p w:rsidR="007D7C76" w:rsidRDefault="007D7C76" w:rsidP="00B46BA1">
            <w:pPr>
              <w:tabs>
                <w:tab w:val="left" w:pos="4140"/>
              </w:tabs>
            </w:pPr>
            <w:r>
              <w:t>Small Group Case Studies</w:t>
            </w:r>
          </w:p>
          <w:p w:rsidR="007D7C76" w:rsidRDefault="007D7C76" w:rsidP="00B46BA1">
            <w:pPr>
              <w:tabs>
                <w:tab w:val="left" w:pos="4140"/>
              </w:tabs>
            </w:pPr>
            <w:r>
              <w:t>Journal Entries</w:t>
            </w:r>
          </w:p>
        </w:tc>
        <w:tc>
          <w:tcPr>
            <w:tcW w:w="3168" w:type="dxa"/>
          </w:tcPr>
          <w:p w:rsidR="007D7C76" w:rsidRDefault="007D7C76" w:rsidP="00B46BA1">
            <w:pPr>
              <w:tabs>
                <w:tab w:val="left" w:pos="4140"/>
              </w:tabs>
            </w:pPr>
            <w:r>
              <w:t>COM</w:t>
            </w:r>
          </w:p>
          <w:p w:rsidR="007D7C76" w:rsidRDefault="007D7C76" w:rsidP="00B46BA1">
            <w:pPr>
              <w:tabs>
                <w:tab w:val="left" w:pos="4140"/>
              </w:tabs>
            </w:pPr>
            <w:r>
              <w:t>GSR</w:t>
            </w:r>
          </w:p>
          <w:p w:rsidR="007D7C76" w:rsidRDefault="007D7C76" w:rsidP="00B46BA1">
            <w:pPr>
              <w:tabs>
                <w:tab w:val="left" w:pos="4140"/>
              </w:tabs>
            </w:pPr>
            <w:r>
              <w:t>CT</w:t>
            </w:r>
          </w:p>
        </w:tc>
      </w:tr>
      <w:tr w:rsidR="007D7C76" w:rsidRPr="0004057E" w:rsidTr="00F643E7">
        <w:tc>
          <w:tcPr>
            <w:tcW w:w="3492" w:type="dxa"/>
          </w:tcPr>
          <w:p w:rsidR="007D7C76" w:rsidRPr="0004057E" w:rsidRDefault="007D7C76" w:rsidP="00B46BA1">
            <w:pPr>
              <w:tabs>
                <w:tab w:val="left" w:pos="4140"/>
              </w:tabs>
              <w:spacing w:line="276" w:lineRule="auto"/>
            </w:pPr>
            <w:r>
              <w:t xml:space="preserve">Students will identify and analyze barriers to effective intercultural communication contexts. </w:t>
            </w:r>
          </w:p>
        </w:tc>
        <w:tc>
          <w:tcPr>
            <w:tcW w:w="2970" w:type="dxa"/>
          </w:tcPr>
          <w:p w:rsidR="007D7C76" w:rsidRDefault="007D7C76" w:rsidP="00B46BA1">
            <w:pPr>
              <w:tabs>
                <w:tab w:val="left" w:pos="4140"/>
              </w:tabs>
              <w:spacing w:line="276" w:lineRule="auto"/>
            </w:pPr>
            <w:r>
              <w:t>Small Group Case Studies</w:t>
            </w:r>
          </w:p>
          <w:p w:rsidR="007D7C76" w:rsidRDefault="007D7C76" w:rsidP="00B46BA1">
            <w:pPr>
              <w:tabs>
                <w:tab w:val="left" w:pos="4140"/>
              </w:tabs>
              <w:spacing w:line="276" w:lineRule="auto"/>
            </w:pPr>
            <w:r>
              <w:t xml:space="preserve">Journal Entries </w:t>
            </w:r>
          </w:p>
          <w:p w:rsidR="007D7C76" w:rsidRPr="0004057E" w:rsidRDefault="007D7C76" w:rsidP="00B46BA1">
            <w:pPr>
              <w:tabs>
                <w:tab w:val="left" w:pos="4140"/>
              </w:tabs>
              <w:spacing w:line="276" w:lineRule="auto"/>
            </w:pPr>
            <w:r>
              <w:t>Examinations/Quizzes</w:t>
            </w:r>
          </w:p>
        </w:tc>
        <w:tc>
          <w:tcPr>
            <w:tcW w:w="3168" w:type="dxa"/>
          </w:tcPr>
          <w:p w:rsidR="007D7C76" w:rsidRDefault="007D7C76" w:rsidP="00B46BA1">
            <w:pPr>
              <w:tabs>
                <w:tab w:val="left" w:pos="4140"/>
              </w:tabs>
              <w:spacing w:line="276" w:lineRule="auto"/>
            </w:pPr>
            <w:r>
              <w:t>COM</w:t>
            </w:r>
          </w:p>
          <w:p w:rsidR="007D7C76" w:rsidRDefault="007D7C76" w:rsidP="00B46BA1">
            <w:pPr>
              <w:tabs>
                <w:tab w:val="left" w:pos="4140"/>
              </w:tabs>
              <w:spacing w:line="276" w:lineRule="auto"/>
            </w:pPr>
            <w:r>
              <w:t>GSR</w:t>
            </w:r>
          </w:p>
          <w:p w:rsidR="007D7C76" w:rsidRPr="0004057E" w:rsidRDefault="007D7C76" w:rsidP="00B46BA1">
            <w:pPr>
              <w:tabs>
                <w:tab w:val="left" w:pos="4140"/>
              </w:tabs>
              <w:spacing w:line="276" w:lineRule="auto"/>
            </w:pPr>
            <w:r>
              <w:t>CT</w:t>
            </w:r>
          </w:p>
        </w:tc>
      </w:tr>
      <w:tr w:rsidR="007D7C76" w:rsidRPr="0004057E" w:rsidTr="00F643E7">
        <w:tc>
          <w:tcPr>
            <w:tcW w:w="3492" w:type="dxa"/>
          </w:tcPr>
          <w:p w:rsidR="007D7C76" w:rsidRDefault="007D7C76" w:rsidP="00B46BA1">
            <w:pPr>
              <w:tabs>
                <w:tab w:val="left" w:pos="4140"/>
              </w:tabs>
            </w:pPr>
            <w:r>
              <w:t xml:space="preserve">Students will demonstrate cultural knowledge of verbal and nonverbal messages. </w:t>
            </w:r>
          </w:p>
        </w:tc>
        <w:tc>
          <w:tcPr>
            <w:tcW w:w="2970" w:type="dxa"/>
          </w:tcPr>
          <w:p w:rsidR="007D7C76" w:rsidRDefault="007D7C76" w:rsidP="00B46BA1">
            <w:pPr>
              <w:tabs>
                <w:tab w:val="left" w:pos="4140"/>
              </w:tabs>
            </w:pPr>
            <w:r>
              <w:t>Ethnographic Experience</w:t>
            </w:r>
          </w:p>
          <w:p w:rsidR="007D7C76" w:rsidRDefault="007D7C76" w:rsidP="00B46BA1">
            <w:pPr>
              <w:tabs>
                <w:tab w:val="left" w:pos="4140"/>
              </w:tabs>
            </w:pPr>
            <w:r>
              <w:t>(Insider’s Point of View)</w:t>
            </w:r>
          </w:p>
          <w:p w:rsidR="007D7C76" w:rsidRDefault="007D7C76" w:rsidP="00B46BA1">
            <w:pPr>
              <w:tabs>
                <w:tab w:val="left" w:pos="4140"/>
              </w:tabs>
            </w:pPr>
            <w:r>
              <w:t>Journal Entries</w:t>
            </w:r>
          </w:p>
          <w:p w:rsidR="007D7C76" w:rsidRDefault="007D7C76" w:rsidP="00B46BA1">
            <w:pPr>
              <w:tabs>
                <w:tab w:val="left" w:pos="4140"/>
              </w:tabs>
            </w:pPr>
            <w:r>
              <w:t>D-I-E (Description, Interpretation &amp; Evaluation Assessment Tool</w:t>
            </w:r>
          </w:p>
        </w:tc>
        <w:tc>
          <w:tcPr>
            <w:tcW w:w="3168" w:type="dxa"/>
          </w:tcPr>
          <w:p w:rsidR="007D7C76" w:rsidRDefault="007D7C76" w:rsidP="00B46BA1">
            <w:pPr>
              <w:tabs>
                <w:tab w:val="left" w:pos="4140"/>
              </w:tabs>
            </w:pPr>
            <w:r>
              <w:t>COM</w:t>
            </w:r>
          </w:p>
          <w:p w:rsidR="007D7C76" w:rsidRDefault="007D7C76" w:rsidP="00B46BA1">
            <w:pPr>
              <w:tabs>
                <w:tab w:val="left" w:pos="4140"/>
              </w:tabs>
            </w:pPr>
            <w:r>
              <w:t>GSR</w:t>
            </w:r>
          </w:p>
        </w:tc>
      </w:tr>
      <w:tr w:rsidR="007D7C76" w:rsidRPr="0004057E" w:rsidTr="00F643E7">
        <w:tc>
          <w:tcPr>
            <w:tcW w:w="3492" w:type="dxa"/>
          </w:tcPr>
          <w:p w:rsidR="007D7C76" w:rsidRPr="0004057E" w:rsidRDefault="007D7C76" w:rsidP="00B46BA1">
            <w:pPr>
              <w:tabs>
                <w:tab w:val="left" w:pos="4140"/>
              </w:tabs>
              <w:spacing w:line="276" w:lineRule="auto"/>
            </w:pPr>
            <w:r>
              <w:t>Students will demonstrate knowledge and evaluate cultural influences on various communication contexts such as Business, Education, Health Care, Public Administration and Technology.</w:t>
            </w:r>
          </w:p>
        </w:tc>
        <w:tc>
          <w:tcPr>
            <w:tcW w:w="2970" w:type="dxa"/>
          </w:tcPr>
          <w:p w:rsidR="007D7C76" w:rsidRDefault="007D7C76" w:rsidP="00B46BA1">
            <w:pPr>
              <w:tabs>
                <w:tab w:val="left" w:pos="4140"/>
              </w:tabs>
              <w:spacing w:line="276" w:lineRule="auto"/>
            </w:pPr>
            <w:r>
              <w:t>Journal Entries</w:t>
            </w:r>
          </w:p>
          <w:p w:rsidR="007D7C76" w:rsidRPr="0004057E" w:rsidRDefault="007D7C76" w:rsidP="00B46BA1">
            <w:pPr>
              <w:tabs>
                <w:tab w:val="left" w:pos="4140"/>
              </w:tabs>
              <w:spacing w:line="276" w:lineRule="auto"/>
            </w:pPr>
            <w:r>
              <w:t>Multi-Media Presentation</w:t>
            </w:r>
          </w:p>
        </w:tc>
        <w:tc>
          <w:tcPr>
            <w:tcW w:w="3168" w:type="dxa"/>
          </w:tcPr>
          <w:p w:rsidR="007D7C76" w:rsidRDefault="007D7C76" w:rsidP="00B46BA1">
            <w:pPr>
              <w:tabs>
                <w:tab w:val="left" w:pos="4140"/>
              </w:tabs>
              <w:spacing w:line="276" w:lineRule="auto"/>
            </w:pPr>
            <w:r>
              <w:t xml:space="preserve">COM </w:t>
            </w:r>
          </w:p>
          <w:p w:rsidR="007D7C76" w:rsidRDefault="007D7C76" w:rsidP="00B46BA1">
            <w:pPr>
              <w:tabs>
                <w:tab w:val="left" w:pos="4140"/>
              </w:tabs>
              <w:spacing w:line="276" w:lineRule="auto"/>
            </w:pPr>
            <w:r>
              <w:t>GSR</w:t>
            </w:r>
          </w:p>
          <w:p w:rsidR="007D7C76" w:rsidRPr="0004057E" w:rsidRDefault="007D7C76" w:rsidP="00B46BA1">
            <w:pPr>
              <w:tabs>
                <w:tab w:val="left" w:pos="4140"/>
              </w:tabs>
              <w:spacing w:line="276" w:lineRule="auto"/>
            </w:pPr>
            <w:r>
              <w:t>CT</w:t>
            </w:r>
          </w:p>
        </w:tc>
      </w:tr>
      <w:tr w:rsidR="007D7C76" w:rsidRPr="0004057E" w:rsidTr="00F643E7">
        <w:tc>
          <w:tcPr>
            <w:tcW w:w="3492" w:type="dxa"/>
          </w:tcPr>
          <w:p w:rsidR="007D7C76" w:rsidRPr="0004057E" w:rsidRDefault="007D7C76" w:rsidP="00B46BA1">
            <w:pPr>
              <w:tabs>
                <w:tab w:val="left" w:pos="4140"/>
              </w:tabs>
              <w:spacing w:line="276" w:lineRule="auto"/>
            </w:pPr>
            <w:r>
              <w:t>Students will identify intercultural communication concepts/theories.</w:t>
            </w:r>
          </w:p>
        </w:tc>
        <w:tc>
          <w:tcPr>
            <w:tcW w:w="2970" w:type="dxa"/>
          </w:tcPr>
          <w:p w:rsidR="007D7C76" w:rsidRDefault="007D7C76" w:rsidP="00B46BA1">
            <w:pPr>
              <w:tabs>
                <w:tab w:val="left" w:pos="4140"/>
              </w:tabs>
              <w:spacing w:line="276" w:lineRule="auto"/>
            </w:pPr>
            <w:r>
              <w:t>Class Participation</w:t>
            </w:r>
          </w:p>
          <w:p w:rsidR="007D7C76" w:rsidRDefault="007D7C76" w:rsidP="00B46BA1">
            <w:pPr>
              <w:tabs>
                <w:tab w:val="left" w:pos="4140"/>
              </w:tabs>
              <w:spacing w:line="276" w:lineRule="auto"/>
            </w:pPr>
            <w:r>
              <w:t>Exams</w:t>
            </w:r>
          </w:p>
          <w:p w:rsidR="007D7C76" w:rsidRPr="0004057E" w:rsidRDefault="007D7C76" w:rsidP="00B46BA1">
            <w:pPr>
              <w:tabs>
                <w:tab w:val="left" w:pos="4140"/>
              </w:tabs>
              <w:spacing w:line="276" w:lineRule="auto"/>
            </w:pPr>
            <w:r>
              <w:t>Movie Review</w:t>
            </w:r>
          </w:p>
        </w:tc>
        <w:tc>
          <w:tcPr>
            <w:tcW w:w="3168" w:type="dxa"/>
          </w:tcPr>
          <w:p w:rsidR="007D7C76" w:rsidRDefault="007D7C76" w:rsidP="00B46BA1">
            <w:pPr>
              <w:tabs>
                <w:tab w:val="left" w:pos="4140"/>
              </w:tabs>
              <w:spacing w:line="276" w:lineRule="auto"/>
            </w:pPr>
            <w:r>
              <w:t xml:space="preserve">COM </w:t>
            </w:r>
          </w:p>
          <w:p w:rsidR="007D7C76" w:rsidRDefault="007D7C76" w:rsidP="00B46BA1">
            <w:pPr>
              <w:tabs>
                <w:tab w:val="left" w:pos="4140"/>
              </w:tabs>
              <w:spacing w:line="276" w:lineRule="auto"/>
            </w:pPr>
            <w:r>
              <w:t>GSR</w:t>
            </w:r>
          </w:p>
          <w:p w:rsidR="007D7C76" w:rsidRPr="0004057E" w:rsidRDefault="007D7C76" w:rsidP="00B46BA1">
            <w:pPr>
              <w:tabs>
                <w:tab w:val="left" w:pos="4140"/>
              </w:tabs>
              <w:spacing w:line="276" w:lineRule="auto"/>
            </w:pPr>
            <w:r>
              <w:t>CT</w:t>
            </w: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657AF4"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36BDC">
                  <w:rPr>
                    <w:caps/>
                  </w:rPr>
                  <w:t>ADVANCED AND PROFESSIONAL - 1.18.06 - COMMUNICATIONS</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657AF4" w:rsidP="001961B0">
            <w:pPr>
              <w:tabs>
                <w:tab w:val="left" w:pos="2880"/>
              </w:tabs>
              <w:spacing w:after="120"/>
              <w:rPr>
                <w:caps/>
              </w:rPr>
            </w:pPr>
            <w:sdt>
              <w:sdtPr>
                <w:rPr>
                  <w:caps/>
                </w:rPr>
                <w:id w:val="706025816"/>
                <w:placeholder>
                  <w:docPart w:val="95394EB4A04648959838A33CCBCA1BEA"/>
                </w:placeholder>
                <w:text w:multiLine="1"/>
              </w:sdtPr>
              <w:sdtEndPr/>
              <w:sdtContent>
                <w:r w:rsidR="001961B0">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657AF4"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1961B0">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657AF4"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AB36BE">
                  <w:rPr>
                    <w:caps/>
                  </w:rPr>
                  <w:t>YES</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657AF4"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AB36BE">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657AF4"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1961B0">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657AF4"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1961B0">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657AF4"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536BDC">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657AF4" w:rsidP="001961B0">
            <w:pPr>
              <w:tabs>
                <w:tab w:val="left" w:pos="2880"/>
              </w:tabs>
              <w:spacing w:after="120"/>
              <w:rPr>
                <w:caps/>
              </w:rPr>
            </w:pPr>
            <w:sdt>
              <w:sdtPr>
                <w:rPr>
                  <w:caps/>
                </w:rPr>
                <w:id w:val="706025976"/>
                <w:placeholder>
                  <w:docPart w:val="42EC1D75058047649C99AFFD0B948D8D"/>
                </w:placeholder>
                <w:text/>
              </w:sdtPr>
              <w:sdtEndPr/>
              <w:sdtContent>
                <w:r w:rsidR="001961B0">
                  <w:rPr>
                    <w:caps/>
                  </w:rPr>
                  <w:t>3</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 xml:space="preserve">DO YOU EXPECT TO OFFER THIS COURSE THREE TIMES OR </w:t>
            </w:r>
            <w:r w:rsidRPr="00DC7C5A">
              <w:rPr>
                <w:caps/>
              </w:rPr>
              <w:lastRenderedPageBreak/>
              <w:t>LESS (experimental)?</w:t>
            </w:r>
          </w:p>
        </w:tc>
        <w:tc>
          <w:tcPr>
            <w:tcW w:w="4932" w:type="dxa"/>
          </w:tcPr>
          <w:p w:rsidR="00DC7C5A" w:rsidRPr="00DC7C5A" w:rsidRDefault="00657AF4"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6D42DE">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lastRenderedPageBreak/>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657AF4"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AB36BE">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657AF4" w:rsidP="00AB36BE">
            <w:pPr>
              <w:tabs>
                <w:tab w:val="left" w:pos="2880"/>
              </w:tabs>
              <w:spacing w:after="120"/>
              <w:rPr>
                <w:caps/>
              </w:rPr>
            </w:pPr>
            <w:sdt>
              <w:sdtPr>
                <w:rPr>
                  <w:caps/>
                </w:rPr>
                <w:id w:val="706025967"/>
                <w:placeholder>
                  <w:docPart w:val="3CC6A7180A9F43E7A001D39F9EEC156D"/>
                </w:placeholder>
                <w:text/>
              </w:sdtPr>
              <w:sdtEndPr/>
              <w:sdtContent>
                <w:r w:rsidR="00AB36BE">
                  <w:rPr>
                    <w:caps/>
                  </w:rPr>
                  <w:t xml:space="preserve">No, not at this time, however programs are being discussed for which this course may be required. </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657AF4" w:rsidP="00AB36BE">
            <w:pPr>
              <w:spacing w:after="120"/>
              <w:ind w:left="720"/>
              <w:rPr>
                <w:caps/>
              </w:rPr>
            </w:pPr>
            <w:sdt>
              <w:sdtPr>
                <w:rPr>
                  <w:rFonts w:ascii="Calibri" w:eastAsia="Calibri" w:hAnsi="Calibri" w:cs="Times New Roman"/>
                  <w:caps/>
                </w:rPr>
                <w:id w:val="706025962"/>
                <w:placeholder>
                  <w:docPart w:val="17F9734F0A174C9B8734224A9CF2B29E"/>
                </w:placeholder>
                <w:showingPlcHdr/>
                <w:text/>
              </w:sdtPr>
              <w:sdtEndPr/>
              <w:sdtContent>
                <w:r w:rsidR="00AB36BE" w:rsidRPr="00DC7C5A">
                  <w:rPr>
                    <w:rStyle w:val="PlaceholderText"/>
                    <w:color w:val="FF0000"/>
                  </w:rPr>
                  <w:t>Click here to enter text</w:t>
                </w:r>
              </w:sdtContent>
            </w:sdt>
            <w:r w:rsidR="001961B0">
              <w:rPr>
                <w:rFonts w:ascii="Calibri" w:eastAsia="Calibri" w:hAnsi="Calibri" w:cs="Times New Roman"/>
                <w:caps/>
              </w:rPr>
              <w:t xml:space="preserve"> </w:t>
            </w:r>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657AF4" w:rsidP="001961B0">
      <w:pPr>
        <w:tabs>
          <w:tab w:val="left" w:pos="3630"/>
        </w:tabs>
        <w:spacing w:after="0"/>
        <w:rPr>
          <w:caps/>
        </w:rPr>
      </w:pPr>
      <w:sdt>
        <w:sdtPr>
          <w:rPr>
            <w:sz w:val="22"/>
          </w:rPr>
          <w:id w:val="706025988"/>
          <w:placeholder>
            <w:docPart w:val="53F776F7BCC74E39AEC4200947FA0679"/>
          </w:placeholder>
          <w:text w:multiLine="1"/>
        </w:sdtPr>
        <w:sdtEndPr/>
        <w:sdtContent>
          <w:r w:rsidR="006D42DE" w:rsidRPr="00A75680">
            <w:rPr>
              <w:sz w:val="22"/>
            </w:rPr>
            <w:t xml:space="preserve">There are studies across the nation that supports the need, and subsequent increase, of Intercultural Communication courses.  For example, according to the Journal on “Communication Education”, Volume 59, Number 4, dated October 2010, by the National Communication Association, (N.C.A.), </w:t>
          </w:r>
          <w:proofErr w:type="gramStart"/>
          <w:r w:rsidR="006D42DE" w:rsidRPr="00A75680">
            <w:rPr>
              <w:sz w:val="22"/>
            </w:rPr>
            <w:t>“</w:t>
          </w:r>
          <w:proofErr w:type="gramEnd"/>
          <w:r w:rsidR="006D42DE" w:rsidRPr="00A75680">
            <w:rPr>
              <w:sz w:val="22"/>
            </w:rPr>
            <w:t>globalization and diversity suggest a need to address multiple communication dimensions… in basic course content.”  In addition, “students in the basic course, as future professionals and leaders, will need to take their places in a complex global environment.” An Intercultural Course taught at the 2000 level will provide the general student, and certain fields, a robust interaction with the subject matter of intercultural communication.</w:t>
          </w:r>
          <w:r w:rsidR="006D42DE">
            <w:rPr>
              <w:sz w:val="22"/>
            </w:rPr>
            <w:br/>
          </w:r>
          <w:r w:rsidR="006D42DE">
            <w:rPr>
              <w:sz w:val="22"/>
            </w:rPr>
            <w:br/>
          </w:r>
          <w:r w:rsidR="006D42DE" w:rsidRPr="001961B0">
            <w:rPr>
              <w:sz w:val="22"/>
            </w:rPr>
            <w:t>Currently, the Intercultural Communication Courses taught</w:t>
          </w:r>
          <w:r w:rsidR="006D42DE">
            <w:rPr>
              <w:sz w:val="22"/>
            </w:rPr>
            <w:t xml:space="preserve"> at the 1000 &amp; 2000 level</w:t>
          </w:r>
          <w:r w:rsidR="006D42DE" w:rsidRPr="001961B0">
            <w:rPr>
              <w:sz w:val="22"/>
            </w:rPr>
            <w:t xml:space="preserve"> in the State of Florida are:</w:t>
          </w:r>
          <w:r w:rsidR="006D42DE">
            <w:rPr>
              <w:sz w:val="22"/>
            </w:rPr>
            <w:br/>
          </w:r>
          <w:r w:rsidR="006D42DE" w:rsidRPr="001961B0">
            <w:rPr>
              <w:sz w:val="22"/>
            </w:rPr>
            <w:t>C</w:t>
          </w:r>
          <w:r w:rsidR="006D42DE">
            <w:rPr>
              <w:sz w:val="22"/>
            </w:rPr>
            <w:t>OM</w:t>
          </w:r>
          <w:r w:rsidR="006D42DE" w:rsidRPr="001961B0">
            <w:rPr>
              <w:sz w:val="22"/>
            </w:rPr>
            <w:t xml:space="preserve"> 1412  Multi-Cultural Communication</w:t>
          </w:r>
          <w:r w:rsidR="006D42DE" w:rsidRPr="001961B0">
            <w:rPr>
              <w:sz w:val="22"/>
            </w:rPr>
            <w:tab/>
          </w:r>
          <w:r w:rsidR="006D42DE" w:rsidRPr="001961B0">
            <w:rPr>
              <w:sz w:val="22"/>
            </w:rPr>
            <w:tab/>
            <w:t>SWFC (Southwest Florida College)</w:t>
          </w:r>
          <w:r w:rsidR="006D42DE">
            <w:rPr>
              <w:sz w:val="22"/>
            </w:rPr>
            <w:br/>
          </w:r>
          <w:r w:rsidR="006D42DE" w:rsidRPr="001961B0">
            <w:rPr>
              <w:sz w:val="22"/>
            </w:rPr>
            <w:t>C</w:t>
          </w:r>
          <w:r w:rsidR="006D42DE">
            <w:rPr>
              <w:sz w:val="22"/>
            </w:rPr>
            <w:t>OM</w:t>
          </w:r>
          <w:r w:rsidR="006D42DE" w:rsidRPr="001961B0">
            <w:rPr>
              <w:sz w:val="22"/>
            </w:rPr>
            <w:t xml:space="preserve"> 1460  Intercultural Communication</w:t>
          </w:r>
          <w:r w:rsidR="006D42DE" w:rsidRPr="001961B0">
            <w:rPr>
              <w:sz w:val="22"/>
            </w:rPr>
            <w:tab/>
          </w:r>
          <w:r w:rsidR="006D42DE" w:rsidRPr="001961B0">
            <w:rPr>
              <w:sz w:val="22"/>
            </w:rPr>
            <w:tab/>
          </w:r>
          <w:r w:rsidR="006D42DE" w:rsidRPr="001961B0">
            <w:rPr>
              <w:sz w:val="22"/>
            </w:rPr>
            <w:tab/>
            <w:t>FIU (Florida International University)</w:t>
          </w:r>
          <w:r w:rsidR="006D42DE">
            <w:rPr>
              <w:sz w:val="22"/>
            </w:rPr>
            <w:br/>
            <w:t>COM 1460  Intercultural Communication                             IRSC (Indian River State College)</w:t>
          </w:r>
          <w:r w:rsidR="006D42DE">
            <w:rPr>
              <w:sz w:val="22"/>
            </w:rPr>
            <w:br/>
          </w:r>
          <w:r w:rsidR="006D42DE" w:rsidRPr="001961B0">
            <w:rPr>
              <w:sz w:val="22"/>
            </w:rPr>
            <w:t>C</w:t>
          </w:r>
          <w:r w:rsidR="006D42DE">
            <w:rPr>
              <w:sz w:val="22"/>
            </w:rPr>
            <w:t>OM</w:t>
          </w:r>
          <w:r w:rsidR="006D42DE" w:rsidRPr="001961B0">
            <w:rPr>
              <w:sz w:val="22"/>
            </w:rPr>
            <w:t xml:space="preserve"> 2412  Culture, Identity &amp; Comm. in Contexts</w:t>
          </w:r>
          <w:r w:rsidR="006D42DE" w:rsidRPr="001961B0">
            <w:rPr>
              <w:sz w:val="22"/>
            </w:rPr>
            <w:tab/>
            <w:t>FSU (Florida State University)</w:t>
          </w:r>
          <w:r w:rsidR="006D42DE">
            <w:rPr>
              <w:sz w:val="22"/>
            </w:rPr>
            <w:br/>
            <w:t>COM 2460  Intercultural Communication                             FIU (Florida International University)</w:t>
          </w:r>
          <w:r w:rsidR="006D42DE">
            <w:rPr>
              <w:sz w:val="22"/>
            </w:rPr>
            <w:br/>
            <w:t>COM 2460  Intercultural Communication                             FAU (Florida Atlantic University)</w:t>
          </w:r>
          <w:r w:rsidR="006D42DE">
            <w:rPr>
              <w:sz w:val="22"/>
            </w:rPr>
            <w:br/>
          </w:r>
          <w:r w:rsidR="006D42DE" w:rsidRPr="001961B0">
            <w:rPr>
              <w:sz w:val="22"/>
            </w:rPr>
            <w:t>C</w:t>
          </w:r>
          <w:r w:rsidR="006D42DE">
            <w:rPr>
              <w:sz w:val="22"/>
            </w:rPr>
            <w:t>OM</w:t>
          </w:r>
          <w:r w:rsidR="006D42DE" w:rsidRPr="001961B0">
            <w:rPr>
              <w:sz w:val="22"/>
            </w:rPr>
            <w:t xml:space="preserve"> 2460  Intercultural Communication</w:t>
          </w:r>
          <w:r w:rsidR="006D42DE" w:rsidRPr="001961B0">
            <w:rPr>
              <w:sz w:val="22"/>
            </w:rPr>
            <w:tab/>
          </w:r>
          <w:r w:rsidR="006D42DE" w:rsidRPr="001961B0">
            <w:rPr>
              <w:sz w:val="22"/>
            </w:rPr>
            <w:tab/>
          </w:r>
          <w:r w:rsidR="006D42DE" w:rsidRPr="001961B0">
            <w:rPr>
              <w:sz w:val="22"/>
            </w:rPr>
            <w:tab/>
            <w:t>KU (Keiser University)</w:t>
          </w:r>
          <w:r w:rsidR="006D42DE">
            <w:rPr>
              <w:sz w:val="22"/>
            </w:rPr>
            <w:br/>
          </w:r>
          <w:r w:rsidR="006D42DE" w:rsidRPr="001961B0">
            <w:rPr>
              <w:sz w:val="22"/>
            </w:rPr>
            <w:t>C</w:t>
          </w:r>
          <w:r w:rsidR="006D42DE">
            <w:rPr>
              <w:sz w:val="22"/>
            </w:rPr>
            <w:t>OM</w:t>
          </w:r>
          <w:r w:rsidR="006D42DE" w:rsidRPr="001961B0">
            <w:rPr>
              <w:sz w:val="22"/>
            </w:rPr>
            <w:t xml:space="preserve"> 2460  Intercultural Communication</w:t>
          </w:r>
          <w:r w:rsidR="006D42DE" w:rsidRPr="001961B0">
            <w:rPr>
              <w:sz w:val="22"/>
            </w:rPr>
            <w:tab/>
          </w:r>
          <w:r w:rsidR="006D42DE" w:rsidRPr="001961B0">
            <w:rPr>
              <w:sz w:val="22"/>
            </w:rPr>
            <w:tab/>
          </w:r>
          <w:r w:rsidR="006D42DE" w:rsidRPr="001961B0">
            <w:rPr>
              <w:sz w:val="22"/>
            </w:rPr>
            <w:tab/>
            <w:t>PHCC (Pasco-Hernando Community College)</w:t>
          </w:r>
          <w:r w:rsidR="006D42DE">
            <w:rPr>
              <w:sz w:val="22"/>
            </w:rPr>
            <w:br/>
          </w:r>
          <w:r w:rsidR="006D42DE" w:rsidRPr="001961B0">
            <w:rPr>
              <w:sz w:val="22"/>
            </w:rPr>
            <w:t>S</w:t>
          </w:r>
          <w:r w:rsidR="006D42DE">
            <w:rPr>
              <w:sz w:val="22"/>
            </w:rPr>
            <w:t>PC</w:t>
          </w:r>
          <w:r w:rsidR="006D42DE" w:rsidRPr="001961B0">
            <w:rPr>
              <w:sz w:val="22"/>
            </w:rPr>
            <w:t xml:space="preserve"> 1700  Cross Cultural Communication</w:t>
          </w:r>
          <w:r w:rsidR="006D42DE" w:rsidRPr="001961B0">
            <w:rPr>
              <w:sz w:val="22"/>
            </w:rPr>
            <w:tab/>
          </w:r>
          <w:r w:rsidR="006D42DE" w:rsidRPr="001961B0">
            <w:rPr>
              <w:sz w:val="22"/>
            </w:rPr>
            <w:tab/>
            <w:t>VC (Valencia College)</w:t>
          </w:r>
          <w:r w:rsidR="006D42DE">
            <w:rPr>
              <w:sz w:val="22"/>
            </w:rPr>
            <w:br/>
          </w:r>
          <w:r w:rsidR="006D42DE" w:rsidRPr="001961B0">
            <w:rPr>
              <w:sz w:val="22"/>
            </w:rPr>
            <w:t>S</w:t>
          </w:r>
          <w:r w:rsidR="006D42DE">
            <w:rPr>
              <w:sz w:val="22"/>
            </w:rPr>
            <w:t>PC</w:t>
          </w:r>
          <w:r w:rsidR="006D42DE" w:rsidRPr="001961B0">
            <w:rPr>
              <w:sz w:val="22"/>
            </w:rPr>
            <w:t xml:space="preserve"> 2716  Race, Gender &amp; Ethnicity in Pop Culture</w:t>
          </w:r>
          <w:r w:rsidR="006D42DE" w:rsidRPr="001961B0">
            <w:rPr>
              <w:sz w:val="22"/>
            </w:rPr>
            <w:tab/>
            <w:t>PHCC (Pasco-Hernando Community College)</w:t>
          </w:r>
          <w:r w:rsidR="006D42DE">
            <w:rPr>
              <w:sz w:val="22"/>
            </w:rPr>
            <w:br/>
          </w:r>
          <w:r w:rsidR="006D42DE">
            <w:rPr>
              <w:sz w:val="22"/>
            </w:rPr>
            <w:br/>
            <w:t>Courses taught at the 3000+ at the University Level…</w:t>
          </w:r>
          <w:r w:rsidR="006D42DE">
            <w:rPr>
              <w:sz w:val="22"/>
            </w:rPr>
            <w:br/>
            <w:t>COM 3461   Intercultural/Interracial Communication       FIU (Florida International University</w:t>
          </w:r>
          <w:proofErr w:type="gramStart"/>
          <w:r w:rsidR="006D42DE">
            <w:rPr>
              <w:sz w:val="22"/>
            </w:rPr>
            <w:t>)</w:t>
          </w:r>
          <w:proofErr w:type="gramEnd"/>
          <w:r w:rsidR="006D42DE">
            <w:rPr>
              <w:sz w:val="22"/>
            </w:rPr>
            <w:br/>
            <w:t>COM 4461   Intercultural Communication                           UCF (University of Central Florida)</w:t>
          </w:r>
          <w:r w:rsidR="006D42DE">
            <w:rPr>
              <w:sz w:val="22"/>
            </w:rPr>
            <w:br/>
            <w:t>COM 4461   Inter. Comm.–Nonverbal Comm. In a Diverse Society        FAU (Florida Atlantic University)</w:t>
          </w:r>
          <w:r w:rsidR="006D42DE">
            <w:rPr>
              <w:sz w:val="22"/>
            </w:rPr>
            <w:br/>
            <w:t>COM 6463   Studies in Intercultural Communication         UCF (University of Central Florida)</w:t>
          </w:r>
          <w:r w:rsidR="006D42DE">
            <w:rPr>
              <w:sz w:val="22"/>
            </w:rPr>
            <w:br/>
          </w:r>
          <w:r w:rsidR="006D42DE">
            <w:rPr>
              <w:sz w:val="22"/>
            </w:rPr>
            <w:lastRenderedPageBreak/>
            <w:t>COM 6626   Comm. Ethically in Intercultural Settings        FAU (Florida Atlantic University)</w:t>
          </w:r>
          <w:r w:rsidR="006D42DE">
            <w:rPr>
              <w:sz w:val="22"/>
            </w:rPr>
            <w:br/>
            <w:t>SPC 3710   Intercultural Communication                              FAU (Florida Atlantic University)</w:t>
          </w:r>
          <w:r w:rsidR="006D42DE">
            <w:rPr>
              <w:sz w:val="22"/>
            </w:rPr>
            <w:br/>
            <w:t>SPC 3721   Interracial/Intercultural Communication          FGCU (Florida Gulf Coast University)</w:t>
          </w:r>
          <w:r w:rsidR="006D42DE">
            <w:rPr>
              <w:sz w:val="22"/>
            </w:rPr>
            <w:br/>
            <w:t>SPC 3710   Communication &amp; Cultural Diversity                 USF (University of South Florida)</w:t>
          </w:r>
          <w:r w:rsidR="006D42DE">
            <w:rPr>
              <w:sz w:val="22"/>
            </w:rPr>
            <w:br/>
            <w:t>SPC 4710  Intercultural Communication                              UWF (University of West Florida)</w:t>
          </w:r>
          <w:r w:rsidR="006D42DE">
            <w:rPr>
              <w:sz w:val="22"/>
            </w:rPr>
            <w:br/>
            <w:t>SPC 4710  Interracial/Intercultural Communication          FSU (Florida State University)</w:t>
          </w:r>
          <w:r w:rsidR="006D42DE">
            <w:rPr>
              <w:sz w:val="22"/>
            </w:rPr>
            <w:br/>
            <w:t>SPC 4710  Patterns in Intercultural Communication          UF (University of Florida)</w:t>
          </w:r>
          <w:r w:rsidR="006D42DE">
            <w:rPr>
              <w:sz w:val="22"/>
            </w:rPr>
            <w:br/>
            <w:t>SPC 4714   Communication, Culture &amp; Community          USF (University of South Florida)</w:t>
          </w:r>
          <w:r w:rsidR="006D42DE">
            <w:rPr>
              <w:sz w:val="22"/>
            </w:rPr>
            <w:br/>
            <w:t>SPC 6715   Intercultural Communication                            FAU (Florida Atlantic University)</w:t>
          </w:r>
          <w:r w:rsidR="006D42DE">
            <w:rPr>
              <w:sz w:val="22"/>
            </w:rPr>
            <w:br/>
            <w:t>SPC 6715   Race, Culture &amp; Community                              FSU (Florida State University)</w:t>
          </w:r>
          <w:r w:rsidR="006D42DE">
            <w:rPr>
              <w:sz w:val="22"/>
            </w:rPr>
            <w:br/>
          </w:r>
          <w:r w:rsidR="006D42DE">
            <w:rPr>
              <w:sz w:val="22"/>
            </w:rPr>
            <w:br/>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657AF4"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1961B0">
            <w:rPr>
              <w:caps/>
            </w:rPr>
            <w:t>FALL 2014</w:t>
          </w:r>
        </w:sdtContent>
      </w:sdt>
      <w:r w:rsidR="009B3DD8">
        <w:rPr>
          <w:caps/>
        </w:rPr>
        <w:t xml:space="preserve">  </w:t>
      </w:r>
    </w:p>
    <w:p w:rsidR="009B3DD8" w:rsidRDefault="00657AF4" w:rsidP="009B3DD8">
      <w:pPr>
        <w:tabs>
          <w:tab w:val="left" w:pos="5040"/>
        </w:tabs>
        <w:rPr>
          <w:caps/>
        </w:rPr>
      </w:pPr>
      <w:sdt>
        <w:sdtPr>
          <w:rPr>
            <w:caps/>
          </w:rPr>
          <w:id w:val="706025999"/>
          <w:placeholder>
            <w:docPart w:val="A753A7FF0963414E92F0C43791096A90"/>
          </w:placeholder>
          <w:showingPlcHdr/>
          <w:text/>
        </w:sdtPr>
        <w:sdtEndPr/>
        <w:sdtContent>
          <w:r w:rsidR="009B3DD8" w:rsidRPr="00FA14EC">
            <w:rPr>
              <w:rStyle w:val="PlaceholderText"/>
              <w:color w:val="FF0000"/>
            </w:rPr>
            <w:t xml:space="preserve">TYPE </w:t>
          </w:r>
          <w:r w:rsidR="009B3DD8">
            <w:rPr>
              <w:rStyle w:val="PlaceholderText"/>
              <w:color w:val="FF0000"/>
            </w:rPr>
            <w:t>IN</w:t>
          </w:r>
          <w:r w:rsidR="009B3DD8">
            <w:rPr>
              <w:rStyle w:val="PlaceholderText"/>
            </w:rPr>
            <w:t xml:space="preserve"> </w:t>
          </w:r>
          <w:r w:rsidR="009B3DD8" w:rsidRPr="00FA14EC">
            <w:rPr>
              <w:rStyle w:val="PlaceholderText"/>
              <w:color w:val="FF0000"/>
            </w:rPr>
            <w:t>TERM</w:t>
          </w:r>
          <w:r w:rsidR="009B3DD8">
            <w:rPr>
              <w:rStyle w:val="PlaceholderText"/>
              <w:color w:val="FF0000"/>
            </w:rPr>
            <w:t xml:space="preserve"> IF “EXCEPTION” AND OBTAIN BOTH SIGNATURES BELOW OR TYPE “NA”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657AF4"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657AF4"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701D27" w:rsidP="009B3DD8">
      <w:pPr>
        <w:spacing w:after="0"/>
        <w:rPr>
          <w:caps/>
        </w:rPr>
      </w:pPr>
      <w:r w:rsidRPr="00586FC1">
        <w:rPr>
          <w:caps/>
        </w:rPr>
        <w:lastRenderedPageBreak/>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701D27"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3-10-03T00:00:00Z">
            <w:dateFormat w:val="M/d/yyyy"/>
            <w:lid w:val="en-US"/>
            <w:storeMappedDataAs w:val="dateTime"/>
            <w:calendar w:val="gregorian"/>
          </w:date>
        </w:sdtPr>
        <w:sdtEndPr/>
        <w:sdtContent>
          <w:r w:rsidR="00594E71">
            <w:rPr>
              <w:caps/>
            </w:rPr>
            <w:t>10/3/2013</w:t>
          </w:r>
        </w:sdtContent>
      </w:sdt>
    </w:p>
    <w:p w:rsidR="00CC3C8D" w:rsidRPr="001715A0" w:rsidRDefault="00CC3C8D" w:rsidP="00CC3C8D">
      <w:pPr>
        <w:spacing w:after="0"/>
        <w:rPr>
          <w:b/>
          <w:caps/>
        </w:rPr>
      </w:pPr>
      <w:r w:rsidRPr="001715A0">
        <w:rPr>
          <w:b/>
          <w:caps/>
        </w:rPr>
        <w:t>DEAN ENDORSEMENT:</w:t>
      </w:r>
    </w:p>
    <w:p w:rsidR="00CC3C8D" w:rsidRPr="001715A0" w:rsidRDefault="00701D27"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3-10-03T00:00:00Z">
            <w:dateFormat w:val="M/d/yyyy"/>
            <w:lid w:val="en-US"/>
            <w:storeMappedDataAs w:val="dateTime"/>
            <w:calendar w:val="gregorian"/>
          </w:date>
        </w:sdtPr>
        <w:sdtEndPr/>
        <w:sdtContent>
          <w:r w:rsidR="00E10721">
            <w:rPr>
              <w:caps/>
            </w:rPr>
            <w:t>10/3/2013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701D27"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10-15T00:00:00Z">
            <w:dateFormat w:val="M/d/yyyy"/>
            <w:lid w:val="en-US"/>
            <w:storeMappedDataAs w:val="dateTime"/>
            <w:calendar w:val="gregorian"/>
          </w:date>
        </w:sdtPr>
        <w:sdtEndPr/>
        <w:sdtContent>
          <w:r w:rsidR="00657AF4">
            <w:rPr>
              <w:caps/>
            </w:rPr>
            <w:t>10/15/2013</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FB2EDD">
            <w:rPr>
              <w:b/>
              <w:caps/>
            </w:rPr>
            <w:t>November 22, 2013</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701D27" w:rsidRPr="00451983">
          <w:rPr>
            <w:sz w:val="16"/>
          </w:rPr>
          <w:fldChar w:fldCharType="begin"/>
        </w:r>
        <w:r w:rsidRPr="00451983">
          <w:rPr>
            <w:sz w:val="16"/>
          </w:rPr>
          <w:instrText xml:space="preserve"> PAGE   \* MERGEFORMAT </w:instrText>
        </w:r>
        <w:r w:rsidR="00701D27" w:rsidRPr="00451983">
          <w:rPr>
            <w:sz w:val="16"/>
          </w:rPr>
          <w:fldChar w:fldCharType="separate"/>
        </w:r>
        <w:r w:rsidR="00657AF4">
          <w:rPr>
            <w:noProof/>
            <w:sz w:val="16"/>
          </w:rPr>
          <w:t>6</w:t>
        </w:r>
        <w:r w:rsidR="00701D2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663F532D"/>
    <w:multiLevelType w:val="hybridMultilevel"/>
    <w:tmpl w:val="449C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7494E"/>
    <w:rsid w:val="00074DF9"/>
    <w:rsid w:val="00081C89"/>
    <w:rsid w:val="000D163D"/>
    <w:rsid w:val="000E1D88"/>
    <w:rsid w:val="000F286B"/>
    <w:rsid w:val="00112C57"/>
    <w:rsid w:val="0011432E"/>
    <w:rsid w:val="00140D5C"/>
    <w:rsid w:val="001961B0"/>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D138B"/>
    <w:rsid w:val="003D761B"/>
    <w:rsid w:val="003E33D3"/>
    <w:rsid w:val="003E6472"/>
    <w:rsid w:val="004177C2"/>
    <w:rsid w:val="004468B7"/>
    <w:rsid w:val="0049214C"/>
    <w:rsid w:val="004A2E11"/>
    <w:rsid w:val="004A3EED"/>
    <w:rsid w:val="004B79EF"/>
    <w:rsid w:val="004F35FB"/>
    <w:rsid w:val="004F4EDF"/>
    <w:rsid w:val="005119C1"/>
    <w:rsid w:val="00517566"/>
    <w:rsid w:val="00524C37"/>
    <w:rsid w:val="00525C08"/>
    <w:rsid w:val="00536BDC"/>
    <w:rsid w:val="00545808"/>
    <w:rsid w:val="00552D66"/>
    <w:rsid w:val="00553FEF"/>
    <w:rsid w:val="005553DF"/>
    <w:rsid w:val="00586FC1"/>
    <w:rsid w:val="00594E71"/>
    <w:rsid w:val="00596792"/>
    <w:rsid w:val="005E052D"/>
    <w:rsid w:val="005E1F08"/>
    <w:rsid w:val="00602709"/>
    <w:rsid w:val="00634272"/>
    <w:rsid w:val="0064242D"/>
    <w:rsid w:val="00651DD4"/>
    <w:rsid w:val="00657AF4"/>
    <w:rsid w:val="00685810"/>
    <w:rsid w:val="006B00B8"/>
    <w:rsid w:val="006B161D"/>
    <w:rsid w:val="006B54F5"/>
    <w:rsid w:val="006C2F68"/>
    <w:rsid w:val="006D42DE"/>
    <w:rsid w:val="006E2DEC"/>
    <w:rsid w:val="006E66D3"/>
    <w:rsid w:val="00701D27"/>
    <w:rsid w:val="007129BC"/>
    <w:rsid w:val="007311CA"/>
    <w:rsid w:val="00732C04"/>
    <w:rsid w:val="007510AD"/>
    <w:rsid w:val="007703F4"/>
    <w:rsid w:val="007B4A02"/>
    <w:rsid w:val="007C35B3"/>
    <w:rsid w:val="007D0604"/>
    <w:rsid w:val="007D7C76"/>
    <w:rsid w:val="007E6371"/>
    <w:rsid w:val="007F287F"/>
    <w:rsid w:val="00803A0A"/>
    <w:rsid w:val="00824EE7"/>
    <w:rsid w:val="008470F0"/>
    <w:rsid w:val="0086061B"/>
    <w:rsid w:val="00862C96"/>
    <w:rsid w:val="00864F63"/>
    <w:rsid w:val="00872D20"/>
    <w:rsid w:val="0089286F"/>
    <w:rsid w:val="008B0E4F"/>
    <w:rsid w:val="008B7824"/>
    <w:rsid w:val="008E4E6E"/>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6E94"/>
    <w:rsid w:val="00A1603A"/>
    <w:rsid w:val="00A326C4"/>
    <w:rsid w:val="00A43B96"/>
    <w:rsid w:val="00A75E3A"/>
    <w:rsid w:val="00A87420"/>
    <w:rsid w:val="00A94888"/>
    <w:rsid w:val="00AA04EE"/>
    <w:rsid w:val="00AB36BE"/>
    <w:rsid w:val="00AC2A3D"/>
    <w:rsid w:val="00AE2E04"/>
    <w:rsid w:val="00AE7DC8"/>
    <w:rsid w:val="00AF15F3"/>
    <w:rsid w:val="00B11D07"/>
    <w:rsid w:val="00B1252B"/>
    <w:rsid w:val="00B212FD"/>
    <w:rsid w:val="00B361AB"/>
    <w:rsid w:val="00B70750"/>
    <w:rsid w:val="00B86103"/>
    <w:rsid w:val="00BB5F2C"/>
    <w:rsid w:val="00BC3E96"/>
    <w:rsid w:val="00BD0407"/>
    <w:rsid w:val="00BE0109"/>
    <w:rsid w:val="00BE58E1"/>
    <w:rsid w:val="00BE5B3F"/>
    <w:rsid w:val="00BF06AA"/>
    <w:rsid w:val="00BF3174"/>
    <w:rsid w:val="00C1176C"/>
    <w:rsid w:val="00C11B5F"/>
    <w:rsid w:val="00C362F1"/>
    <w:rsid w:val="00C82E26"/>
    <w:rsid w:val="00C9122A"/>
    <w:rsid w:val="00C96271"/>
    <w:rsid w:val="00C9752D"/>
    <w:rsid w:val="00CB6AC9"/>
    <w:rsid w:val="00CC3C8D"/>
    <w:rsid w:val="00CD2B92"/>
    <w:rsid w:val="00CD7738"/>
    <w:rsid w:val="00CF5246"/>
    <w:rsid w:val="00D16CCB"/>
    <w:rsid w:val="00D273B3"/>
    <w:rsid w:val="00D32829"/>
    <w:rsid w:val="00D422F2"/>
    <w:rsid w:val="00D5027E"/>
    <w:rsid w:val="00D56DAB"/>
    <w:rsid w:val="00D626F1"/>
    <w:rsid w:val="00D8205A"/>
    <w:rsid w:val="00DA344F"/>
    <w:rsid w:val="00DB26D2"/>
    <w:rsid w:val="00DC67E0"/>
    <w:rsid w:val="00DC7C5A"/>
    <w:rsid w:val="00DD447B"/>
    <w:rsid w:val="00E033A6"/>
    <w:rsid w:val="00E10721"/>
    <w:rsid w:val="00E17676"/>
    <w:rsid w:val="00E24E2F"/>
    <w:rsid w:val="00E34E5B"/>
    <w:rsid w:val="00E430A9"/>
    <w:rsid w:val="00E63F0A"/>
    <w:rsid w:val="00E74BC2"/>
    <w:rsid w:val="00E819B1"/>
    <w:rsid w:val="00E852F2"/>
    <w:rsid w:val="00E85C72"/>
    <w:rsid w:val="00E9708E"/>
    <w:rsid w:val="00ED5D80"/>
    <w:rsid w:val="00EE1FA5"/>
    <w:rsid w:val="00EF0FCD"/>
    <w:rsid w:val="00EF40F3"/>
    <w:rsid w:val="00F47DC4"/>
    <w:rsid w:val="00F643E7"/>
    <w:rsid w:val="00F6617A"/>
    <w:rsid w:val="00F67B14"/>
    <w:rsid w:val="00FB2EDD"/>
    <w:rsid w:val="00FB4494"/>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7939A6" w:rsidP="007939A6">
          <w:pPr>
            <w:pStyle w:val="4C7E2D85900344559AB23592ACA0D1154"/>
          </w:pPr>
          <w:r w:rsidRPr="00DC7C5A">
            <w:rPr>
              <w:rStyle w:val="PlaceholderText"/>
              <w:caps/>
              <w:color w:val="FF0000"/>
              <w:szCs w:val="20"/>
            </w:rPr>
            <w:t>CLICK HERE TO ENTER CURRENT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7939A6" w:rsidP="007939A6">
          <w:pPr>
            <w:pStyle w:val="DBF78BF9CEBE44C59005BB0D612DAB634"/>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7939A6" w:rsidP="007939A6">
          <w:pPr>
            <w:pStyle w:val="B1534E979D764F93B5F6EE9E7225AE7D4"/>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7939A6" w:rsidP="007939A6">
          <w:pPr>
            <w:pStyle w:val="929E876F86C045F3A499DA14E85B0FEB4"/>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7939A6" w:rsidP="007939A6">
          <w:pPr>
            <w:pStyle w:val="A6B9DE1ADC51464A931F45644A6E7CE84"/>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7939A6" w:rsidP="007939A6">
          <w:pPr>
            <w:pStyle w:val="3CC6A7180A9F43E7A001D39F9EEC156D4"/>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
      <w:docPartPr>
        <w:name w:val="D5EFC21665A4476D9ABABB7CD03BFA2C"/>
        <w:category>
          <w:name w:val="General"/>
          <w:gallery w:val="placeholder"/>
        </w:category>
        <w:types>
          <w:type w:val="bbPlcHdr"/>
        </w:types>
        <w:behaviors>
          <w:behavior w:val="content"/>
        </w:behaviors>
        <w:guid w:val="{B75C182A-ED87-496B-A51B-A8A8F10FB38D}"/>
      </w:docPartPr>
      <w:docPartBody>
        <w:p w:rsidR="00F30B01" w:rsidRDefault="0092609B" w:rsidP="0092609B">
          <w:pPr>
            <w:pStyle w:val="D5EFC21665A4476D9ABABB7CD03BFA2C"/>
          </w:pPr>
          <w:r>
            <w:rPr>
              <w:rStyle w:val="PlaceholderText"/>
              <w:color w:val="FF0000"/>
            </w:rPr>
            <w:t>Type your course description as you would like it to appear in the catalog and syllabus</w:t>
          </w:r>
          <w:r>
            <w:rPr>
              <w:rStyle w:val="PlaceholderText"/>
            </w:rPr>
            <w:t>.</w:t>
          </w:r>
        </w:p>
      </w:docPartBody>
    </w:docPart>
    <w:docPart>
      <w:docPartPr>
        <w:name w:val="0731861BEE0B479589871F7D20C67148"/>
        <w:category>
          <w:name w:val="General"/>
          <w:gallery w:val="placeholder"/>
        </w:category>
        <w:types>
          <w:type w:val="bbPlcHdr"/>
        </w:types>
        <w:behaviors>
          <w:behavior w:val="content"/>
        </w:behaviors>
        <w:guid w:val="{17A0DD55-C0AF-4596-8DA8-AD3F77A574D9}"/>
      </w:docPartPr>
      <w:docPartBody>
        <w:p w:rsidR="00F30B01" w:rsidRDefault="0092609B" w:rsidP="0092609B">
          <w:pPr>
            <w:pStyle w:val="0731861BEE0B479589871F7D20C67148"/>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E4D50"/>
    <w:rsid w:val="001C0E68"/>
    <w:rsid w:val="001E12FB"/>
    <w:rsid w:val="001F308D"/>
    <w:rsid w:val="001F5345"/>
    <w:rsid w:val="0022253D"/>
    <w:rsid w:val="002F1AA9"/>
    <w:rsid w:val="003042D4"/>
    <w:rsid w:val="003835E3"/>
    <w:rsid w:val="00397B4B"/>
    <w:rsid w:val="003A4584"/>
    <w:rsid w:val="003E36D7"/>
    <w:rsid w:val="004016A6"/>
    <w:rsid w:val="004368AE"/>
    <w:rsid w:val="00454A65"/>
    <w:rsid w:val="004C438A"/>
    <w:rsid w:val="00554C08"/>
    <w:rsid w:val="006166E9"/>
    <w:rsid w:val="00651A65"/>
    <w:rsid w:val="00673FFD"/>
    <w:rsid w:val="00787783"/>
    <w:rsid w:val="007939A6"/>
    <w:rsid w:val="007B2FA2"/>
    <w:rsid w:val="0080166F"/>
    <w:rsid w:val="0084608C"/>
    <w:rsid w:val="008B2185"/>
    <w:rsid w:val="0092609B"/>
    <w:rsid w:val="009A1F68"/>
    <w:rsid w:val="009B3291"/>
    <w:rsid w:val="00A9491A"/>
    <w:rsid w:val="00AD391F"/>
    <w:rsid w:val="00B76457"/>
    <w:rsid w:val="00BC5082"/>
    <w:rsid w:val="00C106D5"/>
    <w:rsid w:val="00D0415A"/>
    <w:rsid w:val="00D45E6C"/>
    <w:rsid w:val="00DC4408"/>
    <w:rsid w:val="00E3346C"/>
    <w:rsid w:val="00EA3148"/>
    <w:rsid w:val="00EC4D15"/>
    <w:rsid w:val="00ED3B67"/>
    <w:rsid w:val="00F30B01"/>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09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B5A915D170174EB4B62C860E597D85C0">
    <w:name w:val="B5A915D170174EB4B62C860E597D85C0"/>
    <w:rsid w:val="0092609B"/>
  </w:style>
  <w:style w:type="paragraph" w:customStyle="1" w:styleId="D5EFC21665A4476D9ABABB7CD03BFA2C">
    <w:name w:val="D5EFC21665A4476D9ABABB7CD03BFA2C"/>
    <w:rsid w:val="0092609B"/>
  </w:style>
  <w:style w:type="paragraph" w:customStyle="1" w:styleId="0731861BEE0B479589871F7D20C67148">
    <w:name w:val="0731861BEE0B479589871F7D20C67148"/>
    <w:rsid w:val="0092609B"/>
  </w:style>
  <w:style w:type="paragraph" w:customStyle="1" w:styleId="0355BEF9B6964C2AABA1E273417C4814">
    <w:name w:val="0355BEF9B6964C2AABA1E273417C4814"/>
    <w:rsid w:val="009260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A8FE8-1F70-406E-B4C3-ACBA1D5A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2013-09-18T16:08:00Z</cp:lastPrinted>
  <dcterms:created xsi:type="dcterms:W3CDTF">2013-10-03T17:11:00Z</dcterms:created>
  <dcterms:modified xsi:type="dcterms:W3CDTF">2013-10-16T20:21:00Z</dcterms:modified>
</cp:coreProperties>
</file>