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CB" w:rsidRDefault="007A53CB" w:rsidP="00870EAE">
      <w:pPr>
        <w:rPr>
          <w:rFonts w:ascii="Tahoma" w:hAnsi="Tahoma" w:cs="Tahoma"/>
          <w:b/>
          <w:bCs/>
        </w:rPr>
      </w:pPr>
    </w:p>
    <w:p w:rsidR="00870EAE" w:rsidRPr="005C5DF3" w:rsidRDefault="00870EAE" w:rsidP="00870EAE">
      <w:pPr>
        <w:rPr>
          <w:rFonts w:ascii="Tahoma" w:hAnsi="Tahoma" w:cs="Tahoma"/>
          <w:b/>
          <w:bCs/>
        </w:rPr>
      </w:pPr>
      <w:r w:rsidRPr="005C5DF3">
        <w:rPr>
          <w:rFonts w:ascii="Tahoma" w:hAnsi="Tahoma" w:cs="Tahoma"/>
          <w:b/>
          <w:bCs/>
        </w:rPr>
        <w:t>MEMORANDUM</w:t>
      </w:r>
    </w:p>
    <w:p w:rsidR="00870EAE" w:rsidRPr="005C5DF3" w:rsidRDefault="00870EAE" w:rsidP="00870EAE">
      <w:pPr>
        <w:rPr>
          <w:rFonts w:ascii="Tahoma" w:hAnsi="Tahoma" w:cs="Tahoma"/>
          <w:b/>
          <w:bCs/>
        </w:rPr>
      </w:pPr>
      <w:r w:rsidRPr="005C5DF3">
        <w:rPr>
          <w:rFonts w:ascii="Tahoma" w:hAnsi="Tahoma" w:cs="Tahoma"/>
        </w:rPr>
        <w:t xml:space="preserve">TO:                    Edison State College </w:t>
      </w:r>
      <w:r w:rsidRPr="005C5DF3">
        <w:rPr>
          <w:rFonts w:ascii="Tahoma" w:hAnsi="Tahoma" w:cs="Tahoma"/>
          <w:b/>
          <w:bCs/>
        </w:rPr>
        <w:t>CURRICULUM COMMITTEE MEMBERS</w:t>
      </w:r>
    </w:p>
    <w:p w:rsidR="00870EAE" w:rsidRPr="005C5DF3" w:rsidRDefault="00870EAE" w:rsidP="00870EAE">
      <w:pPr>
        <w:rPr>
          <w:rFonts w:ascii="Tahoma" w:hAnsi="Tahoma" w:cs="Tahoma"/>
        </w:rPr>
      </w:pPr>
      <w:r w:rsidRPr="005C5DF3">
        <w:rPr>
          <w:rFonts w:ascii="Tahoma" w:hAnsi="Tahoma" w:cs="Tahoma"/>
        </w:rPr>
        <w:t>FROM:                Professor Jennifer Grove, Chair (x 1380)</w:t>
      </w:r>
    </w:p>
    <w:p w:rsidR="00870EAE" w:rsidRPr="005C5DF3" w:rsidRDefault="00870EAE" w:rsidP="00870EAE">
      <w:pPr>
        <w:rPr>
          <w:rFonts w:ascii="Tahoma" w:hAnsi="Tahoma" w:cs="Tahoma"/>
        </w:rPr>
      </w:pPr>
      <w:r w:rsidRPr="005C5DF3">
        <w:rPr>
          <w:rFonts w:ascii="Tahoma" w:hAnsi="Tahoma" w:cs="Tahoma"/>
        </w:rPr>
        <w:t xml:space="preserve">DATE:                 </w:t>
      </w:r>
      <w:r w:rsidR="008D0DAE" w:rsidRPr="005C5DF3">
        <w:rPr>
          <w:rFonts w:ascii="Tahoma" w:hAnsi="Tahoma" w:cs="Tahoma"/>
        </w:rPr>
        <w:t>October 18</w:t>
      </w:r>
      <w:r w:rsidR="004409CC">
        <w:rPr>
          <w:rFonts w:ascii="Tahoma" w:hAnsi="Tahoma" w:cs="Tahoma"/>
        </w:rPr>
        <w:t>, 2013</w:t>
      </w:r>
    </w:p>
    <w:p w:rsidR="00870EAE" w:rsidRPr="005C5DF3" w:rsidRDefault="00870EAE" w:rsidP="00870EAE">
      <w:pPr>
        <w:rPr>
          <w:rFonts w:ascii="Tahoma" w:hAnsi="Tahoma" w:cs="Tahoma"/>
        </w:rPr>
      </w:pPr>
      <w:r w:rsidRPr="005C5DF3">
        <w:rPr>
          <w:rFonts w:ascii="Tahoma" w:hAnsi="Tahoma" w:cs="Tahoma"/>
        </w:rPr>
        <w:t>P</w:t>
      </w:r>
      <w:r w:rsidR="000825B7" w:rsidRPr="005C5DF3">
        <w:rPr>
          <w:rFonts w:ascii="Tahoma" w:hAnsi="Tahoma" w:cs="Tahoma"/>
        </w:rPr>
        <w:t>LACE:               Lee Campus, AA - 17</w:t>
      </w:r>
      <w:r w:rsidRPr="005C5DF3">
        <w:rPr>
          <w:rFonts w:ascii="Tahoma" w:hAnsi="Tahoma" w:cs="Tahoma"/>
        </w:rPr>
        <w:t>7</w:t>
      </w:r>
    </w:p>
    <w:p w:rsidR="0011316F" w:rsidRPr="005C5DF3" w:rsidRDefault="00870EAE" w:rsidP="00870EAE">
      <w:pPr>
        <w:rPr>
          <w:rFonts w:ascii="Tahoma" w:hAnsi="Tahoma" w:cs="Tahoma"/>
          <w:b/>
          <w:bCs/>
        </w:rPr>
      </w:pPr>
      <w:r w:rsidRPr="005C5DF3">
        <w:rPr>
          <w:rFonts w:ascii="Tahoma" w:hAnsi="Tahoma" w:cs="Tahoma"/>
        </w:rPr>
        <w:t xml:space="preserve">SUBJECT:           </w:t>
      </w:r>
      <w:r w:rsidR="000825B7" w:rsidRPr="005C5DF3">
        <w:rPr>
          <w:rFonts w:ascii="Tahoma" w:hAnsi="Tahoma" w:cs="Tahoma"/>
          <w:b/>
          <w:bCs/>
        </w:rPr>
        <w:t xml:space="preserve">MEETING – FRIDAY, </w:t>
      </w:r>
      <w:r w:rsidR="008D0DAE" w:rsidRPr="005C5DF3">
        <w:rPr>
          <w:rFonts w:ascii="Tahoma" w:hAnsi="Tahoma" w:cs="Tahoma"/>
          <w:b/>
          <w:bCs/>
        </w:rPr>
        <w:t>October 25</w:t>
      </w:r>
      <w:r w:rsidRPr="005C5DF3">
        <w:rPr>
          <w:rFonts w:ascii="Tahoma" w:hAnsi="Tahoma" w:cs="Tahoma"/>
          <w:b/>
          <w:bCs/>
        </w:rPr>
        <w:t>, 201</w:t>
      </w:r>
      <w:r w:rsidR="004409CC">
        <w:rPr>
          <w:rFonts w:ascii="Tahoma" w:hAnsi="Tahoma" w:cs="Tahoma"/>
          <w:b/>
          <w:bCs/>
        </w:rPr>
        <w:t>3</w:t>
      </w:r>
      <w:r w:rsidRPr="005C5DF3">
        <w:rPr>
          <w:rFonts w:ascii="Tahoma" w:hAnsi="Tahoma" w:cs="Tahoma"/>
          <w:b/>
          <w:bCs/>
        </w:rPr>
        <w:t>, AT 1:00 PM</w:t>
      </w:r>
    </w:p>
    <w:p w:rsidR="00AD55DE" w:rsidRPr="005C5DF3" w:rsidRDefault="00AD55DE" w:rsidP="002138C7">
      <w:pPr>
        <w:autoSpaceDE w:val="0"/>
        <w:autoSpaceDN w:val="0"/>
        <w:adjustRightInd w:val="0"/>
        <w:spacing w:after="0" w:line="240" w:lineRule="auto"/>
        <w:rPr>
          <w:rFonts w:ascii="Tahoma" w:hAnsi="Tahoma" w:cs="Tahoma"/>
        </w:rPr>
      </w:pPr>
    </w:p>
    <w:p w:rsidR="002138C7" w:rsidRPr="005C5DF3" w:rsidRDefault="002138C7" w:rsidP="002138C7">
      <w:pPr>
        <w:pStyle w:val="ListParagraph"/>
        <w:numPr>
          <w:ilvl w:val="0"/>
          <w:numId w:val="1"/>
        </w:numPr>
        <w:rPr>
          <w:rFonts w:ascii="Tahoma" w:hAnsi="Tahoma" w:cs="Tahoma"/>
        </w:rPr>
      </w:pPr>
      <w:r w:rsidRPr="005C5DF3">
        <w:rPr>
          <w:rFonts w:ascii="Tahoma" w:hAnsi="Tahoma" w:cs="Tahoma"/>
          <w:b/>
        </w:rPr>
        <w:t>Information item:</w:t>
      </w:r>
      <w:r w:rsidRPr="005C5DF3">
        <w:rPr>
          <w:rFonts w:ascii="Tahoma" w:hAnsi="Tahoma" w:cs="Tahoma"/>
        </w:rPr>
        <w:t xml:space="preserve">  </w:t>
      </w:r>
      <w:r w:rsidRPr="005C5DF3">
        <w:rPr>
          <w:rFonts w:ascii="Tahoma" w:hAnsi="Tahoma" w:cs="Tahoma"/>
          <w:b/>
        </w:rPr>
        <w:t>HUS 111</w:t>
      </w:r>
      <w:r w:rsidR="004409CC">
        <w:rPr>
          <w:rFonts w:ascii="Tahoma" w:hAnsi="Tahoma" w:cs="Tahoma"/>
          <w:b/>
        </w:rPr>
        <w:t>1</w:t>
      </w:r>
      <w:r w:rsidRPr="005C5DF3">
        <w:rPr>
          <w:rFonts w:ascii="Tahoma" w:hAnsi="Tahoma" w:cs="Tahoma"/>
          <w:b/>
        </w:rPr>
        <w:t>C</w:t>
      </w:r>
      <w:r w:rsidRPr="005C5DF3">
        <w:rPr>
          <w:rFonts w:ascii="Tahoma" w:hAnsi="Tahoma" w:cs="Tahoma"/>
        </w:rPr>
        <w:t xml:space="preserve"> </w:t>
      </w:r>
    </w:p>
    <w:p w:rsidR="002138C7" w:rsidRDefault="002138C7" w:rsidP="002138C7">
      <w:pPr>
        <w:pStyle w:val="ListParagraph"/>
        <w:ind w:left="360"/>
        <w:rPr>
          <w:rFonts w:ascii="Tahoma" w:hAnsi="Tahoma" w:cs="Tahoma"/>
        </w:rPr>
      </w:pPr>
      <w:r w:rsidRPr="005C5DF3">
        <w:rPr>
          <w:rFonts w:ascii="Tahoma" w:hAnsi="Tahoma" w:cs="Tahoma"/>
        </w:rPr>
        <w:t>The Curriculum Committee approved the change of HUS 1111C to HUS 1111 at the March 22, 2013 meeting.  For reporting purposes to the Statewide Course Numbering System (SCNS), this change is classified as a new course.  It is only with SCNS that the course is considered new.  At Edison State College, the change from HUS 1111C to HUS 1111 is a change of course that makes HUS 1111C equivalent to HUS 1111.  With the removal of the “C” from HUS 1111, the prerequisites for these courses had to be changed from HUS 1111C to HUS 1111: HUS 1320, HUS 2200, HUS 2302, HUS 2500, and HUS 2905.</w:t>
      </w:r>
    </w:p>
    <w:p w:rsidR="005C5DF3" w:rsidRPr="005C5DF3" w:rsidRDefault="005C5DF3" w:rsidP="002138C7">
      <w:pPr>
        <w:pStyle w:val="ListParagraph"/>
        <w:ind w:left="360"/>
        <w:rPr>
          <w:rFonts w:ascii="Tahoma" w:hAnsi="Tahoma" w:cs="Tahoma"/>
        </w:rPr>
      </w:pPr>
    </w:p>
    <w:p w:rsidR="002138C7" w:rsidRPr="005C5DF3" w:rsidRDefault="002138C7" w:rsidP="005C5DF3">
      <w:pPr>
        <w:pStyle w:val="ListParagraph"/>
        <w:numPr>
          <w:ilvl w:val="0"/>
          <w:numId w:val="1"/>
        </w:numPr>
        <w:autoSpaceDE w:val="0"/>
        <w:autoSpaceDN w:val="0"/>
        <w:adjustRightInd w:val="0"/>
        <w:spacing w:after="0" w:line="240" w:lineRule="auto"/>
        <w:rPr>
          <w:rFonts w:ascii="Tahoma" w:hAnsi="Tahoma" w:cs="Tahoma"/>
        </w:rPr>
      </w:pPr>
      <w:r w:rsidRPr="005C5DF3">
        <w:rPr>
          <w:rFonts w:ascii="Tahoma" w:hAnsi="Tahoma" w:cs="Tahoma"/>
          <w:b/>
        </w:rPr>
        <w:t>Information item: Discontinued Certificate</w:t>
      </w:r>
    </w:p>
    <w:p w:rsidR="002138C7" w:rsidRPr="005C5DF3" w:rsidRDefault="002138C7" w:rsidP="002138C7">
      <w:pPr>
        <w:ind w:left="360"/>
        <w:rPr>
          <w:rFonts w:ascii="Tahoma" w:hAnsi="Tahoma" w:cs="Tahoma"/>
        </w:rPr>
      </w:pPr>
      <w:r w:rsidRPr="005C5DF3">
        <w:rPr>
          <w:rFonts w:ascii="Tahoma" w:hAnsi="Tahoma" w:cs="Tahoma"/>
        </w:rPr>
        <w:t>Following the final meeting of the 2012-2013 Curriculum Committee, Dr. John Meyer submitted a request to remove the Information Technology Technician Certificate program from the catalog effective fall 2013.  The certificate will be daggered by the state in 2014-2015.  Courses needed to complete the certificate are still part of other programs, which will allow current students to complete the certificate.</w:t>
      </w:r>
    </w:p>
    <w:p w:rsidR="0011316F" w:rsidRPr="005C5DF3" w:rsidRDefault="0027149E" w:rsidP="0027149E">
      <w:pPr>
        <w:pStyle w:val="ListParagraph"/>
        <w:numPr>
          <w:ilvl w:val="0"/>
          <w:numId w:val="1"/>
        </w:numPr>
        <w:rPr>
          <w:rFonts w:ascii="Tahoma" w:hAnsi="Tahoma" w:cs="Tahoma"/>
        </w:rPr>
      </w:pPr>
      <w:r w:rsidRPr="005C5DF3">
        <w:rPr>
          <w:rFonts w:ascii="Tahoma" w:hAnsi="Tahoma" w:cs="Tahoma"/>
          <w:b/>
        </w:rPr>
        <w:t xml:space="preserve">Information </w:t>
      </w:r>
      <w:r w:rsidR="002138C7" w:rsidRPr="005C5DF3">
        <w:rPr>
          <w:rFonts w:ascii="Tahoma" w:hAnsi="Tahoma" w:cs="Tahoma"/>
          <w:b/>
        </w:rPr>
        <w:t>item: CVT 2805C</w:t>
      </w:r>
    </w:p>
    <w:p w:rsidR="002138C7" w:rsidRDefault="002138C7" w:rsidP="005C5DF3">
      <w:pPr>
        <w:pStyle w:val="ListParagraph"/>
        <w:ind w:left="360"/>
        <w:rPr>
          <w:rFonts w:ascii="Tahoma" w:hAnsi="Tahoma" w:cs="Tahoma"/>
        </w:rPr>
      </w:pPr>
      <w:r w:rsidRPr="005C5DF3">
        <w:rPr>
          <w:rFonts w:ascii="Tahoma" w:hAnsi="Tahoma" w:cs="Tahoma"/>
        </w:rPr>
        <w:t>Jeff Davis and Dr. Collins requested and Dr. Wright approved the removal of CVT 2620C as a prerequisite to CVT 2805C.</w:t>
      </w:r>
    </w:p>
    <w:p w:rsidR="005C5DF3" w:rsidRPr="005C5DF3" w:rsidRDefault="005C5DF3" w:rsidP="005C5DF3">
      <w:pPr>
        <w:pStyle w:val="ListParagraph"/>
        <w:ind w:left="360"/>
        <w:rPr>
          <w:rFonts w:ascii="Tahoma" w:hAnsi="Tahoma" w:cs="Tahoma"/>
        </w:rPr>
      </w:pPr>
    </w:p>
    <w:p w:rsidR="002138C7" w:rsidRPr="005C5DF3" w:rsidRDefault="002138C7" w:rsidP="005C5DF3">
      <w:pPr>
        <w:pStyle w:val="ListParagraph"/>
        <w:numPr>
          <w:ilvl w:val="0"/>
          <w:numId w:val="1"/>
        </w:numPr>
        <w:spacing w:after="0"/>
        <w:rPr>
          <w:rFonts w:ascii="Tahoma" w:hAnsi="Tahoma" w:cs="Tahoma"/>
        </w:rPr>
      </w:pPr>
      <w:r w:rsidRPr="005C5DF3">
        <w:rPr>
          <w:rFonts w:ascii="Tahoma" w:hAnsi="Tahoma" w:cs="Tahoma"/>
          <w:b/>
        </w:rPr>
        <w:t>Information item: Mathematics Course Descriptions Updates</w:t>
      </w:r>
    </w:p>
    <w:p w:rsidR="002138C7" w:rsidRPr="005C5DF3" w:rsidRDefault="002138C7" w:rsidP="002138C7">
      <w:pPr>
        <w:ind w:left="360"/>
        <w:rPr>
          <w:rFonts w:ascii="Tahoma" w:hAnsi="Tahoma" w:cs="Tahoma"/>
        </w:rPr>
      </w:pPr>
      <w:r w:rsidRPr="005C5DF3">
        <w:rPr>
          <w:rFonts w:ascii="Tahoma" w:hAnsi="Tahoma" w:cs="Tahoma"/>
        </w:rPr>
        <w:t>During the February 2013 Curriculum Committee, proposals were brought forth requesting changes to the course descriptions for MAC 1106, MAC 1105, MAC 1140, MAC 1147, and MAC 1114.  The changes to the course descriptions were not approved by the VPAA.  Dr. Wright has requested that the wording in the course descriptions for three of these mathematics courses include language indicating that students will not be permitted to register for courses if they have taken one or more of the combined mathematics courses.  JoAnn Lewin has provided the language to be added to the course descriptions and Dr. Wright has approved these additions to the course descriptions effective fall 2013:</w:t>
      </w:r>
    </w:p>
    <w:p w:rsidR="002138C7" w:rsidRPr="005C5DF3" w:rsidRDefault="002138C7" w:rsidP="002138C7">
      <w:pPr>
        <w:numPr>
          <w:ilvl w:val="0"/>
          <w:numId w:val="2"/>
        </w:numPr>
        <w:rPr>
          <w:rFonts w:ascii="Tahoma" w:hAnsi="Tahoma" w:cs="Tahoma"/>
        </w:rPr>
      </w:pPr>
      <w:r w:rsidRPr="005C5DF3">
        <w:rPr>
          <w:rFonts w:ascii="Tahoma" w:hAnsi="Tahoma" w:cs="Tahoma"/>
        </w:rPr>
        <w:t>MAC1105: Credit is not given for both MAC1105 and MAC1106</w:t>
      </w:r>
    </w:p>
    <w:p w:rsidR="002138C7" w:rsidRPr="005C5DF3" w:rsidRDefault="002138C7" w:rsidP="002138C7">
      <w:pPr>
        <w:numPr>
          <w:ilvl w:val="0"/>
          <w:numId w:val="2"/>
        </w:numPr>
        <w:rPr>
          <w:rFonts w:ascii="Tahoma" w:hAnsi="Tahoma" w:cs="Tahoma"/>
        </w:rPr>
      </w:pPr>
      <w:r w:rsidRPr="005C5DF3">
        <w:rPr>
          <w:rFonts w:ascii="Tahoma" w:hAnsi="Tahoma" w:cs="Tahoma"/>
        </w:rPr>
        <w:t>MAC1114: Credit is not given for both MAC1114 and MAC1147</w:t>
      </w:r>
    </w:p>
    <w:p w:rsidR="0011316F" w:rsidRDefault="002138C7" w:rsidP="0027149E">
      <w:pPr>
        <w:numPr>
          <w:ilvl w:val="0"/>
          <w:numId w:val="2"/>
        </w:numPr>
        <w:rPr>
          <w:rFonts w:ascii="Tahoma" w:hAnsi="Tahoma" w:cs="Tahoma"/>
        </w:rPr>
      </w:pPr>
      <w:r w:rsidRPr="005C5DF3">
        <w:rPr>
          <w:rFonts w:ascii="Tahoma" w:hAnsi="Tahoma" w:cs="Tahoma"/>
        </w:rPr>
        <w:t>MAC1140: Credit is not given for both MAC1140 and MAC1106, or for both MAC1140 and MAC1147.</w:t>
      </w:r>
    </w:p>
    <w:p w:rsidR="007A53CB" w:rsidRPr="005C5DF3" w:rsidRDefault="007A53CB" w:rsidP="007A53CB">
      <w:pPr>
        <w:rPr>
          <w:rFonts w:ascii="Tahoma" w:hAnsi="Tahoma" w:cs="Tahoma"/>
        </w:rPr>
      </w:pPr>
    </w:p>
    <w:p w:rsidR="00236B5C" w:rsidRPr="005C5DF3" w:rsidRDefault="00236B5C" w:rsidP="002138C7">
      <w:pPr>
        <w:pStyle w:val="ListParagraph"/>
        <w:numPr>
          <w:ilvl w:val="0"/>
          <w:numId w:val="1"/>
        </w:numPr>
        <w:rPr>
          <w:rFonts w:ascii="Tahoma" w:hAnsi="Tahoma" w:cs="Tahoma"/>
        </w:rPr>
      </w:pPr>
      <w:r w:rsidRPr="005C5DF3">
        <w:rPr>
          <w:rFonts w:ascii="Tahoma" w:hAnsi="Tahoma" w:cs="Tahoma"/>
          <w:b/>
        </w:rPr>
        <w:t>Information item:</w:t>
      </w:r>
      <w:r w:rsidRPr="005C5DF3">
        <w:rPr>
          <w:rFonts w:ascii="Tahoma" w:hAnsi="Tahoma" w:cs="Tahoma"/>
        </w:rPr>
        <w:t xml:space="preserve"> </w:t>
      </w:r>
      <w:r w:rsidR="002138C7" w:rsidRPr="005C5DF3">
        <w:rPr>
          <w:rFonts w:ascii="Tahoma" w:hAnsi="Tahoma" w:cs="Tahoma"/>
          <w:b/>
        </w:rPr>
        <w:t>MAE 3320 Course Description</w:t>
      </w:r>
    </w:p>
    <w:p w:rsidR="002138C7" w:rsidRPr="005C5DF3" w:rsidRDefault="002138C7" w:rsidP="002138C7">
      <w:pPr>
        <w:pStyle w:val="ListParagraph"/>
        <w:ind w:left="360"/>
        <w:rPr>
          <w:rFonts w:ascii="Tahoma" w:hAnsi="Tahoma" w:cs="Tahoma"/>
        </w:rPr>
      </w:pPr>
      <w:r w:rsidRPr="005C5DF3">
        <w:rPr>
          <w:rFonts w:ascii="Tahoma" w:hAnsi="Tahoma" w:cs="Tahoma"/>
        </w:rPr>
        <w:t xml:space="preserve">Dr. Wright has approved Dr. Harrel’s request to update the course description for MAE 3320C in the catalog to match the description in the course syllabus effective </w:t>
      </w:r>
      <w:proofErr w:type="gramStart"/>
      <w:r w:rsidRPr="005C5DF3">
        <w:rPr>
          <w:rFonts w:ascii="Tahoma" w:hAnsi="Tahoma" w:cs="Tahoma"/>
        </w:rPr>
        <w:t>Fall</w:t>
      </w:r>
      <w:proofErr w:type="gramEnd"/>
      <w:r w:rsidRPr="005C5DF3">
        <w:rPr>
          <w:rFonts w:ascii="Tahoma" w:hAnsi="Tahoma" w:cs="Tahoma"/>
        </w:rPr>
        <w:t xml:space="preserve"> 2013.  The correct course description:</w:t>
      </w:r>
    </w:p>
    <w:p w:rsidR="002138C7" w:rsidRPr="005C5DF3" w:rsidRDefault="002138C7" w:rsidP="002138C7">
      <w:pPr>
        <w:pStyle w:val="ListParagraph"/>
        <w:ind w:left="360"/>
        <w:jc w:val="both"/>
        <w:rPr>
          <w:rFonts w:ascii="Tahoma" w:hAnsi="Tahoma" w:cs="Tahoma"/>
          <w:i/>
        </w:rPr>
      </w:pPr>
    </w:p>
    <w:p w:rsidR="002138C7" w:rsidRPr="005C5DF3" w:rsidRDefault="002138C7" w:rsidP="002138C7">
      <w:pPr>
        <w:pStyle w:val="ListParagraph"/>
        <w:ind w:left="360"/>
        <w:jc w:val="both"/>
        <w:rPr>
          <w:rFonts w:ascii="Tahoma" w:hAnsi="Tahoma" w:cs="Tahoma"/>
          <w:i/>
          <w:sz w:val="18"/>
          <w:szCs w:val="18"/>
        </w:rPr>
      </w:pPr>
      <w:r w:rsidRPr="005C5DF3">
        <w:rPr>
          <w:rFonts w:ascii="Tahoma" w:hAnsi="Tahoma" w:cs="Tahoma"/>
          <w:i/>
          <w:sz w:val="18"/>
          <w:szCs w:val="18"/>
        </w:rPr>
        <w:t>This course is required in the undergraduate Middle School Mathematics Education and Secondary Mathematics Education programs.  Its major goal is to provide prospective middle school teachers the opportunity to develop concepts, skills, and pedagogical procedures for effective teaching of mathematics in grades 6-9.  To this end, the course will provide for an integration of mathematics content and the middle school philosophy while examining learning and teaching at this level.  Such a course is recommended by the National Council Teachers of Mathematics (NCTM). This course includes a 35-hour practicum in a middle grades mathematics classroom.</w:t>
      </w:r>
    </w:p>
    <w:p w:rsidR="002138C7" w:rsidRPr="005C5DF3" w:rsidRDefault="002138C7" w:rsidP="002138C7">
      <w:pPr>
        <w:pStyle w:val="ListParagraph"/>
        <w:ind w:left="360"/>
        <w:rPr>
          <w:rFonts w:ascii="Tahoma" w:hAnsi="Tahoma" w:cs="Tahoma"/>
        </w:rPr>
      </w:pPr>
    </w:p>
    <w:p w:rsidR="002138C7" w:rsidRPr="005C5DF3" w:rsidRDefault="00236B5C" w:rsidP="002138C7">
      <w:pPr>
        <w:pStyle w:val="ListParagraph"/>
        <w:numPr>
          <w:ilvl w:val="0"/>
          <w:numId w:val="1"/>
        </w:numPr>
        <w:rPr>
          <w:rFonts w:ascii="Tahoma" w:hAnsi="Tahoma" w:cs="Tahoma"/>
        </w:rPr>
      </w:pPr>
      <w:r w:rsidRPr="005C5DF3">
        <w:rPr>
          <w:rFonts w:ascii="Tahoma" w:hAnsi="Tahoma" w:cs="Tahoma"/>
          <w:b/>
        </w:rPr>
        <w:t>Information item:</w:t>
      </w:r>
      <w:r w:rsidRPr="005C5DF3">
        <w:rPr>
          <w:rFonts w:ascii="Tahoma" w:hAnsi="Tahoma" w:cs="Tahoma"/>
        </w:rPr>
        <w:t xml:space="preserve"> </w:t>
      </w:r>
      <w:r w:rsidR="002138C7" w:rsidRPr="005C5DF3">
        <w:rPr>
          <w:rFonts w:ascii="Tahoma" w:hAnsi="Tahoma" w:cs="Tahoma"/>
          <w:b/>
        </w:rPr>
        <w:t>Deletion of Courses, 5-year rule</w:t>
      </w:r>
    </w:p>
    <w:p w:rsidR="002138C7" w:rsidRPr="005C5DF3" w:rsidRDefault="002138C7" w:rsidP="002138C7">
      <w:pPr>
        <w:pStyle w:val="ListParagraph"/>
        <w:ind w:left="360"/>
        <w:rPr>
          <w:rFonts w:ascii="Tahoma" w:hAnsi="Tahoma" w:cs="Tahoma"/>
        </w:rPr>
      </w:pPr>
      <w:r w:rsidRPr="005C5DF3">
        <w:rPr>
          <w:rFonts w:ascii="Tahoma" w:hAnsi="Tahoma" w:cs="Tahoma"/>
        </w:rPr>
        <w:t xml:space="preserve">Edison State College is required by FAC 6A-10.0331 and COP 03-0605: </w:t>
      </w:r>
      <w:r w:rsidRPr="005C5DF3">
        <w:rPr>
          <w:rFonts w:ascii="Tahoma" w:hAnsi="Tahoma" w:cs="Tahoma"/>
          <w:i/>
          <w:iCs/>
        </w:rPr>
        <w:t>Course Deletions – “5-Year Rule”</w:t>
      </w:r>
      <w:r w:rsidRPr="005C5DF3">
        <w:rPr>
          <w:rFonts w:ascii="Tahoma" w:hAnsi="Tahoma" w:cs="Tahoma"/>
        </w:rPr>
        <w:t xml:space="preserve"> to remove courses from our inventory that have not been taught in the past five years.  Here is the language from the rule:</w:t>
      </w:r>
    </w:p>
    <w:p w:rsidR="002138C7" w:rsidRPr="005C5DF3" w:rsidRDefault="002138C7" w:rsidP="002138C7">
      <w:pPr>
        <w:pStyle w:val="ListParagraph"/>
        <w:ind w:left="360"/>
        <w:rPr>
          <w:rFonts w:ascii="Tahoma" w:hAnsi="Tahoma" w:cs="Tahoma"/>
        </w:rPr>
      </w:pPr>
    </w:p>
    <w:p w:rsidR="002138C7" w:rsidRPr="004409CC" w:rsidRDefault="002138C7" w:rsidP="002138C7">
      <w:pPr>
        <w:pStyle w:val="ListParagraph"/>
        <w:keepNext/>
        <w:overflowPunct w:val="0"/>
        <w:autoSpaceDE w:val="0"/>
        <w:autoSpaceDN w:val="0"/>
        <w:spacing w:line="260" w:lineRule="atLeast"/>
        <w:ind w:left="360"/>
        <w:jc w:val="both"/>
        <w:textAlignment w:val="baseline"/>
        <w:rPr>
          <w:rFonts w:ascii="Tahoma" w:hAnsi="Tahoma" w:cs="Tahoma"/>
          <w:b/>
          <w:bCs/>
          <w:color w:val="000000"/>
          <w:sz w:val="20"/>
          <w:szCs w:val="18"/>
        </w:rPr>
      </w:pPr>
      <w:proofErr w:type="gramStart"/>
      <w:r w:rsidRPr="004409CC">
        <w:rPr>
          <w:rFonts w:ascii="Tahoma" w:hAnsi="Tahoma" w:cs="Tahoma"/>
          <w:b/>
          <w:bCs/>
          <w:color w:val="000000"/>
          <w:sz w:val="20"/>
          <w:szCs w:val="18"/>
        </w:rPr>
        <w:t>6A-10.0331 Deletion of Courses from Catalogs and Statewide Course Numbering System.</w:t>
      </w:r>
      <w:proofErr w:type="gramEnd"/>
    </w:p>
    <w:p w:rsidR="002138C7" w:rsidRPr="004409CC" w:rsidRDefault="002138C7" w:rsidP="002138C7">
      <w:pPr>
        <w:pStyle w:val="ListParagraph"/>
        <w:keepNext/>
        <w:overflowPunct w:val="0"/>
        <w:autoSpaceDE w:val="0"/>
        <w:autoSpaceDN w:val="0"/>
        <w:spacing w:line="260" w:lineRule="atLeast"/>
        <w:ind w:left="360"/>
        <w:jc w:val="both"/>
        <w:textAlignment w:val="baseline"/>
        <w:rPr>
          <w:rFonts w:ascii="Tahoma" w:hAnsi="Tahoma" w:cs="Tahoma"/>
          <w:color w:val="000000"/>
          <w:sz w:val="20"/>
          <w:szCs w:val="18"/>
        </w:rPr>
      </w:pPr>
      <w:r w:rsidRPr="004409CC">
        <w:rPr>
          <w:rFonts w:ascii="Tahoma" w:hAnsi="Tahoma" w:cs="Tahoma"/>
          <w:color w:val="000000"/>
          <w:sz w:val="20"/>
          <w:szCs w:val="18"/>
        </w:rPr>
        <w:t>(1) Each university and each community college shall adopt, as part of the procedure for the preparation of its institutional catalog, a rule to ensure that courses which have not been taught for five (5) years, or less if desired, are deleted from the catalog. Each institution shall also notify the Office of the Statewide Course Numbering System to delete these courses.</w:t>
      </w:r>
    </w:p>
    <w:p w:rsidR="002138C7" w:rsidRPr="004409CC" w:rsidRDefault="002138C7" w:rsidP="002138C7">
      <w:pPr>
        <w:overflowPunct w:val="0"/>
        <w:autoSpaceDE w:val="0"/>
        <w:autoSpaceDN w:val="0"/>
        <w:spacing w:line="260" w:lineRule="atLeast"/>
        <w:ind w:left="360"/>
        <w:jc w:val="both"/>
        <w:textAlignment w:val="baseline"/>
        <w:rPr>
          <w:rFonts w:ascii="Tahoma" w:hAnsi="Tahoma" w:cs="Tahoma"/>
          <w:color w:val="000000"/>
          <w:sz w:val="20"/>
          <w:szCs w:val="18"/>
        </w:rPr>
      </w:pPr>
      <w:r w:rsidRPr="004409CC">
        <w:rPr>
          <w:rFonts w:ascii="Tahoma" w:hAnsi="Tahoma" w:cs="Tahoma"/>
          <w:color w:val="000000"/>
          <w:sz w:val="20"/>
          <w:szCs w:val="18"/>
        </w:rPr>
        <w:t xml:space="preserve">(2) Courses not taught in the preceding five (5) years or less in keeping with institutional </w:t>
      </w:r>
      <w:proofErr w:type="gramStart"/>
      <w:r w:rsidRPr="004409CC">
        <w:rPr>
          <w:rFonts w:ascii="Tahoma" w:hAnsi="Tahoma" w:cs="Tahoma"/>
          <w:color w:val="000000"/>
          <w:sz w:val="20"/>
          <w:szCs w:val="18"/>
        </w:rPr>
        <w:t>requirements, that</w:t>
      </w:r>
      <w:proofErr w:type="gramEnd"/>
      <w:r w:rsidRPr="004409CC">
        <w:rPr>
          <w:rFonts w:ascii="Tahoma" w:hAnsi="Tahoma" w:cs="Tahoma"/>
          <w:color w:val="000000"/>
          <w:sz w:val="20"/>
          <w:szCs w:val="18"/>
        </w:rPr>
        <w:t xml:space="preserve"> an institution wishes to continue shall be reviewed in the same manner that the institution reviews courses which are proposed for addition to the catalog and statewide course numbering system. A course may be continued in the catalog if the institution plans to offer it during the next five (5) years.</w:t>
      </w:r>
    </w:p>
    <w:p w:rsidR="002138C7" w:rsidRPr="004409CC" w:rsidRDefault="002138C7" w:rsidP="002138C7">
      <w:pPr>
        <w:pStyle w:val="ListParagraph"/>
        <w:overflowPunct w:val="0"/>
        <w:autoSpaceDE w:val="0"/>
        <w:autoSpaceDN w:val="0"/>
        <w:spacing w:line="260" w:lineRule="atLeast"/>
        <w:ind w:left="360"/>
        <w:jc w:val="both"/>
        <w:textAlignment w:val="baseline"/>
        <w:rPr>
          <w:rFonts w:ascii="Tahoma" w:hAnsi="Tahoma" w:cs="Tahoma"/>
          <w:color w:val="000000"/>
          <w:sz w:val="20"/>
          <w:szCs w:val="18"/>
        </w:rPr>
      </w:pPr>
      <w:r w:rsidRPr="004409CC">
        <w:rPr>
          <w:rFonts w:ascii="Tahoma" w:hAnsi="Tahoma" w:cs="Tahoma"/>
          <w:color w:val="000000"/>
          <w:sz w:val="20"/>
          <w:szCs w:val="18"/>
        </w:rPr>
        <w:t>(3) The president of each university and the president of each community college shall annually certify to the board of trustees for that university or college that the institution has complied with Section 1007.24, Florida Statutes.</w:t>
      </w:r>
    </w:p>
    <w:p w:rsidR="002138C7" w:rsidRPr="004409CC" w:rsidRDefault="002138C7" w:rsidP="002138C7">
      <w:pPr>
        <w:pStyle w:val="ListParagraph"/>
        <w:overflowPunct w:val="0"/>
        <w:autoSpaceDE w:val="0"/>
        <w:autoSpaceDN w:val="0"/>
        <w:spacing w:before="100" w:after="220" w:line="260" w:lineRule="atLeast"/>
        <w:ind w:left="360"/>
        <w:jc w:val="both"/>
        <w:textAlignment w:val="baseline"/>
        <w:rPr>
          <w:rFonts w:ascii="Tahoma" w:hAnsi="Tahoma" w:cs="Tahoma"/>
          <w:i/>
          <w:iCs/>
          <w:color w:val="000000"/>
          <w:sz w:val="20"/>
          <w:szCs w:val="18"/>
        </w:rPr>
      </w:pPr>
      <w:proofErr w:type="gramStart"/>
      <w:r w:rsidRPr="004409CC">
        <w:rPr>
          <w:rFonts w:ascii="Tahoma" w:hAnsi="Tahoma" w:cs="Tahoma"/>
          <w:i/>
          <w:iCs/>
          <w:color w:val="000000"/>
          <w:sz w:val="20"/>
          <w:szCs w:val="18"/>
        </w:rPr>
        <w:t>Specific Authority 1007.24(8) FS.</w:t>
      </w:r>
      <w:proofErr w:type="gramEnd"/>
      <w:r w:rsidRPr="004409CC">
        <w:rPr>
          <w:rFonts w:ascii="Tahoma" w:hAnsi="Tahoma" w:cs="Tahoma"/>
          <w:i/>
          <w:iCs/>
          <w:color w:val="000000"/>
          <w:sz w:val="20"/>
          <w:szCs w:val="18"/>
        </w:rPr>
        <w:t xml:space="preserve"> Law Implemented 1001.02, 1007.24 FS. </w:t>
      </w:r>
      <w:proofErr w:type="gramStart"/>
      <w:r w:rsidRPr="004409CC">
        <w:rPr>
          <w:rFonts w:ascii="Tahoma" w:hAnsi="Tahoma" w:cs="Tahoma"/>
          <w:i/>
          <w:iCs/>
          <w:color w:val="000000"/>
          <w:sz w:val="20"/>
          <w:szCs w:val="18"/>
        </w:rPr>
        <w:t>History–New 12-31-86, Amended 4-7-87, 8-30-88, 12-18-05.</w:t>
      </w:r>
      <w:proofErr w:type="gramEnd"/>
    </w:p>
    <w:p w:rsidR="007A53CB" w:rsidRDefault="002138C7" w:rsidP="007A53CB">
      <w:pPr>
        <w:ind w:left="360"/>
        <w:rPr>
          <w:rFonts w:ascii="Tahoma" w:hAnsi="Tahoma" w:cs="Tahoma"/>
        </w:rPr>
      </w:pPr>
      <w:r w:rsidRPr="005C5DF3">
        <w:rPr>
          <w:rFonts w:ascii="Tahoma" w:hAnsi="Tahoma" w:cs="Tahoma"/>
        </w:rPr>
        <w:t xml:space="preserve">Following review </w:t>
      </w:r>
      <w:bookmarkStart w:id="0" w:name="_GoBack"/>
      <w:bookmarkEnd w:id="0"/>
      <w:r w:rsidRPr="005C5DF3">
        <w:rPr>
          <w:rFonts w:ascii="Tahoma" w:hAnsi="Tahoma" w:cs="Tahoma"/>
        </w:rPr>
        <w:t xml:space="preserve">by the deans and faculty, these courses will be removed from the course inventory effective </w:t>
      </w:r>
      <w:proofErr w:type="gramStart"/>
      <w:r w:rsidRPr="005C5DF3">
        <w:rPr>
          <w:rFonts w:ascii="Tahoma" w:hAnsi="Tahoma" w:cs="Tahoma"/>
        </w:rPr>
        <w:t>Fall</w:t>
      </w:r>
      <w:proofErr w:type="gramEnd"/>
      <w:r w:rsidRPr="005C5DF3">
        <w:rPr>
          <w:rFonts w:ascii="Tahoma" w:hAnsi="Tahoma" w:cs="Tahoma"/>
        </w:rPr>
        <w:t xml:space="preserve"> 2014:</w:t>
      </w:r>
      <w:r w:rsidR="005C5DF3">
        <w:rPr>
          <w:rFonts w:ascii="Tahoma" w:hAnsi="Tahoma" w:cs="Tahoma"/>
        </w:rPr>
        <w:t xml:space="preserve"> </w:t>
      </w:r>
    </w:p>
    <w:p w:rsidR="005C5DF3" w:rsidRDefault="005C5DF3" w:rsidP="007A53CB">
      <w:pPr>
        <w:ind w:left="360"/>
        <w:rPr>
          <w:rFonts w:ascii="Tahoma" w:eastAsia="Times New Roman" w:hAnsi="Tahoma" w:cs="Tahoma"/>
          <w:color w:val="000000"/>
          <w:sz w:val="20"/>
          <w:szCs w:val="20"/>
        </w:rPr>
      </w:pPr>
      <w:r w:rsidRPr="007A53CB">
        <w:rPr>
          <w:rFonts w:ascii="Tahoma" w:eastAsia="Times New Roman" w:hAnsi="Tahoma" w:cs="Tahoma"/>
          <w:b/>
          <w:color w:val="000000"/>
          <w:sz w:val="20"/>
          <w:szCs w:val="20"/>
        </w:rPr>
        <w:t>CVT 2621C</w:t>
      </w:r>
      <w:r w:rsidRPr="005C5DF3">
        <w:rPr>
          <w:rFonts w:ascii="Tahoma" w:eastAsia="Times New Roman" w:hAnsi="Tahoma" w:cs="Tahoma"/>
          <w:color w:val="000000"/>
          <w:sz w:val="20"/>
          <w:szCs w:val="20"/>
        </w:rPr>
        <w:t xml:space="preserve"> NON-INVASIVE CARDIOL TECH II</w:t>
      </w:r>
      <w:r>
        <w:rPr>
          <w:rFonts w:ascii="Tahoma" w:eastAsia="Times New Roman" w:hAnsi="Tahoma" w:cs="Tahoma"/>
          <w:color w:val="000000"/>
          <w:sz w:val="20"/>
          <w:szCs w:val="20"/>
        </w:rPr>
        <w:t xml:space="preserve">, </w:t>
      </w:r>
      <w:r w:rsidRPr="007A53CB">
        <w:rPr>
          <w:rFonts w:ascii="Tahoma" w:eastAsia="Times New Roman" w:hAnsi="Tahoma" w:cs="Tahoma"/>
          <w:b/>
          <w:color w:val="000000"/>
          <w:sz w:val="20"/>
          <w:szCs w:val="20"/>
        </w:rPr>
        <w:t>FFP 1000</w:t>
      </w:r>
      <w:r w:rsidRPr="005C5DF3">
        <w:rPr>
          <w:rFonts w:ascii="Tahoma" w:eastAsia="Times New Roman" w:hAnsi="Tahoma" w:cs="Tahoma"/>
          <w:color w:val="000000"/>
          <w:sz w:val="20"/>
          <w:szCs w:val="20"/>
        </w:rPr>
        <w:t xml:space="preserve"> INTRO TO FIRE PROTECTION</w:t>
      </w:r>
      <w:r>
        <w:rPr>
          <w:rFonts w:ascii="Tahoma" w:eastAsia="Times New Roman" w:hAnsi="Tahoma" w:cs="Tahoma"/>
          <w:color w:val="000000"/>
          <w:sz w:val="20"/>
          <w:szCs w:val="20"/>
        </w:rPr>
        <w:t xml:space="preserve">, </w:t>
      </w:r>
      <w:r w:rsidRPr="007A53CB">
        <w:rPr>
          <w:rFonts w:ascii="Tahoma" w:eastAsia="Times New Roman" w:hAnsi="Tahoma" w:cs="Tahoma"/>
          <w:b/>
          <w:color w:val="000000"/>
          <w:sz w:val="20"/>
          <w:szCs w:val="20"/>
        </w:rPr>
        <w:t>HSC 1100</w:t>
      </w:r>
      <w:r w:rsidRPr="005C5DF3">
        <w:rPr>
          <w:rFonts w:ascii="Tahoma" w:eastAsia="Times New Roman" w:hAnsi="Tahoma" w:cs="Tahoma"/>
          <w:color w:val="000000"/>
          <w:sz w:val="20"/>
          <w:szCs w:val="20"/>
        </w:rPr>
        <w:t xml:space="preserve"> LIVING WITH HEALTH</w:t>
      </w:r>
      <w:r>
        <w:rPr>
          <w:rFonts w:ascii="Tahoma" w:eastAsia="Times New Roman" w:hAnsi="Tahoma" w:cs="Tahoma"/>
          <w:color w:val="000000"/>
          <w:sz w:val="20"/>
          <w:szCs w:val="20"/>
        </w:rPr>
        <w:t>,</w:t>
      </w:r>
      <w:r>
        <w:rPr>
          <w:rFonts w:ascii="Tahoma" w:hAnsi="Tahoma" w:cs="Tahoma"/>
        </w:rPr>
        <w:t xml:space="preserve"> </w:t>
      </w:r>
      <w:r w:rsidRPr="007A53CB">
        <w:rPr>
          <w:rFonts w:ascii="Tahoma" w:eastAsia="Times New Roman" w:hAnsi="Tahoma" w:cs="Tahoma"/>
          <w:b/>
          <w:color w:val="000000"/>
          <w:sz w:val="20"/>
          <w:szCs w:val="20"/>
        </w:rPr>
        <w:t>BAN 1004</w:t>
      </w:r>
      <w:r w:rsidRPr="005C5DF3">
        <w:rPr>
          <w:rFonts w:ascii="Tahoma" w:eastAsia="Times New Roman" w:hAnsi="Tahoma" w:cs="Tahoma"/>
          <w:color w:val="000000"/>
          <w:sz w:val="20"/>
          <w:szCs w:val="20"/>
        </w:rPr>
        <w:t xml:space="preserve"> PRINCIPLES OF BANKING</w:t>
      </w:r>
      <w:r>
        <w:rPr>
          <w:rFonts w:ascii="Tahoma" w:eastAsia="Times New Roman" w:hAnsi="Tahoma" w:cs="Tahoma"/>
          <w:color w:val="000000"/>
          <w:sz w:val="20"/>
          <w:szCs w:val="20"/>
        </w:rPr>
        <w:t>,</w:t>
      </w:r>
      <w:r>
        <w:rPr>
          <w:rFonts w:ascii="Tahoma" w:hAnsi="Tahoma" w:cs="Tahoma"/>
        </w:rPr>
        <w:t xml:space="preserve"> </w:t>
      </w:r>
      <w:r w:rsidRPr="007A53CB">
        <w:rPr>
          <w:rFonts w:ascii="Tahoma" w:eastAsia="Times New Roman" w:hAnsi="Tahoma" w:cs="Tahoma"/>
          <w:b/>
          <w:color w:val="000000"/>
          <w:sz w:val="20"/>
          <w:szCs w:val="20"/>
        </w:rPr>
        <w:t>CGS 2541</w:t>
      </w:r>
      <w:r w:rsidRPr="005C5DF3">
        <w:rPr>
          <w:rFonts w:ascii="Tahoma" w:eastAsia="Times New Roman" w:hAnsi="Tahoma" w:cs="Tahoma"/>
          <w:color w:val="000000"/>
          <w:sz w:val="20"/>
          <w:szCs w:val="20"/>
        </w:rPr>
        <w:t xml:space="preserve"> ADV DATABASE COMPUTING</w:t>
      </w:r>
      <w:r>
        <w:rPr>
          <w:rFonts w:ascii="Tahoma" w:eastAsia="Times New Roman" w:hAnsi="Tahoma" w:cs="Tahoma"/>
          <w:color w:val="000000"/>
          <w:sz w:val="20"/>
          <w:szCs w:val="20"/>
        </w:rPr>
        <w:t xml:space="preserve">, </w:t>
      </w:r>
      <w:r w:rsidRPr="007A53CB">
        <w:rPr>
          <w:rFonts w:ascii="Tahoma" w:eastAsia="Times New Roman" w:hAnsi="Tahoma" w:cs="Tahoma"/>
          <w:b/>
          <w:color w:val="000000"/>
          <w:sz w:val="20"/>
          <w:szCs w:val="20"/>
        </w:rPr>
        <w:t>COP 2823</w:t>
      </w:r>
      <w:r w:rsidRPr="005C5DF3">
        <w:rPr>
          <w:rFonts w:ascii="Tahoma" w:eastAsia="Times New Roman" w:hAnsi="Tahoma" w:cs="Tahoma"/>
          <w:color w:val="000000"/>
          <w:sz w:val="20"/>
          <w:szCs w:val="20"/>
        </w:rPr>
        <w:t xml:space="preserve"> ADV MICROSOFT WEB DEVELOPMENT</w:t>
      </w:r>
      <w:r>
        <w:rPr>
          <w:rFonts w:ascii="Tahoma" w:eastAsia="Times New Roman" w:hAnsi="Tahoma" w:cs="Tahoma"/>
          <w:color w:val="000000"/>
          <w:sz w:val="20"/>
          <w:szCs w:val="20"/>
        </w:rPr>
        <w:t>,</w:t>
      </w:r>
      <w:r>
        <w:rPr>
          <w:rFonts w:ascii="Tahoma" w:hAnsi="Tahoma" w:cs="Tahoma"/>
        </w:rPr>
        <w:t xml:space="preserve"> </w:t>
      </w:r>
      <w:r w:rsidRPr="007A53CB">
        <w:rPr>
          <w:rFonts w:ascii="Tahoma" w:eastAsia="Times New Roman" w:hAnsi="Tahoma" w:cs="Tahoma"/>
          <w:b/>
          <w:color w:val="000000"/>
          <w:sz w:val="20"/>
          <w:szCs w:val="20"/>
        </w:rPr>
        <w:t>EVS 891C</w:t>
      </w:r>
      <w:r>
        <w:rPr>
          <w:rFonts w:ascii="Tahoma" w:eastAsia="Times New Roman" w:hAnsi="Tahoma" w:cs="Tahoma"/>
          <w:color w:val="000000"/>
          <w:sz w:val="20"/>
          <w:szCs w:val="20"/>
        </w:rPr>
        <w:t xml:space="preserve"> </w:t>
      </w:r>
      <w:r w:rsidRPr="005C5DF3">
        <w:rPr>
          <w:rFonts w:ascii="Tahoma" w:eastAsia="Times New Roman" w:hAnsi="Tahoma" w:cs="Tahoma"/>
          <w:color w:val="000000"/>
          <w:sz w:val="20"/>
          <w:szCs w:val="20"/>
        </w:rPr>
        <w:t>HYDROGEOLOGIC SAMPLING</w:t>
      </w:r>
      <w:r>
        <w:rPr>
          <w:rFonts w:ascii="Tahoma" w:eastAsia="Times New Roman" w:hAnsi="Tahoma" w:cs="Tahoma"/>
          <w:color w:val="000000"/>
          <w:sz w:val="20"/>
          <w:szCs w:val="20"/>
        </w:rPr>
        <w:t xml:space="preserve">, </w:t>
      </w:r>
      <w:r w:rsidRPr="007A53CB">
        <w:rPr>
          <w:rFonts w:ascii="Tahoma" w:eastAsia="Times New Roman" w:hAnsi="Tahoma" w:cs="Tahoma"/>
          <w:b/>
          <w:color w:val="000000"/>
          <w:sz w:val="20"/>
          <w:szCs w:val="20"/>
        </w:rPr>
        <w:t>EVS 2893C</w:t>
      </w:r>
      <w:r w:rsidRPr="005C5DF3">
        <w:rPr>
          <w:rFonts w:ascii="Tahoma" w:eastAsia="Times New Roman" w:hAnsi="Tahoma" w:cs="Tahoma"/>
          <w:color w:val="000000"/>
          <w:sz w:val="20"/>
          <w:szCs w:val="20"/>
        </w:rPr>
        <w:t xml:space="preserve"> ECOLOGIC SAMPLING</w:t>
      </w:r>
      <w:r>
        <w:rPr>
          <w:rFonts w:ascii="Tahoma" w:eastAsia="Times New Roman" w:hAnsi="Tahoma" w:cs="Tahoma"/>
          <w:color w:val="000000"/>
          <w:sz w:val="20"/>
          <w:szCs w:val="20"/>
        </w:rPr>
        <w:t>,</w:t>
      </w:r>
      <w:r>
        <w:rPr>
          <w:rFonts w:ascii="Tahoma" w:hAnsi="Tahoma" w:cs="Tahoma"/>
        </w:rPr>
        <w:t xml:space="preserve"> </w:t>
      </w:r>
      <w:r w:rsidRPr="007A53CB">
        <w:rPr>
          <w:rFonts w:ascii="Tahoma" w:eastAsia="Times New Roman" w:hAnsi="Tahoma" w:cs="Tahoma"/>
          <w:b/>
          <w:color w:val="000000"/>
          <w:sz w:val="20"/>
          <w:szCs w:val="20"/>
        </w:rPr>
        <w:t>MNA 1804</w:t>
      </w:r>
      <w:r w:rsidRPr="005C5DF3">
        <w:rPr>
          <w:rFonts w:ascii="Tahoma" w:eastAsia="Times New Roman" w:hAnsi="Tahoma" w:cs="Tahoma"/>
          <w:color w:val="000000"/>
          <w:sz w:val="20"/>
          <w:szCs w:val="20"/>
        </w:rPr>
        <w:t xml:space="preserve"> APPLIED TECHNOLOGY</w:t>
      </w:r>
      <w:r>
        <w:rPr>
          <w:rFonts w:ascii="Tahoma" w:eastAsia="Times New Roman" w:hAnsi="Tahoma" w:cs="Tahoma"/>
          <w:color w:val="000000"/>
          <w:sz w:val="20"/>
          <w:szCs w:val="20"/>
        </w:rPr>
        <w:t>,</w:t>
      </w:r>
      <w:r>
        <w:rPr>
          <w:rFonts w:ascii="Tahoma" w:hAnsi="Tahoma" w:cs="Tahoma"/>
        </w:rPr>
        <w:t xml:space="preserve"> </w:t>
      </w:r>
      <w:r w:rsidRPr="007A53CB">
        <w:rPr>
          <w:rFonts w:ascii="Tahoma" w:eastAsia="Times New Roman" w:hAnsi="Tahoma" w:cs="Tahoma"/>
          <w:b/>
          <w:color w:val="000000"/>
          <w:sz w:val="20"/>
          <w:szCs w:val="20"/>
        </w:rPr>
        <w:t>PAD 4442</w:t>
      </w:r>
      <w:r w:rsidRPr="005C5DF3">
        <w:rPr>
          <w:rFonts w:ascii="Tahoma" w:eastAsia="Times New Roman" w:hAnsi="Tahoma" w:cs="Tahoma"/>
          <w:color w:val="000000"/>
          <w:sz w:val="20"/>
          <w:szCs w:val="20"/>
        </w:rPr>
        <w:t xml:space="preserve"> PUBLIC RELATIONS</w:t>
      </w:r>
      <w:r>
        <w:rPr>
          <w:rFonts w:ascii="Tahoma" w:eastAsia="Times New Roman" w:hAnsi="Tahoma" w:cs="Tahoma"/>
          <w:color w:val="000000"/>
          <w:sz w:val="20"/>
          <w:szCs w:val="20"/>
        </w:rPr>
        <w:t xml:space="preserve">, </w:t>
      </w:r>
      <w:r w:rsidRPr="007A53CB">
        <w:rPr>
          <w:rFonts w:ascii="Tahoma" w:eastAsia="Times New Roman" w:hAnsi="Tahoma" w:cs="Tahoma"/>
          <w:b/>
          <w:color w:val="000000"/>
          <w:sz w:val="20"/>
          <w:szCs w:val="20"/>
        </w:rPr>
        <w:t>PLA 2931</w:t>
      </w:r>
      <w:r w:rsidRPr="005C5DF3">
        <w:rPr>
          <w:rFonts w:ascii="Tahoma" w:eastAsia="Times New Roman" w:hAnsi="Tahoma" w:cs="Tahoma"/>
          <w:color w:val="000000"/>
          <w:sz w:val="20"/>
          <w:szCs w:val="20"/>
        </w:rPr>
        <w:t xml:space="preserve"> SPECIALIZED TOPICS PARALGL ST</w:t>
      </w:r>
      <w:r>
        <w:rPr>
          <w:rFonts w:ascii="Tahoma" w:eastAsia="Times New Roman" w:hAnsi="Tahoma" w:cs="Tahoma"/>
          <w:color w:val="000000"/>
          <w:sz w:val="20"/>
          <w:szCs w:val="20"/>
        </w:rPr>
        <w:t xml:space="preserve">, </w:t>
      </w:r>
      <w:r w:rsidRPr="007A53CB">
        <w:rPr>
          <w:rFonts w:ascii="Tahoma" w:eastAsia="Times New Roman" w:hAnsi="Tahoma" w:cs="Tahoma"/>
          <w:b/>
          <w:color w:val="000000"/>
          <w:sz w:val="20"/>
          <w:szCs w:val="20"/>
        </w:rPr>
        <w:t>REE 1040</w:t>
      </w:r>
      <w:r w:rsidRPr="005C5DF3">
        <w:rPr>
          <w:rFonts w:ascii="Tahoma" w:eastAsia="Times New Roman" w:hAnsi="Tahoma" w:cs="Tahoma"/>
          <w:color w:val="000000"/>
          <w:sz w:val="20"/>
          <w:szCs w:val="20"/>
        </w:rPr>
        <w:t xml:space="preserve"> REAL ESTATE PRINCIPLES &amp; LAW</w:t>
      </w:r>
      <w:r>
        <w:rPr>
          <w:rFonts w:ascii="Tahoma" w:eastAsia="Times New Roman" w:hAnsi="Tahoma" w:cs="Tahoma"/>
          <w:color w:val="000000"/>
          <w:sz w:val="20"/>
          <w:szCs w:val="20"/>
        </w:rPr>
        <w:t>,</w:t>
      </w:r>
      <w:r>
        <w:rPr>
          <w:rFonts w:ascii="Tahoma" w:hAnsi="Tahoma" w:cs="Tahoma"/>
        </w:rPr>
        <w:t xml:space="preserve"> </w:t>
      </w:r>
      <w:r w:rsidRPr="007A53CB">
        <w:rPr>
          <w:rFonts w:ascii="Tahoma" w:eastAsia="Times New Roman" w:hAnsi="Tahoma" w:cs="Tahoma"/>
          <w:b/>
          <w:color w:val="000000"/>
          <w:sz w:val="20"/>
          <w:szCs w:val="20"/>
        </w:rPr>
        <w:t>REE 2041</w:t>
      </w:r>
      <w:r w:rsidRPr="005C5DF3">
        <w:rPr>
          <w:rFonts w:ascii="Tahoma" w:eastAsia="Times New Roman" w:hAnsi="Tahoma" w:cs="Tahoma"/>
          <w:color w:val="000000"/>
          <w:sz w:val="20"/>
          <w:szCs w:val="20"/>
        </w:rPr>
        <w:t xml:space="preserve"> REAL ESTATE BROKERAGE</w:t>
      </w:r>
      <w:r>
        <w:rPr>
          <w:rFonts w:ascii="Tahoma" w:eastAsia="Times New Roman" w:hAnsi="Tahoma" w:cs="Tahoma"/>
          <w:color w:val="000000"/>
          <w:sz w:val="20"/>
          <w:szCs w:val="20"/>
        </w:rPr>
        <w:t>,</w:t>
      </w:r>
      <w:r>
        <w:rPr>
          <w:rFonts w:ascii="Tahoma" w:hAnsi="Tahoma" w:cs="Tahoma"/>
        </w:rPr>
        <w:t xml:space="preserve"> </w:t>
      </w:r>
      <w:r w:rsidRPr="007A53CB">
        <w:rPr>
          <w:rFonts w:ascii="Tahoma" w:eastAsia="Times New Roman" w:hAnsi="Tahoma" w:cs="Tahoma"/>
          <w:b/>
          <w:color w:val="000000"/>
          <w:sz w:val="20"/>
          <w:szCs w:val="20"/>
        </w:rPr>
        <w:t>CJB 2801</w:t>
      </w:r>
      <w:r w:rsidRPr="005C5DF3">
        <w:rPr>
          <w:rFonts w:ascii="Tahoma" w:eastAsia="Times New Roman" w:hAnsi="Tahoma" w:cs="Tahoma"/>
          <w:color w:val="000000"/>
          <w:sz w:val="20"/>
          <w:szCs w:val="20"/>
        </w:rPr>
        <w:t xml:space="preserve"> INSTRUCTOR TECHNIQUES</w:t>
      </w:r>
      <w:r>
        <w:rPr>
          <w:rFonts w:ascii="Tahoma" w:eastAsia="Times New Roman" w:hAnsi="Tahoma" w:cs="Tahoma"/>
          <w:color w:val="000000"/>
          <w:sz w:val="20"/>
          <w:szCs w:val="20"/>
        </w:rPr>
        <w:t xml:space="preserve">, </w:t>
      </w:r>
      <w:r w:rsidRPr="007A53CB">
        <w:rPr>
          <w:rFonts w:ascii="Tahoma" w:eastAsia="Times New Roman" w:hAnsi="Tahoma" w:cs="Tahoma"/>
          <w:b/>
          <w:color w:val="000000"/>
          <w:sz w:val="20"/>
          <w:szCs w:val="20"/>
        </w:rPr>
        <w:t>CJE 2304</w:t>
      </w:r>
      <w:r w:rsidRPr="005C5DF3">
        <w:rPr>
          <w:rFonts w:ascii="Tahoma" w:eastAsia="Times New Roman" w:hAnsi="Tahoma" w:cs="Tahoma"/>
          <w:color w:val="000000"/>
          <w:sz w:val="20"/>
          <w:szCs w:val="20"/>
        </w:rPr>
        <w:t xml:space="preserve"> LINE SUPERVISION</w:t>
      </w:r>
      <w:r>
        <w:rPr>
          <w:rFonts w:ascii="Tahoma" w:eastAsia="Times New Roman" w:hAnsi="Tahoma" w:cs="Tahoma"/>
          <w:color w:val="000000"/>
          <w:sz w:val="20"/>
          <w:szCs w:val="20"/>
        </w:rPr>
        <w:t xml:space="preserve">, </w:t>
      </w:r>
      <w:r w:rsidRPr="007A53CB">
        <w:rPr>
          <w:rFonts w:ascii="Tahoma" w:eastAsia="Times New Roman" w:hAnsi="Tahoma" w:cs="Tahoma"/>
          <w:b/>
          <w:color w:val="000000"/>
          <w:sz w:val="20"/>
          <w:szCs w:val="20"/>
        </w:rPr>
        <w:t>CTS 1210</w:t>
      </w:r>
      <w:r w:rsidRPr="005C5DF3">
        <w:rPr>
          <w:rFonts w:ascii="Tahoma" w:eastAsia="Times New Roman" w:hAnsi="Tahoma" w:cs="Tahoma"/>
          <w:color w:val="000000"/>
          <w:sz w:val="20"/>
          <w:szCs w:val="20"/>
        </w:rPr>
        <w:t xml:space="preserve"> DESKTOP PUBLISHING</w:t>
      </w:r>
      <w:r w:rsidR="007A53CB">
        <w:rPr>
          <w:rFonts w:ascii="Tahoma" w:eastAsia="Times New Roman" w:hAnsi="Tahoma" w:cs="Tahoma"/>
          <w:color w:val="000000"/>
          <w:sz w:val="20"/>
          <w:szCs w:val="20"/>
        </w:rPr>
        <w:t xml:space="preserve">, </w:t>
      </w:r>
      <w:r w:rsidRPr="007A53CB">
        <w:rPr>
          <w:rFonts w:ascii="Tahoma" w:eastAsia="Times New Roman" w:hAnsi="Tahoma" w:cs="Tahoma"/>
          <w:b/>
          <w:color w:val="000000"/>
          <w:sz w:val="20"/>
          <w:szCs w:val="20"/>
        </w:rPr>
        <w:t>PAD 4232</w:t>
      </w:r>
      <w:r w:rsidRPr="005C5DF3">
        <w:rPr>
          <w:rFonts w:ascii="Tahoma" w:eastAsia="Times New Roman" w:hAnsi="Tahoma" w:cs="Tahoma"/>
          <w:color w:val="000000"/>
          <w:sz w:val="20"/>
          <w:szCs w:val="20"/>
        </w:rPr>
        <w:t xml:space="preserve"> GRANT AND CONTRACT MGMT</w:t>
      </w:r>
      <w:r w:rsidR="007A53CB">
        <w:rPr>
          <w:rFonts w:ascii="Tahoma" w:eastAsia="Times New Roman" w:hAnsi="Tahoma" w:cs="Tahoma"/>
          <w:color w:val="000000"/>
          <w:sz w:val="20"/>
          <w:szCs w:val="20"/>
        </w:rPr>
        <w:t xml:space="preserve">, </w:t>
      </w:r>
      <w:r w:rsidRPr="007A53CB">
        <w:rPr>
          <w:rFonts w:ascii="Tahoma" w:eastAsia="Times New Roman" w:hAnsi="Tahoma" w:cs="Tahoma"/>
          <w:b/>
          <w:color w:val="000000"/>
          <w:sz w:val="20"/>
          <w:szCs w:val="20"/>
        </w:rPr>
        <w:t>GEA 2010</w:t>
      </w:r>
      <w:r w:rsidRPr="005C5DF3">
        <w:rPr>
          <w:rFonts w:ascii="Tahoma" w:eastAsia="Times New Roman" w:hAnsi="Tahoma" w:cs="Tahoma"/>
          <w:color w:val="000000"/>
          <w:sz w:val="20"/>
          <w:szCs w:val="20"/>
        </w:rPr>
        <w:t xml:space="preserve"> GEOGRAPHY OF THE EASTERN HEMIS</w:t>
      </w:r>
      <w:r w:rsidR="007A53CB" w:rsidRPr="007A53CB">
        <w:rPr>
          <w:rFonts w:ascii="Tahoma" w:eastAsia="Times New Roman" w:hAnsi="Tahoma" w:cs="Tahoma"/>
          <w:b/>
          <w:color w:val="000000"/>
          <w:sz w:val="20"/>
          <w:szCs w:val="20"/>
        </w:rPr>
        <w:t xml:space="preserve">, </w:t>
      </w:r>
      <w:r w:rsidRPr="007A53CB">
        <w:rPr>
          <w:rFonts w:ascii="Tahoma" w:eastAsia="Times New Roman" w:hAnsi="Tahoma" w:cs="Tahoma"/>
          <w:b/>
          <w:color w:val="000000"/>
          <w:sz w:val="20"/>
          <w:szCs w:val="20"/>
        </w:rPr>
        <w:t>GEA 2040</w:t>
      </w:r>
      <w:r w:rsidRPr="005C5DF3">
        <w:rPr>
          <w:rFonts w:ascii="Tahoma" w:eastAsia="Times New Roman" w:hAnsi="Tahoma" w:cs="Tahoma"/>
          <w:color w:val="000000"/>
          <w:sz w:val="20"/>
          <w:szCs w:val="20"/>
        </w:rPr>
        <w:t xml:space="preserve"> GEOGRAPHY OF THE WESTERN HEMIS</w:t>
      </w:r>
      <w:r w:rsidR="007A53CB">
        <w:rPr>
          <w:rFonts w:ascii="Tahoma" w:eastAsia="Times New Roman" w:hAnsi="Tahoma" w:cs="Tahoma"/>
          <w:color w:val="000000"/>
          <w:sz w:val="20"/>
          <w:szCs w:val="20"/>
        </w:rPr>
        <w:t xml:space="preserve">, </w:t>
      </w:r>
      <w:r w:rsidRPr="007A53CB">
        <w:rPr>
          <w:rFonts w:ascii="Tahoma" w:eastAsia="Times New Roman" w:hAnsi="Tahoma" w:cs="Tahoma"/>
          <w:b/>
          <w:color w:val="000000"/>
          <w:sz w:val="20"/>
          <w:szCs w:val="20"/>
        </w:rPr>
        <w:t>AMH 2095</w:t>
      </w:r>
      <w:r w:rsidRPr="005C5DF3">
        <w:rPr>
          <w:rFonts w:ascii="Tahoma" w:eastAsia="Times New Roman" w:hAnsi="Tahoma" w:cs="Tahoma"/>
          <w:color w:val="000000"/>
          <w:sz w:val="20"/>
          <w:szCs w:val="20"/>
        </w:rPr>
        <w:t xml:space="preserve"> AMERICAN INDIAN HISTORY</w:t>
      </w:r>
      <w:r w:rsidR="007A53CB">
        <w:rPr>
          <w:rFonts w:ascii="Tahoma" w:eastAsia="Times New Roman" w:hAnsi="Tahoma" w:cs="Tahoma"/>
          <w:color w:val="000000"/>
          <w:sz w:val="20"/>
          <w:szCs w:val="20"/>
        </w:rPr>
        <w:t xml:space="preserve">, </w:t>
      </w:r>
      <w:r w:rsidRPr="007A53CB">
        <w:rPr>
          <w:rFonts w:ascii="Tahoma" w:eastAsia="Times New Roman" w:hAnsi="Tahoma" w:cs="Tahoma"/>
          <w:b/>
          <w:color w:val="000000"/>
          <w:sz w:val="20"/>
          <w:szCs w:val="20"/>
        </w:rPr>
        <w:t>ARH 1950</w:t>
      </w:r>
      <w:r w:rsidRPr="005C5DF3">
        <w:rPr>
          <w:rFonts w:ascii="Tahoma" w:eastAsia="Times New Roman" w:hAnsi="Tahoma" w:cs="Tahoma"/>
          <w:color w:val="000000"/>
          <w:sz w:val="20"/>
          <w:szCs w:val="20"/>
        </w:rPr>
        <w:t xml:space="preserve"> INTRO EUROPEAN ART AND ARCHITE</w:t>
      </w:r>
      <w:r w:rsidR="007A53CB">
        <w:rPr>
          <w:rFonts w:ascii="Tahoma" w:eastAsia="Times New Roman" w:hAnsi="Tahoma" w:cs="Tahoma"/>
          <w:color w:val="000000"/>
          <w:sz w:val="20"/>
          <w:szCs w:val="20"/>
        </w:rPr>
        <w:t xml:space="preserve">, </w:t>
      </w:r>
      <w:r w:rsidRPr="007A53CB">
        <w:rPr>
          <w:rFonts w:ascii="Tahoma" w:eastAsia="Times New Roman" w:hAnsi="Tahoma" w:cs="Tahoma"/>
          <w:b/>
          <w:color w:val="000000"/>
          <w:sz w:val="20"/>
          <w:szCs w:val="20"/>
        </w:rPr>
        <w:t>HUM</w:t>
      </w:r>
      <w:r w:rsidR="007A53CB" w:rsidRPr="007A53CB">
        <w:rPr>
          <w:rFonts w:ascii="Tahoma" w:eastAsia="Times New Roman" w:hAnsi="Tahoma" w:cs="Tahoma"/>
          <w:b/>
          <w:color w:val="000000"/>
          <w:sz w:val="20"/>
          <w:szCs w:val="20"/>
        </w:rPr>
        <w:t xml:space="preserve"> </w:t>
      </w:r>
      <w:r w:rsidRPr="007A53CB">
        <w:rPr>
          <w:rFonts w:ascii="Tahoma" w:eastAsia="Times New Roman" w:hAnsi="Tahoma" w:cs="Tahoma"/>
          <w:b/>
          <w:color w:val="000000"/>
          <w:sz w:val="20"/>
          <w:szCs w:val="20"/>
        </w:rPr>
        <w:t>2401</w:t>
      </w:r>
      <w:r w:rsidRPr="005C5DF3">
        <w:rPr>
          <w:rFonts w:ascii="Tahoma" w:eastAsia="Times New Roman" w:hAnsi="Tahoma" w:cs="Tahoma"/>
          <w:color w:val="000000"/>
          <w:sz w:val="20"/>
          <w:szCs w:val="20"/>
        </w:rPr>
        <w:t xml:space="preserve"> INTRO TO ASIAN HUMANITIES </w:t>
      </w:r>
    </w:p>
    <w:p w:rsidR="007A53CB" w:rsidRDefault="007A53CB" w:rsidP="007A53CB">
      <w:pPr>
        <w:pStyle w:val="ListParagraph"/>
        <w:numPr>
          <w:ilvl w:val="0"/>
          <w:numId w:val="1"/>
        </w:numPr>
        <w:rPr>
          <w:rFonts w:ascii="Tahoma" w:hAnsi="Tahoma" w:cs="Tahoma"/>
        </w:rPr>
      </w:pPr>
      <w:r>
        <w:rPr>
          <w:rFonts w:ascii="Tahoma" w:hAnsi="Tahoma" w:cs="Tahoma"/>
        </w:rPr>
        <w:t xml:space="preserve"> </w:t>
      </w:r>
      <w:r w:rsidRPr="007A53CB">
        <w:rPr>
          <w:rFonts w:ascii="Tahoma" w:hAnsi="Tahoma" w:cs="Tahoma"/>
          <w:b/>
        </w:rPr>
        <w:t>Speaker:</w:t>
      </w:r>
      <w:r>
        <w:rPr>
          <w:rFonts w:ascii="Tahoma" w:hAnsi="Tahoma" w:cs="Tahoma"/>
        </w:rPr>
        <w:t xml:space="preserve"> Dr. Wright</w:t>
      </w:r>
    </w:p>
    <w:p w:rsidR="007A53CB" w:rsidRDefault="007A53CB" w:rsidP="007A53CB">
      <w:pPr>
        <w:pStyle w:val="ListParagraph"/>
        <w:ind w:left="360"/>
        <w:rPr>
          <w:rFonts w:ascii="Tahoma" w:hAnsi="Tahoma" w:cs="Tahoma"/>
        </w:rPr>
      </w:pPr>
    </w:p>
    <w:p w:rsidR="003A2F0F" w:rsidRPr="005C5DF3" w:rsidRDefault="003A2F0F" w:rsidP="0011316F">
      <w:pPr>
        <w:autoSpaceDE w:val="0"/>
        <w:autoSpaceDN w:val="0"/>
        <w:adjustRightInd w:val="0"/>
        <w:spacing w:after="0" w:line="240" w:lineRule="auto"/>
        <w:rPr>
          <w:rFonts w:ascii="Tahoma" w:hAnsi="Tahoma" w:cs="Tahoma"/>
          <w:b/>
          <w:bCs/>
        </w:rPr>
      </w:pPr>
    </w:p>
    <w:sectPr w:rsidR="003A2F0F" w:rsidRPr="005C5DF3" w:rsidSect="007A53CB">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268C4"/>
    <w:multiLevelType w:val="hybridMultilevel"/>
    <w:tmpl w:val="D702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0610EF"/>
    <w:multiLevelType w:val="hybridMultilevel"/>
    <w:tmpl w:val="9BFEEA24"/>
    <w:lvl w:ilvl="0" w:tplc="00F4CC0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62"/>
    <w:rsid w:val="000825B7"/>
    <w:rsid w:val="000B1AE5"/>
    <w:rsid w:val="0011316F"/>
    <w:rsid w:val="002138C7"/>
    <w:rsid w:val="00236B5C"/>
    <w:rsid w:val="0027149E"/>
    <w:rsid w:val="002F4433"/>
    <w:rsid w:val="003A2F0F"/>
    <w:rsid w:val="003E0762"/>
    <w:rsid w:val="004409CC"/>
    <w:rsid w:val="004D5EE8"/>
    <w:rsid w:val="005C5DF3"/>
    <w:rsid w:val="00671DB1"/>
    <w:rsid w:val="006C1C4F"/>
    <w:rsid w:val="007A53CB"/>
    <w:rsid w:val="00840213"/>
    <w:rsid w:val="00865FBD"/>
    <w:rsid w:val="00870EAE"/>
    <w:rsid w:val="008D0DAE"/>
    <w:rsid w:val="00986FFF"/>
    <w:rsid w:val="00A87398"/>
    <w:rsid w:val="00AD55DE"/>
    <w:rsid w:val="00CE0AF5"/>
    <w:rsid w:val="00E3777B"/>
    <w:rsid w:val="00F16A0A"/>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jgrove</dc:creator>
  <cp:lastModifiedBy>ESC</cp:lastModifiedBy>
  <cp:revision>3</cp:revision>
  <dcterms:created xsi:type="dcterms:W3CDTF">2013-10-18T13:30:00Z</dcterms:created>
  <dcterms:modified xsi:type="dcterms:W3CDTF">2013-10-18T13:31:00Z</dcterms:modified>
</cp:coreProperties>
</file>