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33DE" w:rsidRPr="000933DE" w:rsidRDefault="000933DE" w:rsidP="000933DE">
      <w:pPr>
        <w:jc w:val="center"/>
        <w:rPr>
          <w:rFonts w:ascii="Times New Roman" w:hAnsi="Times New Roman" w:cs="Times New Roman"/>
          <w:b/>
          <w:i/>
          <w:sz w:val="24"/>
          <w:szCs w:val="24"/>
        </w:rPr>
      </w:pPr>
      <w:r w:rsidRPr="000933DE">
        <w:rPr>
          <w:rFonts w:ascii="Times New Roman" w:hAnsi="Times New Roman" w:cs="Times New Roman"/>
          <w:b/>
          <w:i/>
          <w:sz w:val="24"/>
          <w:szCs w:val="24"/>
        </w:rPr>
        <w:t>Minutes</w:t>
      </w:r>
    </w:p>
    <w:p w:rsidR="000933DE" w:rsidRPr="000933DE" w:rsidRDefault="000933DE" w:rsidP="000933DE">
      <w:pPr>
        <w:jc w:val="center"/>
        <w:rPr>
          <w:rFonts w:ascii="Times New Roman" w:hAnsi="Times New Roman" w:cs="Times New Roman"/>
          <w:sz w:val="24"/>
          <w:szCs w:val="24"/>
        </w:rPr>
      </w:pPr>
      <w:r w:rsidRPr="000933DE">
        <w:rPr>
          <w:rFonts w:ascii="Times New Roman" w:hAnsi="Times New Roman" w:cs="Times New Roman"/>
          <w:sz w:val="24"/>
          <w:szCs w:val="24"/>
        </w:rPr>
        <w:t>Professional Development Committee Meeting</w:t>
      </w:r>
    </w:p>
    <w:p w:rsidR="000933DE" w:rsidRPr="000933DE" w:rsidRDefault="000933DE" w:rsidP="000933DE">
      <w:pPr>
        <w:jc w:val="center"/>
        <w:rPr>
          <w:rFonts w:ascii="Times New Roman" w:hAnsi="Times New Roman" w:cs="Times New Roman"/>
          <w:sz w:val="24"/>
          <w:szCs w:val="24"/>
        </w:rPr>
      </w:pPr>
      <w:r w:rsidRPr="000933DE">
        <w:rPr>
          <w:rFonts w:ascii="Times New Roman" w:hAnsi="Times New Roman" w:cs="Times New Roman"/>
          <w:sz w:val="24"/>
          <w:szCs w:val="24"/>
        </w:rPr>
        <w:t>Dr. Catherine Wilkins, Chair</w:t>
      </w:r>
    </w:p>
    <w:p w:rsidR="000933DE" w:rsidRPr="000933DE" w:rsidRDefault="000933DE" w:rsidP="000933DE">
      <w:pPr>
        <w:jc w:val="center"/>
        <w:rPr>
          <w:rFonts w:ascii="Times New Roman" w:hAnsi="Times New Roman" w:cs="Times New Roman"/>
          <w:sz w:val="24"/>
          <w:szCs w:val="24"/>
        </w:rPr>
      </w:pPr>
      <w:r w:rsidRPr="000933DE">
        <w:rPr>
          <w:rFonts w:ascii="Times New Roman" w:hAnsi="Times New Roman" w:cs="Times New Roman"/>
          <w:sz w:val="24"/>
          <w:szCs w:val="24"/>
        </w:rPr>
        <w:t>October 18, 2013 at 1:00 p.m. in I-122</w:t>
      </w:r>
    </w:p>
    <w:p w:rsidR="000933DE" w:rsidRPr="000933DE" w:rsidRDefault="000933DE" w:rsidP="000933DE">
      <w:pPr>
        <w:jc w:val="center"/>
        <w:rPr>
          <w:rFonts w:ascii="Times New Roman" w:hAnsi="Times New Roman" w:cs="Times New Roman"/>
        </w:rPr>
      </w:pPr>
    </w:p>
    <w:tbl>
      <w:tblPr>
        <w:tblStyle w:val="TableContemporary"/>
        <w:tblpPr w:leftFromText="180" w:rightFromText="180" w:vertAnchor="text" w:horzAnchor="page" w:tblpX="1603" w:tblpY="-30"/>
        <w:tblW w:w="0" w:type="auto"/>
        <w:tblLayout w:type="fixed"/>
        <w:tblLook w:val="04A0"/>
      </w:tblPr>
      <w:tblGrid>
        <w:gridCol w:w="1890"/>
        <w:gridCol w:w="810"/>
        <w:gridCol w:w="720"/>
        <w:gridCol w:w="810"/>
      </w:tblGrid>
      <w:tr w:rsidR="000933DE" w:rsidRPr="000933DE" w:rsidTr="001226B3">
        <w:trPr>
          <w:cnfStyle w:val="100000000000"/>
        </w:trPr>
        <w:tc>
          <w:tcPr>
            <w:tcW w:w="1890" w:type="dxa"/>
          </w:tcPr>
          <w:p w:rsidR="000933DE" w:rsidRPr="000933DE" w:rsidRDefault="000933DE" w:rsidP="001226B3">
            <w:pPr>
              <w:rPr>
                <w:sz w:val="16"/>
                <w:szCs w:val="16"/>
                <w:u w:val="single"/>
              </w:rPr>
            </w:pPr>
          </w:p>
        </w:tc>
        <w:tc>
          <w:tcPr>
            <w:tcW w:w="810" w:type="dxa"/>
          </w:tcPr>
          <w:p w:rsidR="000933DE" w:rsidRPr="000933DE" w:rsidRDefault="000933DE" w:rsidP="001226B3">
            <w:pPr>
              <w:rPr>
                <w:sz w:val="16"/>
                <w:szCs w:val="16"/>
              </w:rPr>
            </w:pPr>
            <w:r w:rsidRPr="000933DE">
              <w:rPr>
                <w:sz w:val="16"/>
                <w:szCs w:val="16"/>
              </w:rPr>
              <w:t>Present</w:t>
            </w:r>
          </w:p>
        </w:tc>
        <w:tc>
          <w:tcPr>
            <w:tcW w:w="720" w:type="dxa"/>
          </w:tcPr>
          <w:p w:rsidR="000933DE" w:rsidRPr="000933DE" w:rsidRDefault="000933DE" w:rsidP="001226B3">
            <w:pPr>
              <w:rPr>
                <w:sz w:val="16"/>
                <w:szCs w:val="16"/>
              </w:rPr>
            </w:pPr>
            <w:r w:rsidRPr="000933DE">
              <w:rPr>
                <w:sz w:val="16"/>
                <w:szCs w:val="16"/>
              </w:rPr>
              <w:t>Absent</w:t>
            </w:r>
          </w:p>
        </w:tc>
        <w:tc>
          <w:tcPr>
            <w:tcW w:w="810" w:type="dxa"/>
          </w:tcPr>
          <w:p w:rsidR="000933DE" w:rsidRPr="000933DE" w:rsidRDefault="000933DE" w:rsidP="001226B3">
            <w:pPr>
              <w:rPr>
                <w:sz w:val="16"/>
                <w:szCs w:val="16"/>
              </w:rPr>
            </w:pPr>
            <w:r w:rsidRPr="000933DE">
              <w:rPr>
                <w:sz w:val="16"/>
                <w:szCs w:val="16"/>
              </w:rPr>
              <w:t>Excused</w:t>
            </w:r>
          </w:p>
        </w:tc>
      </w:tr>
      <w:tr w:rsidR="000933DE" w:rsidRPr="000933DE" w:rsidTr="001226B3">
        <w:trPr>
          <w:cnfStyle w:val="000000100000"/>
        </w:trPr>
        <w:tc>
          <w:tcPr>
            <w:tcW w:w="1890" w:type="dxa"/>
          </w:tcPr>
          <w:p w:rsidR="000933DE" w:rsidRPr="000933DE" w:rsidRDefault="000933DE" w:rsidP="001226B3">
            <w:pPr>
              <w:rPr>
                <w:sz w:val="16"/>
                <w:szCs w:val="16"/>
              </w:rPr>
            </w:pPr>
            <w:r w:rsidRPr="000933DE">
              <w:rPr>
                <w:b/>
                <w:sz w:val="16"/>
                <w:szCs w:val="16"/>
                <w:u w:val="single"/>
              </w:rPr>
              <w:t>Administration</w:t>
            </w:r>
          </w:p>
        </w:tc>
        <w:tc>
          <w:tcPr>
            <w:tcW w:w="810" w:type="dxa"/>
          </w:tcPr>
          <w:p w:rsidR="000933DE" w:rsidRPr="000933DE" w:rsidRDefault="000933DE" w:rsidP="001226B3">
            <w:pPr>
              <w:rPr>
                <w:sz w:val="16"/>
                <w:szCs w:val="16"/>
              </w:rPr>
            </w:pPr>
          </w:p>
        </w:tc>
        <w:tc>
          <w:tcPr>
            <w:tcW w:w="720" w:type="dxa"/>
          </w:tcPr>
          <w:p w:rsidR="000933DE" w:rsidRPr="000933DE" w:rsidRDefault="000933DE" w:rsidP="001226B3">
            <w:pPr>
              <w:rPr>
                <w:sz w:val="16"/>
                <w:szCs w:val="16"/>
              </w:rPr>
            </w:pPr>
          </w:p>
        </w:tc>
        <w:tc>
          <w:tcPr>
            <w:tcW w:w="810" w:type="dxa"/>
          </w:tcPr>
          <w:p w:rsidR="000933DE" w:rsidRPr="000933DE" w:rsidRDefault="000933DE" w:rsidP="001226B3">
            <w:pPr>
              <w:rPr>
                <w:sz w:val="16"/>
                <w:szCs w:val="16"/>
              </w:rPr>
            </w:pPr>
          </w:p>
        </w:tc>
      </w:tr>
      <w:tr w:rsidR="000933DE" w:rsidRPr="000933DE" w:rsidTr="001226B3">
        <w:trPr>
          <w:cnfStyle w:val="000000010000"/>
        </w:trPr>
        <w:tc>
          <w:tcPr>
            <w:tcW w:w="1890" w:type="dxa"/>
          </w:tcPr>
          <w:p w:rsidR="000933DE" w:rsidRPr="000933DE" w:rsidRDefault="000933DE" w:rsidP="001226B3">
            <w:pPr>
              <w:rPr>
                <w:sz w:val="16"/>
                <w:szCs w:val="16"/>
              </w:rPr>
            </w:pPr>
            <w:r w:rsidRPr="000933DE">
              <w:rPr>
                <w:sz w:val="16"/>
                <w:szCs w:val="16"/>
              </w:rPr>
              <w:t xml:space="preserve">Theo </w:t>
            </w:r>
            <w:proofErr w:type="spellStart"/>
            <w:r w:rsidRPr="000933DE">
              <w:rPr>
                <w:sz w:val="16"/>
                <w:szCs w:val="16"/>
              </w:rPr>
              <w:t>Koupelis</w:t>
            </w:r>
            <w:proofErr w:type="spellEnd"/>
          </w:p>
        </w:tc>
        <w:tc>
          <w:tcPr>
            <w:tcW w:w="810" w:type="dxa"/>
          </w:tcPr>
          <w:p w:rsidR="000933DE" w:rsidRPr="000933DE" w:rsidRDefault="000933DE" w:rsidP="001226B3">
            <w:pPr>
              <w:rPr>
                <w:sz w:val="16"/>
                <w:szCs w:val="16"/>
              </w:rPr>
            </w:pPr>
            <w:r w:rsidRPr="000933DE">
              <w:rPr>
                <w:sz w:val="16"/>
                <w:szCs w:val="16"/>
              </w:rPr>
              <w:t>X</w:t>
            </w:r>
          </w:p>
        </w:tc>
        <w:tc>
          <w:tcPr>
            <w:tcW w:w="720" w:type="dxa"/>
          </w:tcPr>
          <w:p w:rsidR="000933DE" w:rsidRPr="000933DE" w:rsidRDefault="000933DE" w:rsidP="001226B3">
            <w:pPr>
              <w:rPr>
                <w:sz w:val="16"/>
                <w:szCs w:val="16"/>
              </w:rPr>
            </w:pPr>
          </w:p>
        </w:tc>
        <w:tc>
          <w:tcPr>
            <w:tcW w:w="810" w:type="dxa"/>
          </w:tcPr>
          <w:p w:rsidR="000933DE" w:rsidRPr="000933DE" w:rsidRDefault="000933DE" w:rsidP="001226B3">
            <w:pPr>
              <w:rPr>
                <w:sz w:val="16"/>
                <w:szCs w:val="16"/>
              </w:rPr>
            </w:pPr>
          </w:p>
        </w:tc>
      </w:tr>
      <w:tr w:rsidR="000933DE" w:rsidRPr="000933DE" w:rsidTr="001226B3">
        <w:trPr>
          <w:cnfStyle w:val="000000100000"/>
        </w:trPr>
        <w:tc>
          <w:tcPr>
            <w:tcW w:w="1890" w:type="dxa"/>
          </w:tcPr>
          <w:p w:rsidR="000933DE" w:rsidRPr="000933DE" w:rsidRDefault="000933DE" w:rsidP="001226B3">
            <w:pPr>
              <w:rPr>
                <w:sz w:val="16"/>
                <w:szCs w:val="16"/>
              </w:rPr>
            </w:pPr>
            <w:r w:rsidRPr="000933DE">
              <w:rPr>
                <w:b/>
                <w:sz w:val="16"/>
                <w:szCs w:val="16"/>
                <w:u w:val="single"/>
              </w:rPr>
              <w:t>Faculty</w:t>
            </w:r>
          </w:p>
        </w:tc>
        <w:tc>
          <w:tcPr>
            <w:tcW w:w="810" w:type="dxa"/>
          </w:tcPr>
          <w:p w:rsidR="000933DE" w:rsidRPr="000933DE" w:rsidRDefault="000933DE" w:rsidP="001226B3">
            <w:pPr>
              <w:rPr>
                <w:sz w:val="16"/>
                <w:szCs w:val="16"/>
              </w:rPr>
            </w:pPr>
          </w:p>
        </w:tc>
        <w:tc>
          <w:tcPr>
            <w:tcW w:w="720" w:type="dxa"/>
          </w:tcPr>
          <w:p w:rsidR="000933DE" w:rsidRPr="000933DE" w:rsidRDefault="000933DE" w:rsidP="001226B3">
            <w:pPr>
              <w:rPr>
                <w:sz w:val="16"/>
                <w:szCs w:val="16"/>
              </w:rPr>
            </w:pPr>
          </w:p>
        </w:tc>
        <w:tc>
          <w:tcPr>
            <w:tcW w:w="810" w:type="dxa"/>
          </w:tcPr>
          <w:p w:rsidR="000933DE" w:rsidRPr="000933DE" w:rsidRDefault="000933DE" w:rsidP="001226B3">
            <w:pPr>
              <w:rPr>
                <w:sz w:val="16"/>
                <w:szCs w:val="16"/>
              </w:rPr>
            </w:pPr>
          </w:p>
        </w:tc>
      </w:tr>
      <w:tr w:rsidR="000933DE" w:rsidRPr="000933DE" w:rsidTr="001226B3">
        <w:trPr>
          <w:cnfStyle w:val="000000010000"/>
        </w:trPr>
        <w:tc>
          <w:tcPr>
            <w:tcW w:w="1890" w:type="dxa"/>
          </w:tcPr>
          <w:p w:rsidR="000933DE" w:rsidRPr="000933DE" w:rsidRDefault="000933DE" w:rsidP="001226B3">
            <w:pPr>
              <w:rPr>
                <w:sz w:val="16"/>
                <w:szCs w:val="16"/>
              </w:rPr>
            </w:pPr>
            <w:proofErr w:type="spellStart"/>
            <w:r w:rsidRPr="000933DE">
              <w:rPr>
                <w:sz w:val="16"/>
                <w:szCs w:val="16"/>
              </w:rPr>
              <w:t>Munir</w:t>
            </w:r>
            <w:proofErr w:type="spellEnd"/>
            <w:r w:rsidRPr="000933DE">
              <w:rPr>
                <w:sz w:val="16"/>
                <w:szCs w:val="16"/>
              </w:rPr>
              <w:t xml:space="preserve"> Al-</w:t>
            </w:r>
            <w:proofErr w:type="spellStart"/>
            <w:r w:rsidRPr="000933DE">
              <w:rPr>
                <w:sz w:val="16"/>
                <w:szCs w:val="16"/>
              </w:rPr>
              <w:t>Suleh</w:t>
            </w:r>
            <w:proofErr w:type="spellEnd"/>
            <w:r w:rsidRPr="000933DE">
              <w:rPr>
                <w:sz w:val="16"/>
                <w:szCs w:val="16"/>
              </w:rPr>
              <w:t xml:space="preserve"> </w:t>
            </w:r>
          </w:p>
        </w:tc>
        <w:tc>
          <w:tcPr>
            <w:tcW w:w="810" w:type="dxa"/>
          </w:tcPr>
          <w:p w:rsidR="000933DE" w:rsidRPr="000933DE" w:rsidRDefault="000933DE" w:rsidP="001226B3">
            <w:pPr>
              <w:rPr>
                <w:sz w:val="16"/>
                <w:szCs w:val="16"/>
              </w:rPr>
            </w:pPr>
          </w:p>
        </w:tc>
        <w:tc>
          <w:tcPr>
            <w:tcW w:w="720" w:type="dxa"/>
          </w:tcPr>
          <w:p w:rsidR="000933DE" w:rsidRPr="000933DE" w:rsidRDefault="000933DE" w:rsidP="001226B3">
            <w:pPr>
              <w:rPr>
                <w:sz w:val="16"/>
                <w:szCs w:val="16"/>
              </w:rPr>
            </w:pPr>
            <w:r w:rsidRPr="000933DE">
              <w:rPr>
                <w:sz w:val="16"/>
                <w:szCs w:val="16"/>
              </w:rPr>
              <w:t>X</w:t>
            </w:r>
          </w:p>
        </w:tc>
        <w:tc>
          <w:tcPr>
            <w:tcW w:w="810" w:type="dxa"/>
          </w:tcPr>
          <w:p w:rsidR="000933DE" w:rsidRPr="000933DE" w:rsidRDefault="000933DE" w:rsidP="001226B3">
            <w:pPr>
              <w:rPr>
                <w:sz w:val="16"/>
                <w:szCs w:val="16"/>
              </w:rPr>
            </w:pPr>
          </w:p>
        </w:tc>
      </w:tr>
      <w:tr w:rsidR="000933DE" w:rsidRPr="000933DE" w:rsidTr="001226B3">
        <w:trPr>
          <w:cnfStyle w:val="000000100000"/>
        </w:trPr>
        <w:tc>
          <w:tcPr>
            <w:tcW w:w="1890" w:type="dxa"/>
          </w:tcPr>
          <w:p w:rsidR="000933DE" w:rsidRPr="000933DE" w:rsidRDefault="000933DE" w:rsidP="001226B3">
            <w:pPr>
              <w:rPr>
                <w:sz w:val="16"/>
                <w:szCs w:val="16"/>
              </w:rPr>
            </w:pPr>
            <w:r w:rsidRPr="000933DE">
              <w:rPr>
                <w:sz w:val="16"/>
                <w:szCs w:val="16"/>
              </w:rPr>
              <w:t>Jason Calabrese</w:t>
            </w:r>
          </w:p>
        </w:tc>
        <w:tc>
          <w:tcPr>
            <w:tcW w:w="810" w:type="dxa"/>
          </w:tcPr>
          <w:p w:rsidR="000933DE" w:rsidRPr="000933DE" w:rsidRDefault="000933DE" w:rsidP="001226B3">
            <w:pPr>
              <w:rPr>
                <w:sz w:val="16"/>
                <w:szCs w:val="16"/>
              </w:rPr>
            </w:pPr>
            <w:r w:rsidRPr="000933DE">
              <w:rPr>
                <w:sz w:val="16"/>
                <w:szCs w:val="16"/>
              </w:rPr>
              <w:t>X</w:t>
            </w:r>
          </w:p>
        </w:tc>
        <w:tc>
          <w:tcPr>
            <w:tcW w:w="720" w:type="dxa"/>
          </w:tcPr>
          <w:p w:rsidR="000933DE" w:rsidRPr="000933DE" w:rsidRDefault="000933DE" w:rsidP="001226B3">
            <w:pPr>
              <w:rPr>
                <w:sz w:val="16"/>
                <w:szCs w:val="16"/>
              </w:rPr>
            </w:pPr>
          </w:p>
        </w:tc>
        <w:tc>
          <w:tcPr>
            <w:tcW w:w="810" w:type="dxa"/>
          </w:tcPr>
          <w:p w:rsidR="000933DE" w:rsidRPr="000933DE" w:rsidRDefault="000933DE" w:rsidP="001226B3">
            <w:pPr>
              <w:rPr>
                <w:sz w:val="16"/>
                <w:szCs w:val="16"/>
              </w:rPr>
            </w:pPr>
          </w:p>
        </w:tc>
      </w:tr>
      <w:tr w:rsidR="000933DE" w:rsidRPr="000933DE" w:rsidTr="001226B3">
        <w:trPr>
          <w:cnfStyle w:val="000000010000"/>
        </w:trPr>
        <w:tc>
          <w:tcPr>
            <w:tcW w:w="1890" w:type="dxa"/>
          </w:tcPr>
          <w:p w:rsidR="000933DE" w:rsidRPr="000933DE" w:rsidRDefault="000933DE" w:rsidP="001226B3">
            <w:pPr>
              <w:rPr>
                <w:sz w:val="16"/>
                <w:szCs w:val="16"/>
              </w:rPr>
            </w:pPr>
            <w:r w:rsidRPr="000933DE">
              <w:rPr>
                <w:sz w:val="16"/>
                <w:szCs w:val="16"/>
              </w:rPr>
              <w:t>John Connell</w:t>
            </w:r>
          </w:p>
        </w:tc>
        <w:tc>
          <w:tcPr>
            <w:tcW w:w="810" w:type="dxa"/>
          </w:tcPr>
          <w:p w:rsidR="000933DE" w:rsidRPr="000933DE" w:rsidRDefault="000933DE" w:rsidP="001226B3">
            <w:pPr>
              <w:rPr>
                <w:sz w:val="16"/>
                <w:szCs w:val="16"/>
              </w:rPr>
            </w:pPr>
            <w:r w:rsidRPr="000933DE">
              <w:rPr>
                <w:sz w:val="16"/>
                <w:szCs w:val="16"/>
              </w:rPr>
              <w:t>X</w:t>
            </w:r>
          </w:p>
        </w:tc>
        <w:tc>
          <w:tcPr>
            <w:tcW w:w="720" w:type="dxa"/>
          </w:tcPr>
          <w:p w:rsidR="000933DE" w:rsidRPr="000933DE" w:rsidRDefault="000933DE" w:rsidP="001226B3">
            <w:pPr>
              <w:rPr>
                <w:sz w:val="16"/>
                <w:szCs w:val="16"/>
              </w:rPr>
            </w:pPr>
          </w:p>
        </w:tc>
        <w:tc>
          <w:tcPr>
            <w:tcW w:w="810" w:type="dxa"/>
          </w:tcPr>
          <w:p w:rsidR="000933DE" w:rsidRPr="000933DE" w:rsidRDefault="000933DE" w:rsidP="001226B3">
            <w:pPr>
              <w:rPr>
                <w:sz w:val="16"/>
                <w:szCs w:val="16"/>
              </w:rPr>
            </w:pPr>
          </w:p>
        </w:tc>
      </w:tr>
      <w:tr w:rsidR="000933DE" w:rsidRPr="000933DE" w:rsidTr="001226B3">
        <w:trPr>
          <w:cnfStyle w:val="000000100000"/>
        </w:trPr>
        <w:tc>
          <w:tcPr>
            <w:tcW w:w="1890" w:type="dxa"/>
          </w:tcPr>
          <w:p w:rsidR="000933DE" w:rsidRPr="000933DE" w:rsidRDefault="000933DE" w:rsidP="001226B3">
            <w:pPr>
              <w:rPr>
                <w:sz w:val="16"/>
                <w:szCs w:val="16"/>
              </w:rPr>
            </w:pPr>
            <w:proofErr w:type="spellStart"/>
            <w:r w:rsidRPr="000933DE">
              <w:rPr>
                <w:sz w:val="16"/>
                <w:szCs w:val="16"/>
              </w:rPr>
              <w:t>Laurice</w:t>
            </w:r>
            <w:proofErr w:type="spellEnd"/>
            <w:r w:rsidRPr="000933DE">
              <w:rPr>
                <w:sz w:val="16"/>
                <w:szCs w:val="16"/>
              </w:rPr>
              <w:t xml:space="preserve"> Garrett</w:t>
            </w:r>
          </w:p>
        </w:tc>
        <w:tc>
          <w:tcPr>
            <w:tcW w:w="810" w:type="dxa"/>
          </w:tcPr>
          <w:p w:rsidR="000933DE" w:rsidRPr="000933DE" w:rsidRDefault="000933DE" w:rsidP="001226B3">
            <w:pPr>
              <w:rPr>
                <w:sz w:val="16"/>
                <w:szCs w:val="16"/>
              </w:rPr>
            </w:pPr>
            <w:r w:rsidRPr="000933DE">
              <w:rPr>
                <w:sz w:val="16"/>
                <w:szCs w:val="16"/>
              </w:rPr>
              <w:t>X</w:t>
            </w:r>
          </w:p>
        </w:tc>
        <w:tc>
          <w:tcPr>
            <w:tcW w:w="720" w:type="dxa"/>
          </w:tcPr>
          <w:p w:rsidR="000933DE" w:rsidRPr="000933DE" w:rsidRDefault="000933DE" w:rsidP="001226B3">
            <w:pPr>
              <w:rPr>
                <w:sz w:val="16"/>
                <w:szCs w:val="16"/>
              </w:rPr>
            </w:pPr>
          </w:p>
        </w:tc>
        <w:tc>
          <w:tcPr>
            <w:tcW w:w="810" w:type="dxa"/>
          </w:tcPr>
          <w:p w:rsidR="000933DE" w:rsidRPr="000933DE" w:rsidRDefault="000933DE" w:rsidP="001226B3">
            <w:pPr>
              <w:rPr>
                <w:sz w:val="16"/>
                <w:szCs w:val="16"/>
              </w:rPr>
            </w:pPr>
          </w:p>
        </w:tc>
      </w:tr>
      <w:tr w:rsidR="000933DE" w:rsidRPr="000933DE" w:rsidTr="001226B3">
        <w:trPr>
          <w:cnfStyle w:val="000000010000"/>
        </w:trPr>
        <w:tc>
          <w:tcPr>
            <w:tcW w:w="1890" w:type="dxa"/>
          </w:tcPr>
          <w:p w:rsidR="000933DE" w:rsidRPr="000933DE" w:rsidRDefault="000933DE" w:rsidP="001226B3">
            <w:pPr>
              <w:rPr>
                <w:sz w:val="16"/>
                <w:szCs w:val="16"/>
              </w:rPr>
            </w:pPr>
            <w:r w:rsidRPr="000933DE">
              <w:rPr>
                <w:sz w:val="16"/>
                <w:szCs w:val="16"/>
              </w:rPr>
              <w:t xml:space="preserve">Rebecca </w:t>
            </w:r>
            <w:proofErr w:type="spellStart"/>
            <w:r w:rsidRPr="000933DE">
              <w:rPr>
                <w:sz w:val="16"/>
                <w:szCs w:val="16"/>
              </w:rPr>
              <w:t>Gubitti</w:t>
            </w:r>
            <w:proofErr w:type="spellEnd"/>
          </w:p>
        </w:tc>
        <w:tc>
          <w:tcPr>
            <w:tcW w:w="810" w:type="dxa"/>
          </w:tcPr>
          <w:p w:rsidR="000933DE" w:rsidRPr="000933DE" w:rsidRDefault="000933DE" w:rsidP="001226B3">
            <w:pPr>
              <w:rPr>
                <w:sz w:val="16"/>
                <w:szCs w:val="16"/>
              </w:rPr>
            </w:pPr>
          </w:p>
        </w:tc>
        <w:tc>
          <w:tcPr>
            <w:tcW w:w="720" w:type="dxa"/>
          </w:tcPr>
          <w:p w:rsidR="000933DE" w:rsidRPr="000933DE" w:rsidRDefault="000933DE" w:rsidP="001226B3">
            <w:pPr>
              <w:rPr>
                <w:sz w:val="16"/>
                <w:szCs w:val="16"/>
              </w:rPr>
            </w:pPr>
          </w:p>
        </w:tc>
        <w:tc>
          <w:tcPr>
            <w:tcW w:w="810" w:type="dxa"/>
          </w:tcPr>
          <w:p w:rsidR="000933DE" w:rsidRPr="000933DE" w:rsidRDefault="000933DE" w:rsidP="001226B3">
            <w:pPr>
              <w:rPr>
                <w:sz w:val="16"/>
                <w:szCs w:val="16"/>
              </w:rPr>
            </w:pPr>
            <w:r w:rsidRPr="000933DE">
              <w:rPr>
                <w:sz w:val="16"/>
                <w:szCs w:val="16"/>
              </w:rPr>
              <w:t>X</w:t>
            </w:r>
          </w:p>
        </w:tc>
      </w:tr>
      <w:tr w:rsidR="000933DE" w:rsidRPr="000933DE" w:rsidTr="001226B3">
        <w:trPr>
          <w:cnfStyle w:val="000000100000"/>
        </w:trPr>
        <w:tc>
          <w:tcPr>
            <w:tcW w:w="1890" w:type="dxa"/>
          </w:tcPr>
          <w:p w:rsidR="000933DE" w:rsidRPr="000933DE" w:rsidRDefault="000933DE" w:rsidP="001226B3">
            <w:pPr>
              <w:rPr>
                <w:sz w:val="16"/>
                <w:szCs w:val="16"/>
              </w:rPr>
            </w:pPr>
            <w:r w:rsidRPr="000933DE">
              <w:rPr>
                <w:sz w:val="16"/>
                <w:szCs w:val="16"/>
              </w:rPr>
              <w:t xml:space="preserve">Michael </w:t>
            </w:r>
            <w:proofErr w:type="spellStart"/>
            <w:r w:rsidRPr="000933DE">
              <w:rPr>
                <w:sz w:val="16"/>
                <w:szCs w:val="16"/>
              </w:rPr>
              <w:t>Nisson</w:t>
            </w:r>
            <w:proofErr w:type="spellEnd"/>
          </w:p>
        </w:tc>
        <w:tc>
          <w:tcPr>
            <w:tcW w:w="810" w:type="dxa"/>
          </w:tcPr>
          <w:p w:rsidR="000933DE" w:rsidRPr="000933DE" w:rsidRDefault="000933DE" w:rsidP="001226B3">
            <w:pPr>
              <w:rPr>
                <w:sz w:val="16"/>
                <w:szCs w:val="16"/>
              </w:rPr>
            </w:pPr>
          </w:p>
        </w:tc>
        <w:tc>
          <w:tcPr>
            <w:tcW w:w="720" w:type="dxa"/>
          </w:tcPr>
          <w:p w:rsidR="000933DE" w:rsidRPr="000933DE" w:rsidRDefault="000933DE" w:rsidP="001226B3">
            <w:pPr>
              <w:rPr>
                <w:sz w:val="16"/>
                <w:szCs w:val="16"/>
              </w:rPr>
            </w:pPr>
          </w:p>
        </w:tc>
        <w:tc>
          <w:tcPr>
            <w:tcW w:w="810" w:type="dxa"/>
          </w:tcPr>
          <w:p w:rsidR="000933DE" w:rsidRPr="000933DE" w:rsidRDefault="000933DE" w:rsidP="001226B3">
            <w:pPr>
              <w:rPr>
                <w:sz w:val="16"/>
                <w:szCs w:val="16"/>
              </w:rPr>
            </w:pPr>
            <w:r w:rsidRPr="000933DE">
              <w:rPr>
                <w:sz w:val="16"/>
                <w:szCs w:val="16"/>
              </w:rPr>
              <w:t>X</w:t>
            </w:r>
          </w:p>
        </w:tc>
      </w:tr>
      <w:tr w:rsidR="000933DE" w:rsidRPr="000933DE" w:rsidTr="001226B3">
        <w:trPr>
          <w:cnfStyle w:val="000000010000"/>
        </w:trPr>
        <w:tc>
          <w:tcPr>
            <w:tcW w:w="1890" w:type="dxa"/>
          </w:tcPr>
          <w:p w:rsidR="000933DE" w:rsidRPr="000933DE" w:rsidRDefault="000933DE" w:rsidP="001226B3">
            <w:pPr>
              <w:rPr>
                <w:sz w:val="16"/>
                <w:szCs w:val="16"/>
              </w:rPr>
            </w:pPr>
            <w:r w:rsidRPr="000933DE">
              <w:rPr>
                <w:sz w:val="16"/>
                <w:szCs w:val="16"/>
              </w:rPr>
              <w:t>John McKenzie</w:t>
            </w:r>
          </w:p>
        </w:tc>
        <w:tc>
          <w:tcPr>
            <w:tcW w:w="810" w:type="dxa"/>
          </w:tcPr>
          <w:p w:rsidR="000933DE" w:rsidRPr="000933DE" w:rsidRDefault="000933DE" w:rsidP="001226B3">
            <w:pPr>
              <w:rPr>
                <w:sz w:val="16"/>
                <w:szCs w:val="16"/>
              </w:rPr>
            </w:pPr>
            <w:r w:rsidRPr="000933DE">
              <w:rPr>
                <w:sz w:val="16"/>
                <w:szCs w:val="16"/>
              </w:rPr>
              <w:t>X</w:t>
            </w:r>
          </w:p>
        </w:tc>
        <w:tc>
          <w:tcPr>
            <w:tcW w:w="720" w:type="dxa"/>
          </w:tcPr>
          <w:p w:rsidR="000933DE" w:rsidRPr="000933DE" w:rsidRDefault="000933DE" w:rsidP="001226B3">
            <w:pPr>
              <w:rPr>
                <w:sz w:val="16"/>
                <w:szCs w:val="16"/>
              </w:rPr>
            </w:pPr>
          </w:p>
        </w:tc>
        <w:tc>
          <w:tcPr>
            <w:tcW w:w="810" w:type="dxa"/>
          </w:tcPr>
          <w:p w:rsidR="000933DE" w:rsidRPr="000933DE" w:rsidRDefault="000933DE" w:rsidP="001226B3">
            <w:pPr>
              <w:rPr>
                <w:sz w:val="16"/>
                <w:szCs w:val="16"/>
              </w:rPr>
            </w:pPr>
          </w:p>
        </w:tc>
      </w:tr>
      <w:tr w:rsidR="000933DE" w:rsidRPr="000933DE" w:rsidTr="001226B3">
        <w:trPr>
          <w:cnfStyle w:val="000000100000"/>
        </w:trPr>
        <w:tc>
          <w:tcPr>
            <w:tcW w:w="1890" w:type="dxa"/>
          </w:tcPr>
          <w:p w:rsidR="000933DE" w:rsidRPr="000933DE" w:rsidRDefault="000933DE" w:rsidP="001226B3">
            <w:pPr>
              <w:rPr>
                <w:sz w:val="16"/>
                <w:szCs w:val="16"/>
              </w:rPr>
            </w:pPr>
            <w:r w:rsidRPr="000933DE">
              <w:rPr>
                <w:sz w:val="16"/>
                <w:szCs w:val="16"/>
              </w:rPr>
              <w:t>Brian Page</w:t>
            </w:r>
          </w:p>
        </w:tc>
        <w:tc>
          <w:tcPr>
            <w:tcW w:w="810" w:type="dxa"/>
          </w:tcPr>
          <w:p w:rsidR="000933DE" w:rsidRPr="000933DE" w:rsidRDefault="000933DE" w:rsidP="001226B3">
            <w:pPr>
              <w:rPr>
                <w:sz w:val="16"/>
                <w:szCs w:val="16"/>
              </w:rPr>
            </w:pPr>
            <w:r w:rsidRPr="000933DE">
              <w:rPr>
                <w:sz w:val="16"/>
                <w:szCs w:val="16"/>
              </w:rPr>
              <w:t>X</w:t>
            </w:r>
          </w:p>
        </w:tc>
        <w:tc>
          <w:tcPr>
            <w:tcW w:w="720" w:type="dxa"/>
          </w:tcPr>
          <w:p w:rsidR="000933DE" w:rsidRPr="000933DE" w:rsidRDefault="000933DE" w:rsidP="001226B3">
            <w:pPr>
              <w:rPr>
                <w:sz w:val="16"/>
                <w:szCs w:val="16"/>
              </w:rPr>
            </w:pPr>
          </w:p>
        </w:tc>
        <w:tc>
          <w:tcPr>
            <w:tcW w:w="810" w:type="dxa"/>
          </w:tcPr>
          <w:p w:rsidR="000933DE" w:rsidRPr="000933DE" w:rsidRDefault="000933DE" w:rsidP="001226B3">
            <w:pPr>
              <w:rPr>
                <w:sz w:val="16"/>
                <w:szCs w:val="16"/>
              </w:rPr>
            </w:pPr>
          </w:p>
        </w:tc>
      </w:tr>
      <w:tr w:rsidR="000933DE" w:rsidRPr="000933DE" w:rsidTr="001226B3">
        <w:trPr>
          <w:cnfStyle w:val="000000010000"/>
        </w:trPr>
        <w:tc>
          <w:tcPr>
            <w:tcW w:w="1890" w:type="dxa"/>
          </w:tcPr>
          <w:p w:rsidR="000933DE" w:rsidRPr="000933DE" w:rsidRDefault="000933DE" w:rsidP="001226B3">
            <w:pPr>
              <w:rPr>
                <w:sz w:val="16"/>
                <w:szCs w:val="16"/>
              </w:rPr>
            </w:pPr>
            <w:r w:rsidRPr="000933DE">
              <w:rPr>
                <w:sz w:val="16"/>
                <w:szCs w:val="16"/>
              </w:rPr>
              <w:t xml:space="preserve">Katie </w:t>
            </w:r>
            <w:proofErr w:type="spellStart"/>
            <w:r w:rsidRPr="000933DE">
              <w:rPr>
                <w:sz w:val="16"/>
                <w:szCs w:val="16"/>
              </w:rPr>
              <w:t>Paschall</w:t>
            </w:r>
            <w:proofErr w:type="spellEnd"/>
            <w:r w:rsidRPr="000933DE">
              <w:rPr>
                <w:sz w:val="16"/>
                <w:szCs w:val="16"/>
              </w:rPr>
              <w:t xml:space="preserve"> </w:t>
            </w:r>
          </w:p>
        </w:tc>
        <w:tc>
          <w:tcPr>
            <w:tcW w:w="810" w:type="dxa"/>
          </w:tcPr>
          <w:p w:rsidR="000933DE" w:rsidRPr="000933DE" w:rsidRDefault="000933DE" w:rsidP="001226B3">
            <w:pPr>
              <w:rPr>
                <w:sz w:val="16"/>
                <w:szCs w:val="16"/>
              </w:rPr>
            </w:pPr>
          </w:p>
        </w:tc>
        <w:tc>
          <w:tcPr>
            <w:tcW w:w="720" w:type="dxa"/>
          </w:tcPr>
          <w:p w:rsidR="000933DE" w:rsidRPr="000933DE" w:rsidRDefault="000933DE" w:rsidP="001226B3">
            <w:pPr>
              <w:rPr>
                <w:sz w:val="16"/>
                <w:szCs w:val="16"/>
              </w:rPr>
            </w:pPr>
          </w:p>
        </w:tc>
        <w:tc>
          <w:tcPr>
            <w:tcW w:w="810" w:type="dxa"/>
          </w:tcPr>
          <w:p w:rsidR="000933DE" w:rsidRPr="000933DE" w:rsidRDefault="000933DE" w:rsidP="001226B3">
            <w:pPr>
              <w:rPr>
                <w:sz w:val="16"/>
                <w:szCs w:val="16"/>
              </w:rPr>
            </w:pPr>
            <w:r w:rsidRPr="000933DE">
              <w:rPr>
                <w:sz w:val="16"/>
                <w:szCs w:val="16"/>
              </w:rPr>
              <w:t>X</w:t>
            </w:r>
          </w:p>
        </w:tc>
      </w:tr>
      <w:tr w:rsidR="000933DE" w:rsidRPr="000933DE" w:rsidTr="001226B3">
        <w:trPr>
          <w:cnfStyle w:val="000000100000"/>
        </w:trPr>
        <w:tc>
          <w:tcPr>
            <w:tcW w:w="1890" w:type="dxa"/>
          </w:tcPr>
          <w:p w:rsidR="000933DE" w:rsidRPr="000933DE" w:rsidRDefault="000933DE" w:rsidP="001226B3">
            <w:pPr>
              <w:rPr>
                <w:sz w:val="16"/>
                <w:szCs w:val="16"/>
              </w:rPr>
            </w:pPr>
            <w:r w:rsidRPr="000933DE">
              <w:rPr>
                <w:sz w:val="16"/>
                <w:szCs w:val="16"/>
              </w:rPr>
              <w:t xml:space="preserve">Phil </w:t>
            </w:r>
            <w:proofErr w:type="spellStart"/>
            <w:r w:rsidRPr="000933DE">
              <w:rPr>
                <w:sz w:val="16"/>
                <w:szCs w:val="16"/>
              </w:rPr>
              <w:t>Wiseley</w:t>
            </w:r>
            <w:proofErr w:type="spellEnd"/>
          </w:p>
        </w:tc>
        <w:tc>
          <w:tcPr>
            <w:tcW w:w="810" w:type="dxa"/>
          </w:tcPr>
          <w:p w:rsidR="000933DE" w:rsidRPr="000933DE" w:rsidRDefault="000933DE" w:rsidP="001226B3">
            <w:pPr>
              <w:rPr>
                <w:sz w:val="16"/>
                <w:szCs w:val="16"/>
              </w:rPr>
            </w:pPr>
            <w:r w:rsidRPr="000933DE">
              <w:rPr>
                <w:sz w:val="16"/>
                <w:szCs w:val="16"/>
              </w:rPr>
              <w:t>X</w:t>
            </w:r>
          </w:p>
        </w:tc>
        <w:tc>
          <w:tcPr>
            <w:tcW w:w="720" w:type="dxa"/>
          </w:tcPr>
          <w:p w:rsidR="000933DE" w:rsidRPr="000933DE" w:rsidRDefault="000933DE" w:rsidP="001226B3">
            <w:pPr>
              <w:rPr>
                <w:sz w:val="16"/>
                <w:szCs w:val="16"/>
              </w:rPr>
            </w:pPr>
          </w:p>
        </w:tc>
        <w:tc>
          <w:tcPr>
            <w:tcW w:w="810" w:type="dxa"/>
          </w:tcPr>
          <w:p w:rsidR="000933DE" w:rsidRPr="000933DE" w:rsidRDefault="000933DE" w:rsidP="001226B3">
            <w:pPr>
              <w:rPr>
                <w:sz w:val="16"/>
                <w:szCs w:val="16"/>
              </w:rPr>
            </w:pPr>
          </w:p>
        </w:tc>
      </w:tr>
      <w:tr w:rsidR="000933DE" w:rsidRPr="000933DE" w:rsidTr="001226B3">
        <w:trPr>
          <w:cnfStyle w:val="000000010000"/>
        </w:trPr>
        <w:tc>
          <w:tcPr>
            <w:tcW w:w="1890" w:type="dxa"/>
          </w:tcPr>
          <w:p w:rsidR="000933DE" w:rsidRPr="000933DE" w:rsidRDefault="000933DE" w:rsidP="001226B3">
            <w:pPr>
              <w:rPr>
                <w:sz w:val="16"/>
                <w:szCs w:val="16"/>
              </w:rPr>
            </w:pPr>
            <w:r w:rsidRPr="000933DE">
              <w:rPr>
                <w:sz w:val="16"/>
                <w:szCs w:val="16"/>
              </w:rPr>
              <w:t>Sandra Seifert</w:t>
            </w:r>
          </w:p>
        </w:tc>
        <w:tc>
          <w:tcPr>
            <w:tcW w:w="810" w:type="dxa"/>
          </w:tcPr>
          <w:p w:rsidR="000933DE" w:rsidRPr="000933DE" w:rsidRDefault="000933DE" w:rsidP="001226B3">
            <w:pPr>
              <w:rPr>
                <w:sz w:val="16"/>
                <w:szCs w:val="16"/>
              </w:rPr>
            </w:pPr>
            <w:r w:rsidRPr="000933DE">
              <w:rPr>
                <w:sz w:val="16"/>
                <w:szCs w:val="16"/>
              </w:rPr>
              <w:t>X</w:t>
            </w:r>
          </w:p>
        </w:tc>
        <w:tc>
          <w:tcPr>
            <w:tcW w:w="720" w:type="dxa"/>
          </w:tcPr>
          <w:p w:rsidR="000933DE" w:rsidRPr="000933DE" w:rsidRDefault="000933DE" w:rsidP="001226B3">
            <w:pPr>
              <w:rPr>
                <w:sz w:val="16"/>
                <w:szCs w:val="16"/>
              </w:rPr>
            </w:pPr>
          </w:p>
        </w:tc>
        <w:tc>
          <w:tcPr>
            <w:tcW w:w="810" w:type="dxa"/>
          </w:tcPr>
          <w:p w:rsidR="000933DE" w:rsidRPr="000933DE" w:rsidRDefault="000933DE" w:rsidP="001226B3">
            <w:pPr>
              <w:rPr>
                <w:sz w:val="16"/>
                <w:szCs w:val="16"/>
              </w:rPr>
            </w:pPr>
          </w:p>
        </w:tc>
      </w:tr>
      <w:tr w:rsidR="000933DE" w:rsidRPr="000933DE" w:rsidTr="001226B3">
        <w:trPr>
          <w:cnfStyle w:val="000000100000"/>
        </w:trPr>
        <w:tc>
          <w:tcPr>
            <w:tcW w:w="1890" w:type="dxa"/>
          </w:tcPr>
          <w:p w:rsidR="000933DE" w:rsidRPr="000933DE" w:rsidRDefault="000933DE" w:rsidP="001226B3">
            <w:pPr>
              <w:rPr>
                <w:sz w:val="16"/>
                <w:szCs w:val="16"/>
              </w:rPr>
            </w:pPr>
            <w:r w:rsidRPr="000933DE">
              <w:rPr>
                <w:sz w:val="16"/>
                <w:szCs w:val="16"/>
              </w:rPr>
              <w:t>John McKenzie</w:t>
            </w:r>
          </w:p>
        </w:tc>
        <w:tc>
          <w:tcPr>
            <w:tcW w:w="810" w:type="dxa"/>
          </w:tcPr>
          <w:p w:rsidR="000933DE" w:rsidRPr="000933DE" w:rsidRDefault="000933DE" w:rsidP="001226B3">
            <w:pPr>
              <w:rPr>
                <w:sz w:val="16"/>
                <w:szCs w:val="16"/>
              </w:rPr>
            </w:pPr>
            <w:r w:rsidRPr="000933DE">
              <w:rPr>
                <w:sz w:val="16"/>
                <w:szCs w:val="16"/>
              </w:rPr>
              <w:t>X</w:t>
            </w:r>
          </w:p>
        </w:tc>
        <w:tc>
          <w:tcPr>
            <w:tcW w:w="720" w:type="dxa"/>
          </w:tcPr>
          <w:p w:rsidR="000933DE" w:rsidRPr="000933DE" w:rsidRDefault="000933DE" w:rsidP="001226B3">
            <w:pPr>
              <w:rPr>
                <w:sz w:val="16"/>
                <w:szCs w:val="16"/>
              </w:rPr>
            </w:pPr>
          </w:p>
        </w:tc>
        <w:tc>
          <w:tcPr>
            <w:tcW w:w="810" w:type="dxa"/>
          </w:tcPr>
          <w:p w:rsidR="000933DE" w:rsidRPr="000933DE" w:rsidRDefault="000933DE" w:rsidP="001226B3">
            <w:pPr>
              <w:rPr>
                <w:sz w:val="16"/>
                <w:szCs w:val="16"/>
              </w:rPr>
            </w:pPr>
          </w:p>
        </w:tc>
      </w:tr>
      <w:tr w:rsidR="000933DE" w:rsidRPr="000933DE" w:rsidTr="001226B3">
        <w:trPr>
          <w:cnfStyle w:val="000000010000"/>
        </w:trPr>
        <w:tc>
          <w:tcPr>
            <w:tcW w:w="1890" w:type="dxa"/>
          </w:tcPr>
          <w:p w:rsidR="000933DE" w:rsidRPr="000933DE" w:rsidRDefault="000933DE" w:rsidP="001226B3">
            <w:pPr>
              <w:rPr>
                <w:sz w:val="16"/>
                <w:szCs w:val="16"/>
              </w:rPr>
            </w:pPr>
            <w:r w:rsidRPr="000933DE">
              <w:rPr>
                <w:sz w:val="16"/>
                <w:szCs w:val="16"/>
              </w:rPr>
              <w:t>Catherine Wilkins</w:t>
            </w:r>
          </w:p>
        </w:tc>
        <w:tc>
          <w:tcPr>
            <w:tcW w:w="810" w:type="dxa"/>
          </w:tcPr>
          <w:p w:rsidR="000933DE" w:rsidRPr="000933DE" w:rsidRDefault="000933DE" w:rsidP="001226B3">
            <w:pPr>
              <w:rPr>
                <w:sz w:val="16"/>
                <w:szCs w:val="16"/>
              </w:rPr>
            </w:pPr>
            <w:r w:rsidRPr="000933DE">
              <w:rPr>
                <w:sz w:val="16"/>
                <w:szCs w:val="16"/>
              </w:rPr>
              <w:t>X</w:t>
            </w:r>
          </w:p>
        </w:tc>
        <w:tc>
          <w:tcPr>
            <w:tcW w:w="720" w:type="dxa"/>
          </w:tcPr>
          <w:p w:rsidR="000933DE" w:rsidRPr="000933DE" w:rsidRDefault="000933DE" w:rsidP="001226B3">
            <w:pPr>
              <w:rPr>
                <w:sz w:val="16"/>
                <w:szCs w:val="16"/>
              </w:rPr>
            </w:pPr>
          </w:p>
        </w:tc>
        <w:tc>
          <w:tcPr>
            <w:tcW w:w="810" w:type="dxa"/>
          </w:tcPr>
          <w:p w:rsidR="000933DE" w:rsidRPr="000933DE" w:rsidRDefault="000933DE" w:rsidP="001226B3">
            <w:pPr>
              <w:rPr>
                <w:sz w:val="16"/>
                <w:szCs w:val="16"/>
              </w:rPr>
            </w:pPr>
          </w:p>
        </w:tc>
      </w:tr>
    </w:tbl>
    <w:tbl>
      <w:tblPr>
        <w:tblStyle w:val="TableContemporary"/>
        <w:tblpPr w:leftFromText="180" w:rightFromText="180" w:vertAnchor="text" w:horzAnchor="page" w:tblpX="6208" w:tblpY="-30"/>
        <w:tblW w:w="0" w:type="auto"/>
        <w:tblLayout w:type="fixed"/>
        <w:tblLook w:val="04A0"/>
      </w:tblPr>
      <w:tblGrid>
        <w:gridCol w:w="720"/>
        <w:gridCol w:w="810"/>
        <w:gridCol w:w="360"/>
        <w:gridCol w:w="810"/>
        <w:gridCol w:w="720"/>
        <w:gridCol w:w="810"/>
      </w:tblGrid>
      <w:tr w:rsidR="000933DE" w:rsidRPr="000933DE" w:rsidTr="001226B3">
        <w:trPr>
          <w:cnfStyle w:val="100000000000"/>
        </w:trPr>
        <w:tc>
          <w:tcPr>
            <w:tcW w:w="1890" w:type="dxa"/>
            <w:gridSpan w:val="3"/>
          </w:tcPr>
          <w:p w:rsidR="000933DE" w:rsidRPr="000933DE" w:rsidRDefault="000933DE" w:rsidP="001226B3">
            <w:pPr>
              <w:rPr>
                <w:sz w:val="16"/>
                <w:szCs w:val="16"/>
              </w:rPr>
            </w:pPr>
          </w:p>
        </w:tc>
        <w:tc>
          <w:tcPr>
            <w:tcW w:w="810" w:type="dxa"/>
          </w:tcPr>
          <w:p w:rsidR="000933DE" w:rsidRPr="000933DE" w:rsidRDefault="000933DE" w:rsidP="001226B3">
            <w:pPr>
              <w:rPr>
                <w:sz w:val="16"/>
                <w:szCs w:val="16"/>
              </w:rPr>
            </w:pPr>
            <w:r w:rsidRPr="000933DE">
              <w:rPr>
                <w:sz w:val="16"/>
                <w:szCs w:val="16"/>
              </w:rPr>
              <w:t>Present</w:t>
            </w:r>
          </w:p>
        </w:tc>
        <w:tc>
          <w:tcPr>
            <w:tcW w:w="720" w:type="dxa"/>
          </w:tcPr>
          <w:p w:rsidR="000933DE" w:rsidRPr="000933DE" w:rsidRDefault="000933DE" w:rsidP="001226B3">
            <w:pPr>
              <w:rPr>
                <w:sz w:val="16"/>
                <w:szCs w:val="16"/>
              </w:rPr>
            </w:pPr>
            <w:r w:rsidRPr="000933DE">
              <w:rPr>
                <w:sz w:val="16"/>
                <w:szCs w:val="16"/>
              </w:rPr>
              <w:t>Absent</w:t>
            </w:r>
          </w:p>
        </w:tc>
        <w:tc>
          <w:tcPr>
            <w:tcW w:w="810" w:type="dxa"/>
          </w:tcPr>
          <w:p w:rsidR="000933DE" w:rsidRPr="000933DE" w:rsidRDefault="000933DE" w:rsidP="001226B3">
            <w:pPr>
              <w:rPr>
                <w:sz w:val="16"/>
                <w:szCs w:val="16"/>
              </w:rPr>
            </w:pPr>
            <w:r w:rsidRPr="000933DE">
              <w:rPr>
                <w:sz w:val="16"/>
                <w:szCs w:val="16"/>
              </w:rPr>
              <w:t>Excused</w:t>
            </w:r>
          </w:p>
        </w:tc>
      </w:tr>
      <w:tr w:rsidR="000933DE" w:rsidRPr="000933DE" w:rsidTr="001226B3">
        <w:trPr>
          <w:cnfStyle w:val="000000100000"/>
        </w:trPr>
        <w:tc>
          <w:tcPr>
            <w:tcW w:w="1890" w:type="dxa"/>
            <w:gridSpan w:val="3"/>
          </w:tcPr>
          <w:p w:rsidR="000933DE" w:rsidRPr="000933DE" w:rsidRDefault="000933DE" w:rsidP="001226B3">
            <w:pPr>
              <w:rPr>
                <w:sz w:val="16"/>
                <w:szCs w:val="16"/>
              </w:rPr>
            </w:pPr>
            <w:r w:rsidRPr="000933DE">
              <w:rPr>
                <w:sz w:val="16"/>
                <w:szCs w:val="16"/>
              </w:rPr>
              <w:t>Michael Witty</w:t>
            </w:r>
          </w:p>
        </w:tc>
        <w:tc>
          <w:tcPr>
            <w:tcW w:w="810" w:type="dxa"/>
          </w:tcPr>
          <w:p w:rsidR="000933DE" w:rsidRPr="000933DE" w:rsidRDefault="000933DE" w:rsidP="001226B3">
            <w:pPr>
              <w:rPr>
                <w:sz w:val="16"/>
                <w:szCs w:val="16"/>
              </w:rPr>
            </w:pPr>
            <w:r w:rsidRPr="000933DE">
              <w:rPr>
                <w:sz w:val="16"/>
                <w:szCs w:val="16"/>
              </w:rPr>
              <w:t>X</w:t>
            </w:r>
          </w:p>
        </w:tc>
        <w:tc>
          <w:tcPr>
            <w:tcW w:w="720" w:type="dxa"/>
          </w:tcPr>
          <w:p w:rsidR="000933DE" w:rsidRPr="000933DE" w:rsidRDefault="000933DE" w:rsidP="001226B3">
            <w:pPr>
              <w:rPr>
                <w:sz w:val="16"/>
                <w:szCs w:val="16"/>
              </w:rPr>
            </w:pPr>
          </w:p>
        </w:tc>
        <w:tc>
          <w:tcPr>
            <w:tcW w:w="810" w:type="dxa"/>
          </w:tcPr>
          <w:p w:rsidR="000933DE" w:rsidRPr="000933DE" w:rsidRDefault="000933DE" w:rsidP="001226B3">
            <w:pPr>
              <w:rPr>
                <w:sz w:val="16"/>
                <w:szCs w:val="16"/>
              </w:rPr>
            </w:pPr>
          </w:p>
        </w:tc>
      </w:tr>
      <w:tr w:rsidR="000933DE" w:rsidRPr="000933DE" w:rsidTr="001226B3">
        <w:trPr>
          <w:cnfStyle w:val="000000010000"/>
        </w:trPr>
        <w:tc>
          <w:tcPr>
            <w:tcW w:w="1890" w:type="dxa"/>
            <w:gridSpan w:val="3"/>
          </w:tcPr>
          <w:p w:rsidR="000933DE" w:rsidRPr="000933DE" w:rsidRDefault="000933DE" w:rsidP="001226B3">
            <w:pPr>
              <w:rPr>
                <w:sz w:val="16"/>
                <w:szCs w:val="16"/>
              </w:rPr>
            </w:pPr>
            <w:r w:rsidRPr="000933DE">
              <w:rPr>
                <w:sz w:val="16"/>
                <w:szCs w:val="16"/>
              </w:rPr>
              <w:t xml:space="preserve">Raymond </w:t>
            </w:r>
            <w:proofErr w:type="spellStart"/>
            <w:r w:rsidRPr="000933DE">
              <w:rPr>
                <w:sz w:val="16"/>
                <w:szCs w:val="16"/>
              </w:rPr>
              <w:t>Lenius</w:t>
            </w:r>
            <w:proofErr w:type="spellEnd"/>
          </w:p>
        </w:tc>
        <w:tc>
          <w:tcPr>
            <w:tcW w:w="810" w:type="dxa"/>
          </w:tcPr>
          <w:p w:rsidR="000933DE" w:rsidRPr="000933DE" w:rsidRDefault="000933DE" w:rsidP="001226B3">
            <w:pPr>
              <w:rPr>
                <w:sz w:val="16"/>
                <w:szCs w:val="16"/>
              </w:rPr>
            </w:pPr>
            <w:r w:rsidRPr="000933DE">
              <w:rPr>
                <w:sz w:val="16"/>
                <w:szCs w:val="16"/>
              </w:rPr>
              <w:t>X</w:t>
            </w:r>
          </w:p>
        </w:tc>
        <w:tc>
          <w:tcPr>
            <w:tcW w:w="720" w:type="dxa"/>
          </w:tcPr>
          <w:p w:rsidR="000933DE" w:rsidRPr="000933DE" w:rsidRDefault="000933DE" w:rsidP="001226B3">
            <w:pPr>
              <w:rPr>
                <w:sz w:val="16"/>
                <w:szCs w:val="16"/>
              </w:rPr>
            </w:pPr>
          </w:p>
        </w:tc>
        <w:tc>
          <w:tcPr>
            <w:tcW w:w="810" w:type="dxa"/>
          </w:tcPr>
          <w:p w:rsidR="000933DE" w:rsidRPr="000933DE" w:rsidRDefault="000933DE" w:rsidP="001226B3">
            <w:pPr>
              <w:rPr>
                <w:sz w:val="16"/>
                <w:szCs w:val="16"/>
              </w:rPr>
            </w:pPr>
          </w:p>
        </w:tc>
      </w:tr>
      <w:tr w:rsidR="000933DE" w:rsidRPr="000933DE" w:rsidTr="001226B3">
        <w:trPr>
          <w:cnfStyle w:val="000000100000"/>
        </w:trPr>
        <w:tc>
          <w:tcPr>
            <w:tcW w:w="1890" w:type="dxa"/>
            <w:gridSpan w:val="3"/>
          </w:tcPr>
          <w:p w:rsidR="000933DE" w:rsidRPr="000933DE" w:rsidRDefault="000933DE" w:rsidP="001226B3">
            <w:pPr>
              <w:rPr>
                <w:sz w:val="16"/>
                <w:szCs w:val="16"/>
              </w:rPr>
            </w:pPr>
            <w:r w:rsidRPr="000933DE">
              <w:rPr>
                <w:sz w:val="16"/>
                <w:szCs w:val="16"/>
              </w:rPr>
              <w:t xml:space="preserve">Sarah </w:t>
            </w:r>
            <w:proofErr w:type="spellStart"/>
            <w:r w:rsidRPr="000933DE">
              <w:rPr>
                <w:sz w:val="16"/>
                <w:szCs w:val="16"/>
              </w:rPr>
              <w:t>Lublink</w:t>
            </w:r>
            <w:proofErr w:type="spellEnd"/>
          </w:p>
        </w:tc>
        <w:tc>
          <w:tcPr>
            <w:tcW w:w="810" w:type="dxa"/>
          </w:tcPr>
          <w:p w:rsidR="000933DE" w:rsidRPr="000933DE" w:rsidRDefault="000933DE" w:rsidP="001226B3">
            <w:pPr>
              <w:rPr>
                <w:sz w:val="16"/>
                <w:szCs w:val="16"/>
              </w:rPr>
            </w:pPr>
            <w:r w:rsidRPr="000933DE">
              <w:rPr>
                <w:sz w:val="16"/>
                <w:szCs w:val="16"/>
              </w:rPr>
              <w:t>X</w:t>
            </w:r>
          </w:p>
        </w:tc>
        <w:tc>
          <w:tcPr>
            <w:tcW w:w="720" w:type="dxa"/>
          </w:tcPr>
          <w:p w:rsidR="000933DE" w:rsidRPr="000933DE" w:rsidRDefault="000933DE" w:rsidP="001226B3">
            <w:pPr>
              <w:rPr>
                <w:sz w:val="16"/>
                <w:szCs w:val="16"/>
              </w:rPr>
            </w:pPr>
          </w:p>
        </w:tc>
        <w:tc>
          <w:tcPr>
            <w:tcW w:w="810" w:type="dxa"/>
          </w:tcPr>
          <w:p w:rsidR="000933DE" w:rsidRPr="000933DE" w:rsidRDefault="000933DE" w:rsidP="001226B3">
            <w:pPr>
              <w:rPr>
                <w:sz w:val="16"/>
                <w:szCs w:val="16"/>
              </w:rPr>
            </w:pPr>
          </w:p>
        </w:tc>
      </w:tr>
      <w:tr w:rsidR="000933DE" w:rsidRPr="000933DE" w:rsidTr="001226B3">
        <w:trPr>
          <w:cnfStyle w:val="000000010000"/>
        </w:trPr>
        <w:tc>
          <w:tcPr>
            <w:tcW w:w="1890" w:type="dxa"/>
            <w:gridSpan w:val="3"/>
          </w:tcPr>
          <w:p w:rsidR="000933DE" w:rsidRPr="000933DE" w:rsidRDefault="000933DE" w:rsidP="001226B3">
            <w:pPr>
              <w:rPr>
                <w:sz w:val="16"/>
                <w:szCs w:val="16"/>
              </w:rPr>
            </w:pPr>
            <w:r w:rsidRPr="000933DE">
              <w:rPr>
                <w:sz w:val="16"/>
                <w:szCs w:val="16"/>
              </w:rPr>
              <w:t>Tim Bishop</w:t>
            </w:r>
          </w:p>
        </w:tc>
        <w:tc>
          <w:tcPr>
            <w:tcW w:w="810" w:type="dxa"/>
          </w:tcPr>
          <w:p w:rsidR="000933DE" w:rsidRPr="000933DE" w:rsidRDefault="000933DE" w:rsidP="001226B3">
            <w:pPr>
              <w:rPr>
                <w:sz w:val="16"/>
                <w:szCs w:val="16"/>
              </w:rPr>
            </w:pPr>
            <w:r w:rsidRPr="000933DE">
              <w:rPr>
                <w:sz w:val="16"/>
                <w:szCs w:val="16"/>
              </w:rPr>
              <w:t>X</w:t>
            </w:r>
          </w:p>
        </w:tc>
        <w:tc>
          <w:tcPr>
            <w:tcW w:w="720" w:type="dxa"/>
          </w:tcPr>
          <w:p w:rsidR="000933DE" w:rsidRPr="000933DE" w:rsidRDefault="000933DE" w:rsidP="001226B3">
            <w:pPr>
              <w:rPr>
                <w:sz w:val="16"/>
                <w:szCs w:val="16"/>
              </w:rPr>
            </w:pPr>
          </w:p>
        </w:tc>
        <w:tc>
          <w:tcPr>
            <w:tcW w:w="810" w:type="dxa"/>
          </w:tcPr>
          <w:p w:rsidR="000933DE" w:rsidRPr="000933DE" w:rsidRDefault="000933DE" w:rsidP="001226B3">
            <w:pPr>
              <w:rPr>
                <w:sz w:val="16"/>
                <w:szCs w:val="16"/>
              </w:rPr>
            </w:pPr>
          </w:p>
        </w:tc>
      </w:tr>
      <w:tr w:rsidR="000933DE" w:rsidRPr="000933DE" w:rsidTr="001226B3">
        <w:trPr>
          <w:cnfStyle w:val="000000100000"/>
        </w:trPr>
        <w:tc>
          <w:tcPr>
            <w:tcW w:w="1890" w:type="dxa"/>
            <w:gridSpan w:val="3"/>
          </w:tcPr>
          <w:p w:rsidR="000933DE" w:rsidRPr="000933DE" w:rsidRDefault="000933DE" w:rsidP="001226B3">
            <w:pPr>
              <w:rPr>
                <w:sz w:val="16"/>
                <w:szCs w:val="16"/>
              </w:rPr>
            </w:pPr>
            <w:r w:rsidRPr="000933DE">
              <w:rPr>
                <w:b/>
                <w:sz w:val="16"/>
                <w:szCs w:val="16"/>
                <w:u w:val="single"/>
              </w:rPr>
              <w:t>Staff</w:t>
            </w:r>
          </w:p>
        </w:tc>
        <w:tc>
          <w:tcPr>
            <w:tcW w:w="810" w:type="dxa"/>
          </w:tcPr>
          <w:p w:rsidR="000933DE" w:rsidRPr="000933DE" w:rsidRDefault="000933DE" w:rsidP="001226B3">
            <w:pPr>
              <w:rPr>
                <w:sz w:val="16"/>
                <w:szCs w:val="16"/>
              </w:rPr>
            </w:pPr>
          </w:p>
        </w:tc>
        <w:tc>
          <w:tcPr>
            <w:tcW w:w="720" w:type="dxa"/>
          </w:tcPr>
          <w:p w:rsidR="000933DE" w:rsidRPr="000933DE" w:rsidRDefault="000933DE" w:rsidP="001226B3">
            <w:pPr>
              <w:rPr>
                <w:sz w:val="16"/>
                <w:szCs w:val="16"/>
              </w:rPr>
            </w:pPr>
          </w:p>
        </w:tc>
        <w:tc>
          <w:tcPr>
            <w:tcW w:w="810" w:type="dxa"/>
          </w:tcPr>
          <w:p w:rsidR="000933DE" w:rsidRPr="000933DE" w:rsidRDefault="000933DE" w:rsidP="001226B3">
            <w:pPr>
              <w:rPr>
                <w:sz w:val="16"/>
                <w:szCs w:val="16"/>
              </w:rPr>
            </w:pPr>
          </w:p>
        </w:tc>
      </w:tr>
      <w:tr w:rsidR="000933DE" w:rsidRPr="000933DE" w:rsidTr="001226B3">
        <w:trPr>
          <w:cnfStyle w:val="000000010000"/>
        </w:trPr>
        <w:tc>
          <w:tcPr>
            <w:tcW w:w="1890" w:type="dxa"/>
            <w:gridSpan w:val="3"/>
          </w:tcPr>
          <w:p w:rsidR="000933DE" w:rsidRPr="000933DE" w:rsidRDefault="000933DE" w:rsidP="001226B3">
            <w:pPr>
              <w:rPr>
                <w:sz w:val="16"/>
                <w:szCs w:val="16"/>
              </w:rPr>
            </w:pPr>
            <w:r w:rsidRPr="000933DE">
              <w:rPr>
                <w:sz w:val="16"/>
                <w:szCs w:val="16"/>
              </w:rPr>
              <w:t xml:space="preserve">Michelle </w:t>
            </w:r>
            <w:proofErr w:type="spellStart"/>
            <w:r w:rsidRPr="000933DE">
              <w:rPr>
                <w:sz w:val="16"/>
                <w:szCs w:val="16"/>
              </w:rPr>
              <w:t>Fanslau</w:t>
            </w:r>
            <w:proofErr w:type="spellEnd"/>
          </w:p>
        </w:tc>
        <w:tc>
          <w:tcPr>
            <w:tcW w:w="810" w:type="dxa"/>
          </w:tcPr>
          <w:p w:rsidR="000933DE" w:rsidRPr="000933DE" w:rsidRDefault="000933DE" w:rsidP="001226B3">
            <w:pPr>
              <w:rPr>
                <w:sz w:val="16"/>
                <w:szCs w:val="16"/>
              </w:rPr>
            </w:pPr>
            <w:r w:rsidRPr="000933DE">
              <w:rPr>
                <w:sz w:val="16"/>
                <w:szCs w:val="16"/>
              </w:rPr>
              <w:t>X</w:t>
            </w:r>
          </w:p>
        </w:tc>
        <w:tc>
          <w:tcPr>
            <w:tcW w:w="720" w:type="dxa"/>
          </w:tcPr>
          <w:p w:rsidR="000933DE" w:rsidRPr="000933DE" w:rsidRDefault="000933DE" w:rsidP="001226B3">
            <w:pPr>
              <w:rPr>
                <w:sz w:val="16"/>
                <w:szCs w:val="16"/>
              </w:rPr>
            </w:pPr>
          </w:p>
        </w:tc>
        <w:tc>
          <w:tcPr>
            <w:tcW w:w="810" w:type="dxa"/>
          </w:tcPr>
          <w:p w:rsidR="000933DE" w:rsidRPr="000933DE" w:rsidRDefault="000933DE" w:rsidP="001226B3">
            <w:pPr>
              <w:rPr>
                <w:sz w:val="16"/>
                <w:szCs w:val="16"/>
              </w:rPr>
            </w:pPr>
          </w:p>
        </w:tc>
      </w:tr>
      <w:tr w:rsidR="000933DE" w:rsidRPr="000933DE" w:rsidTr="001226B3">
        <w:trPr>
          <w:cnfStyle w:val="000000100000"/>
        </w:trPr>
        <w:tc>
          <w:tcPr>
            <w:tcW w:w="1890" w:type="dxa"/>
            <w:gridSpan w:val="3"/>
          </w:tcPr>
          <w:p w:rsidR="000933DE" w:rsidRPr="000933DE" w:rsidRDefault="000933DE" w:rsidP="001226B3">
            <w:pPr>
              <w:rPr>
                <w:sz w:val="16"/>
                <w:szCs w:val="16"/>
              </w:rPr>
            </w:pPr>
            <w:r w:rsidRPr="000933DE">
              <w:rPr>
                <w:sz w:val="16"/>
                <w:szCs w:val="16"/>
              </w:rPr>
              <w:t xml:space="preserve">Thomas </w:t>
            </w:r>
            <w:proofErr w:type="spellStart"/>
            <w:r w:rsidRPr="000933DE">
              <w:rPr>
                <w:sz w:val="16"/>
                <w:szCs w:val="16"/>
              </w:rPr>
              <w:t>Turano</w:t>
            </w:r>
            <w:proofErr w:type="spellEnd"/>
          </w:p>
        </w:tc>
        <w:tc>
          <w:tcPr>
            <w:tcW w:w="810" w:type="dxa"/>
          </w:tcPr>
          <w:p w:rsidR="000933DE" w:rsidRPr="000933DE" w:rsidRDefault="000933DE" w:rsidP="001226B3">
            <w:pPr>
              <w:rPr>
                <w:sz w:val="16"/>
                <w:szCs w:val="16"/>
              </w:rPr>
            </w:pPr>
            <w:r w:rsidRPr="000933DE">
              <w:rPr>
                <w:sz w:val="16"/>
                <w:szCs w:val="16"/>
              </w:rPr>
              <w:t>X</w:t>
            </w:r>
          </w:p>
        </w:tc>
        <w:tc>
          <w:tcPr>
            <w:tcW w:w="720" w:type="dxa"/>
          </w:tcPr>
          <w:p w:rsidR="000933DE" w:rsidRPr="000933DE" w:rsidRDefault="000933DE" w:rsidP="001226B3">
            <w:pPr>
              <w:rPr>
                <w:sz w:val="16"/>
                <w:szCs w:val="16"/>
              </w:rPr>
            </w:pPr>
          </w:p>
        </w:tc>
        <w:tc>
          <w:tcPr>
            <w:tcW w:w="810" w:type="dxa"/>
          </w:tcPr>
          <w:p w:rsidR="000933DE" w:rsidRPr="000933DE" w:rsidRDefault="000933DE" w:rsidP="001226B3">
            <w:pPr>
              <w:rPr>
                <w:sz w:val="16"/>
                <w:szCs w:val="16"/>
              </w:rPr>
            </w:pPr>
          </w:p>
        </w:tc>
      </w:tr>
      <w:tr w:rsidR="000933DE" w:rsidRPr="000933DE" w:rsidTr="001226B3">
        <w:trPr>
          <w:cnfStyle w:val="000000010000"/>
        </w:trPr>
        <w:tc>
          <w:tcPr>
            <w:tcW w:w="1890" w:type="dxa"/>
            <w:gridSpan w:val="3"/>
          </w:tcPr>
          <w:p w:rsidR="000933DE" w:rsidRPr="000933DE" w:rsidRDefault="000933DE" w:rsidP="001226B3">
            <w:pPr>
              <w:rPr>
                <w:sz w:val="16"/>
                <w:szCs w:val="16"/>
              </w:rPr>
            </w:pPr>
            <w:r w:rsidRPr="000933DE">
              <w:rPr>
                <w:sz w:val="16"/>
                <w:szCs w:val="16"/>
              </w:rPr>
              <w:t xml:space="preserve">Melissa </w:t>
            </w:r>
            <w:proofErr w:type="spellStart"/>
            <w:r w:rsidRPr="000933DE">
              <w:rPr>
                <w:sz w:val="16"/>
                <w:szCs w:val="16"/>
              </w:rPr>
              <w:t>Rizzuto</w:t>
            </w:r>
            <w:proofErr w:type="spellEnd"/>
          </w:p>
        </w:tc>
        <w:tc>
          <w:tcPr>
            <w:tcW w:w="810" w:type="dxa"/>
          </w:tcPr>
          <w:p w:rsidR="000933DE" w:rsidRPr="000933DE" w:rsidRDefault="000933DE" w:rsidP="001226B3">
            <w:pPr>
              <w:rPr>
                <w:sz w:val="16"/>
                <w:szCs w:val="16"/>
              </w:rPr>
            </w:pPr>
            <w:r w:rsidRPr="000933DE">
              <w:rPr>
                <w:sz w:val="16"/>
                <w:szCs w:val="16"/>
              </w:rPr>
              <w:t>X</w:t>
            </w:r>
          </w:p>
        </w:tc>
        <w:tc>
          <w:tcPr>
            <w:tcW w:w="720" w:type="dxa"/>
          </w:tcPr>
          <w:p w:rsidR="000933DE" w:rsidRPr="000933DE" w:rsidRDefault="000933DE" w:rsidP="001226B3">
            <w:pPr>
              <w:rPr>
                <w:sz w:val="16"/>
                <w:szCs w:val="16"/>
              </w:rPr>
            </w:pPr>
          </w:p>
        </w:tc>
        <w:tc>
          <w:tcPr>
            <w:tcW w:w="810" w:type="dxa"/>
          </w:tcPr>
          <w:p w:rsidR="000933DE" w:rsidRPr="000933DE" w:rsidRDefault="000933DE" w:rsidP="001226B3">
            <w:pPr>
              <w:rPr>
                <w:sz w:val="16"/>
                <w:szCs w:val="16"/>
              </w:rPr>
            </w:pPr>
          </w:p>
        </w:tc>
      </w:tr>
      <w:tr w:rsidR="000933DE" w:rsidRPr="000933DE" w:rsidTr="001226B3">
        <w:trPr>
          <w:cnfStyle w:val="000000100000"/>
        </w:trPr>
        <w:tc>
          <w:tcPr>
            <w:tcW w:w="1890" w:type="dxa"/>
            <w:gridSpan w:val="3"/>
          </w:tcPr>
          <w:p w:rsidR="000933DE" w:rsidRPr="000933DE" w:rsidRDefault="000933DE" w:rsidP="001226B3">
            <w:pPr>
              <w:rPr>
                <w:b/>
                <w:sz w:val="16"/>
                <w:szCs w:val="16"/>
                <w:u w:val="single"/>
              </w:rPr>
            </w:pPr>
            <w:r w:rsidRPr="000933DE">
              <w:rPr>
                <w:b/>
                <w:sz w:val="16"/>
                <w:szCs w:val="16"/>
                <w:u w:val="single"/>
              </w:rPr>
              <w:t>Adjunct Faculty</w:t>
            </w:r>
          </w:p>
        </w:tc>
        <w:tc>
          <w:tcPr>
            <w:tcW w:w="810" w:type="dxa"/>
          </w:tcPr>
          <w:p w:rsidR="000933DE" w:rsidRPr="000933DE" w:rsidRDefault="000933DE" w:rsidP="001226B3">
            <w:pPr>
              <w:rPr>
                <w:sz w:val="16"/>
                <w:szCs w:val="16"/>
              </w:rPr>
            </w:pPr>
          </w:p>
        </w:tc>
        <w:tc>
          <w:tcPr>
            <w:tcW w:w="720" w:type="dxa"/>
          </w:tcPr>
          <w:p w:rsidR="000933DE" w:rsidRPr="000933DE" w:rsidRDefault="000933DE" w:rsidP="001226B3">
            <w:pPr>
              <w:rPr>
                <w:sz w:val="16"/>
                <w:szCs w:val="16"/>
              </w:rPr>
            </w:pPr>
          </w:p>
        </w:tc>
        <w:tc>
          <w:tcPr>
            <w:tcW w:w="810" w:type="dxa"/>
          </w:tcPr>
          <w:p w:rsidR="000933DE" w:rsidRPr="000933DE" w:rsidRDefault="000933DE" w:rsidP="001226B3">
            <w:pPr>
              <w:rPr>
                <w:sz w:val="16"/>
                <w:szCs w:val="16"/>
              </w:rPr>
            </w:pPr>
          </w:p>
        </w:tc>
      </w:tr>
      <w:tr w:rsidR="000933DE" w:rsidRPr="000933DE" w:rsidTr="001226B3">
        <w:trPr>
          <w:cnfStyle w:val="000000010000"/>
        </w:trPr>
        <w:tc>
          <w:tcPr>
            <w:tcW w:w="1890" w:type="dxa"/>
            <w:gridSpan w:val="3"/>
          </w:tcPr>
          <w:p w:rsidR="000933DE" w:rsidRPr="000933DE" w:rsidRDefault="000933DE" w:rsidP="001226B3">
            <w:pPr>
              <w:rPr>
                <w:sz w:val="16"/>
                <w:szCs w:val="16"/>
              </w:rPr>
            </w:pPr>
            <w:r w:rsidRPr="000933DE">
              <w:rPr>
                <w:sz w:val="16"/>
                <w:szCs w:val="16"/>
              </w:rPr>
              <w:t xml:space="preserve">Michelle </w:t>
            </w:r>
            <w:proofErr w:type="spellStart"/>
            <w:r w:rsidRPr="000933DE">
              <w:rPr>
                <w:sz w:val="16"/>
                <w:szCs w:val="16"/>
              </w:rPr>
              <w:t>Propper</w:t>
            </w:r>
            <w:proofErr w:type="spellEnd"/>
          </w:p>
        </w:tc>
        <w:tc>
          <w:tcPr>
            <w:tcW w:w="810" w:type="dxa"/>
          </w:tcPr>
          <w:p w:rsidR="000933DE" w:rsidRPr="000933DE" w:rsidRDefault="000933DE" w:rsidP="001226B3">
            <w:pPr>
              <w:rPr>
                <w:sz w:val="16"/>
                <w:szCs w:val="16"/>
              </w:rPr>
            </w:pPr>
          </w:p>
        </w:tc>
        <w:tc>
          <w:tcPr>
            <w:tcW w:w="720" w:type="dxa"/>
          </w:tcPr>
          <w:p w:rsidR="000933DE" w:rsidRPr="000933DE" w:rsidRDefault="000933DE" w:rsidP="001226B3">
            <w:pPr>
              <w:rPr>
                <w:sz w:val="16"/>
                <w:szCs w:val="16"/>
              </w:rPr>
            </w:pPr>
          </w:p>
        </w:tc>
        <w:tc>
          <w:tcPr>
            <w:tcW w:w="810" w:type="dxa"/>
          </w:tcPr>
          <w:p w:rsidR="000933DE" w:rsidRPr="000933DE" w:rsidRDefault="000933DE" w:rsidP="001226B3">
            <w:pPr>
              <w:rPr>
                <w:sz w:val="16"/>
                <w:szCs w:val="16"/>
              </w:rPr>
            </w:pPr>
            <w:r w:rsidRPr="000933DE">
              <w:rPr>
                <w:sz w:val="16"/>
                <w:szCs w:val="16"/>
              </w:rPr>
              <w:t>X</w:t>
            </w:r>
          </w:p>
        </w:tc>
      </w:tr>
      <w:tr w:rsidR="000933DE" w:rsidRPr="000933DE" w:rsidTr="001226B3">
        <w:trPr>
          <w:cnfStyle w:val="000000100000"/>
        </w:trPr>
        <w:tc>
          <w:tcPr>
            <w:tcW w:w="1890" w:type="dxa"/>
            <w:gridSpan w:val="3"/>
          </w:tcPr>
          <w:p w:rsidR="000933DE" w:rsidRPr="000933DE" w:rsidRDefault="000933DE" w:rsidP="001226B3">
            <w:pPr>
              <w:rPr>
                <w:sz w:val="16"/>
                <w:szCs w:val="16"/>
              </w:rPr>
            </w:pPr>
            <w:r w:rsidRPr="000933DE">
              <w:rPr>
                <w:b/>
                <w:sz w:val="16"/>
                <w:szCs w:val="16"/>
                <w:u w:val="single"/>
              </w:rPr>
              <w:t>Guests</w:t>
            </w:r>
          </w:p>
        </w:tc>
        <w:tc>
          <w:tcPr>
            <w:tcW w:w="810" w:type="dxa"/>
          </w:tcPr>
          <w:p w:rsidR="000933DE" w:rsidRPr="000933DE" w:rsidRDefault="000933DE" w:rsidP="001226B3">
            <w:pPr>
              <w:rPr>
                <w:sz w:val="16"/>
                <w:szCs w:val="16"/>
              </w:rPr>
            </w:pPr>
          </w:p>
        </w:tc>
        <w:tc>
          <w:tcPr>
            <w:tcW w:w="720" w:type="dxa"/>
          </w:tcPr>
          <w:p w:rsidR="000933DE" w:rsidRPr="000933DE" w:rsidRDefault="000933DE" w:rsidP="001226B3">
            <w:pPr>
              <w:rPr>
                <w:sz w:val="16"/>
                <w:szCs w:val="16"/>
              </w:rPr>
            </w:pPr>
          </w:p>
        </w:tc>
        <w:tc>
          <w:tcPr>
            <w:tcW w:w="810" w:type="dxa"/>
          </w:tcPr>
          <w:p w:rsidR="000933DE" w:rsidRPr="000933DE" w:rsidRDefault="000933DE" w:rsidP="001226B3">
            <w:pPr>
              <w:rPr>
                <w:sz w:val="16"/>
                <w:szCs w:val="16"/>
              </w:rPr>
            </w:pPr>
          </w:p>
        </w:tc>
      </w:tr>
      <w:tr w:rsidR="000933DE" w:rsidRPr="000933DE" w:rsidTr="001226B3">
        <w:trPr>
          <w:gridAfter w:val="4"/>
          <w:cnfStyle w:val="000000010000"/>
          <w:wAfter w:w="2700" w:type="dxa"/>
        </w:trPr>
        <w:tc>
          <w:tcPr>
            <w:tcW w:w="720" w:type="dxa"/>
          </w:tcPr>
          <w:p w:rsidR="000933DE" w:rsidRPr="000933DE" w:rsidRDefault="000933DE" w:rsidP="001226B3">
            <w:pPr>
              <w:rPr>
                <w:sz w:val="16"/>
                <w:szCs w:val="16"/>
              </w:rPr>
            </w:pPr>
          </w:p>
        </w:tc>
        <w:tc>
          <w:tcPr>
            <w:tcW w:w="810" w:type="dxa"/>
          </w:tcPr>
          <w:p w:rsidR="000933DE" w:rsidRPr="000933DE" w:rsidRDefault="000933DE" w:rsidP="001226B3">
            <w:pPr>
              <w:rPr>
                <w:sz w:val="16"/>
                <w:szCs w:val="16"/>
              </w:rPr>
            </w:pPr>
          </w:p>
        </w:tc>
      </w:tr>
      <w:tr w:rsidR="000933DE" w:rsidRPr="000933DE" w:rsidTr="001226B3">
        <w:trPr>
          <w:gridAfter w:val="4"/>
          <w:cnfStyle w:val="000000100000"/>
          <w:wAfter w:w="2700" w:type="dxa"/>
        </w:trPr>
        <w:tc>
          <w:tcPr>
            <w:tcW w:w="720" w:type="dxa"/>
          </w:tcPr>
          <w:p w:rsidR="000933DE" w:rsidRPr="000933DE" w:rsidRDefault="000933DE" w:rsidP="001226B3">
            <w:pPr>
              <w:rPr>
                <w:sz w:val="16"/>
                <w:szCs w:val="16"/>
              </w:rPr>
            </w:pPr>
          </w:p>
        </w:tc>
        <w:tc>
          <w:tcPr>
            <w:tcW w:w="810" w:type="dxa"/>
          </w:tcPr>
          <w:p w:rsidR="000933DE" w:rsidRPr="000933DE" w:rsidRDefault="000933DE" w:rsidP="001226B3">
            <w:pPr>
              <w:rPr>
                <w:sz w:val="16"/>
                <w:szCs w:val="16"/>
              </w:rPr>
            </w:pPr>
          </w:p>
        </w:tc>
      </w:tr>
      <w:tr w:rsidR="000933DE" w:rsidRPr="000933DE" w:rsidTr="001226B3">
        <w:trPr>
          <w:gridAfter w:val="4"/>
          <w:cnfStyle w:val="000000010000"/>
          <w:wAfter w:w="2700" w:type="dxa"/>
        </w:trPr>
        <w:tc>
          <w:tcPr>
            <w:tcW w:w="720" w:type="dxa"/>
          </w:tcPr>
          <w:p w:rsidR="000933DE" w:rsidRPr="000933DE" w:rsidRDefault="000933DE" w:rsidP="001226B3">
            <w:pPr>
              <w:rPr>
                <w:sz w:val="16"/>
                <w:szCs w:val="16"/>
              </w:rPr>
            </w:pPr>
          </w:p>
        </w:tc>
        <w:tc>
          <w:tcPr>
            <w:tcW w:w="810" w:type="dxa"/>
          </w:tcPr>
          <w:p w:rsidR="000933DE" w:rsidRPr="000933DE" w:rsidRDefault="000933DE" w:rsidP="001226B3">
            <w:pPr>
              <w:rPr>
                <w:sz w:val="16"/>
                <w:szCs w:val="16"/>
              </w:rPr>
            </w:pPr>
          </w:p>
        </w:tc>
      </w:tr>
      <w:tr w:rsidR="000933DE" w:rsidRPr="000933DE" w:rsidTr="001226B3">
        <w:trPr>
          <w:gridAfter w:val="4"/>
          <w:cnfStyle w:val="000000100000"/>
          <w:wAfter w:w="2700" w:type="dxa"/>
        </w:trPr>
        <w:tc>
          <w:tcPr>
            <w:tcW w:w="720" w:type="dxa"/>
          </w:tcPr>
          <w:p w:rsidR="000933DE" w:rsidRPr="000933DE" w:rsidRDefault="000933DE" w:rsidP="001226B3">
            <w:pPr>
              <w:rPr>
                <w:sz w:val="16"/>
                <w:szCs w:val="16"/>
              </w:rPr>
            </w:pPr>
          </w:p>
        </w:tc>
        <w:tc>
          <w:tcPr>
            <w:tcW w:w="810" w:type="dxa"/>
          </w:tcPr>
          <w:p w:rsidR="000933DE" w:rsidRPr="000933DE" w:rsidRDefault="000933DE" w:rsidP="001226B3">
            <w:pPr>
              <w:rPr>
                <w:sz w:val="16"/>
                <w:szCs w:val="16"/>
              </w:rPr>
            </w:pPr>
          </w:p>
        </w:tc>
      </w:tr>
      <w:tr w:rsidR="000933DE" w:rsidRPr="000933DE" w:rsidTr="001226B3">
        <w:trPr>
          <w:cnfStyle w:val="000000010000"/>
        </w:trPr>
        <w:tc>
          <w:tcPr>
            <w:tcW w:w="1890" w:type="dxa"/>
            <w:gridSpan w:val="3"/>
          </w:tcPr>
          <w:p w:rsidR="000933DE" w:rsidRPr="000933DE" w:rsidRDefault="000933DE" w:rsidP="001226B3">
            <w:pPr>
              <w:rPr>
                <w:b/>
                <w:sz w:val="16"/>
                <w:szCs w:val="16"/>
                <w:u w:val="single"/>
              </w:rPr>
            </w:pPr>
          </w:p>
        </w:tc>
        <w:tc>
          <w:tcPr>
            <w:tcW w:w="810" w:type="dxa"/>
          </w:tcPr>
          <w:p w:rsidR="000933DE" w:rsidRPr="000933DE" w:rsidRDefault="000933DE" w:rsidP="001226B3">
            <w:pPr>
              <w:rPr>
                <w:sz w:val="16"/>
                <w:szCs w:val="16"/>
              </w:rPr>
            </w:pPr>
          </w:p>
        </w:tc>
        <w:tc>
          <w:tcPr>
            <w:tcW w:w="720" w:type="dxa"/>
          </w:tcPr>
          <w:p w:rsidR="000933DE" w:rsidRPr="000933DE" w:rsidRDefault="000933DE" w:rsidP="001226B3">
            <w:pPr>
              <w:rPr>
                <w:sz w:val="16"/>
                <w:szCs w:val="16"/>
              </w:rPr>
            </w:pPr>
          </w:p>
        </w:tc>
        <w:tc>
          <w:tcPr>
            <w:tcW w:w="810" w:type="dxa"/>
          </w:tcPr>
          <w:p w:rsidR="000933DE" w:rsidRPr="000933DE" w:rsidRDefault="000933DE" w:rsidP="001226B3">
            <w:pPr>
              <w:rPr>
                <w:sz w:val="16"/>
                <w:szCs w:val="16"/>
              </w:rPr>
            </w:pPr>
          </w:p>
        </w:tc>
      </w:tr>
    </w:tbl>
    <w:p w:rsidR="000933DE" w:rsidRPr="000933DE" w:rsidRDefault="000933DE" w:rsidP="000933DE">
      <w:pPr>
        <w:rPr>
          <w:rFonts w:ascii="Times New Roman" w:hAnsi="Times New Roman" w:cs="Times New Roman"/>
          <w:sz w:val="24"/>
          <w:szCs w:val="24"/>
        </w:rPr>
      </w:pPr>
    </w:p>
    <w:p w:rsidR="000933DE" w:rsidRPr="000933DE" w:rsidRDefault="000933DE" w:rsidP="000933DE">
      <w:pPr>
        <w:pStyle w:val="ListParagraph"/>
        <w:numPr>
          <w:ilvl w:val="0"/>
          <w:numId w:val="1"/>
        </w:numPr>
        <w:spacing w:line="480" w:lineRule="auto"/>
        <w:rPr>
          <w:rFonts w:ascii="Times New Roman" w:hAnsi="Times New Roman" w:cs="Times New Roman"/>
          <w:sz w:val="24"/>
          <w:szCs w:val="24"/>
        </w:rPr>
      </w:pPr>
      <w:r w:rsidRPr="000933DE">
        <w:rPr>
          <w:rFonts w:ascii="Times New Roman" w:hAnsi="Times New Roman" w:cs="Times New Roman"/>
          <w:sz w:val="24"/>
          <w:szCs w:val="24"/>
        </w:rPr>
        <w:t>The Meeting was called to order at 1:00 PM</w:t>
      </w:r>
    </w:p>
    <w:p w:rsidR="000933DE" w:rsidRPr="000933DE" w:rsidRDefault="000933DE" w:rsidP="000933DE">
      <w:pPr>
        <w:pStyle w:val="ListParagraph"/>
        <w:numPr>
          <w:ilvl w:val="0"/>
          <w:numId w:val="1"/>
        </w:numPr>
        <w:spacing w:line="480" w:lineRule="auto"/>
        <w:rPr>
          <w:rFonts w:ascii="Times New Roman" w:hAnsi="Times New Roman" w:cs="Times New Roman"/>
          <w:sz w:val="24"/>
          <w:szCs w:val="24"/>
        </w:rPr>
      </w:pPr>
      <w:r w:rsidRPr="000933DE">
        <w:rPr>
          <w:rFonts w:ascii="Times New Roman" w:hAnsi="Times New Roman" w:cs="Times New Roman"/>
          <w:sz w:val="24"/>
          <w:szCs w:val="24"/>
        </w:rPr>
        <w:t xml:space="preserve">Attendance and Approval of September Minutes – Attendance was taken.  A motion was taken to approve September’s minutes, seconded, and was unanimously approved. </w:t>
      </w:r>
    </w:p>
    <w:p w:rsidR="000933DE" w:rsidRPr="000933DE" w:rsidRDefault="000933DE" w:rsidP="000933DE">
      <w:pPr>
        <w:numPr>
          <w:ilvl w:val="0"/>
          <w:numId w:val="1"/>
        </w:numPr>
        <w:spacing w:line="480" w:lineRule="auto"/>
        <w:contextualSpacing/>
        <w:rPr>
          <w:rFonts w:ascii="Times New Roman" w:hAnsi="Times New Roman" w:cs="Times New Roman"/>
          <w:sz w:val="24"/>
          <w:szCs w:val="24"/>
        </w:rPr>
      </w:pPr>
      <w:r w:rsidRPr="000933DE">
        <w:rPr>
          <w:rFonts w:ascii="Times New Roman" w:hAnsi="Times New Roman" w:cs="Times New Roman"/>
          <w:sz w:val="24"/>
          <w:szCs w:val="24"/>
        </w:rPr>
        <w:t>Information items</w:t>
      </w:r>
    </w:p>
    <w:p w:rsidR="000933DE" w:rsidRPr="000933DE" w:rsidRDefault="000933DE" w:rsidP="000933DE">
      <w:pPr>
        <w:numPr>
          <w:ilvl w:val="0"/>
          <w:numId w:val="5"/>
        </w:numPr>
        <w:spacing w:line="480" w:lineRule="auto"/>
        <w:contextualSpacing/>
        <w:rPr>
          <w:rFonts w:ascii="Times New Roman" w:hAnsi="Times New Roman" w:cs="Times New Roman"/>
          <w:sz w:val="24"/>
          <w:szCs w:val="24"/>
        </w:rPr>
      </w:pPr>
      <w:r w:rsidRPr="000933DE">
        <w:rPr>
          <w:rFonts w:ascii="Times New Roman" w:hAnsi="Times New Roman" w:cs="Times New Roman"/>
          <w:sz w:val="24"/>
          <w:szCs w:val="24"/>
        </w:rPr>
        <w:t>NISOD Award process. Nominations due to NISOD 2/1/14.  Will use same process as last year</w:t>
      </w:r>
      <w:r>
        <w:rPr>
          <w:rFonts w:ascii="Times New Roman" w:hAnsi="Times New Roman" w:cs="Times New Roman"/>
          <w:sz w:val="24"/>
          <w:szCs w:val="24"/>
        </w:rPr>
        <w:t xml:space="preserve">. </w:t>
      </w:r>
      <w:r w:rsidRPr="000933DE">
        <w:rPr>
          <w:rFonts w:ascii="Times New Roman" w:hAnsi="Times New Roman" w:cs="Times New Roman"/>
          <w:color w:val="FF0000"/>
          <w:sz w:val="24"/>
          <w:szCs w:val="24"/>
        </w:rPr>
        <w:t>ACTION ITEM:</w:t>
      </w:r>
      <w:r>
        <w:rPr>
          <w:rFonts w:ascii="Times New Roman" w:hAnsi="Times New Roman" w:cs="Times New Roman"/>
          <w:sz w:val="24"/>
          <w:szCs w:val="24"/>
        </w:rPr>
        <w:t xml:space="preserve"> Michelle will send an </w:t>
      </w:r>
      <w:r w:rsidRPr="000933DE">
        <w:rPr>
          <w:rFonts w:ascii="Times New Roman" w:hAnsi="Times New Roman" w:cs="Times New Roman"/>
          <w:sz w:val="24"/>
          <w:szCs w:val="24"/>
        </w:rPr>
        <w:t xml:space="preserve">email </w:t>
      </w:r>
      <w:r>
        <w:rPr>
          <w:rFonts w:ascii="Times New Roman" w:hAnsi="Times New Roman" w:cs="Times New Roman"/>
          <w:sz w:val="24"/>
          <w:szCs w:val="24"/>
        </w:rPr>
        <w:t xml:space="preserve">on behalf of the committee </w:t>
      </w:r>
      <w:r w:rsidRPr="000933DE">
        <w:rPr>
          <w:rFonts w:ascii="Times New Roman" w:hAnsi="Times New Roman" w:cs="Times New Roman"/>
          <w:sz w:val="24"/>
          <w:szCs w:val="24"/>
        </w:rPr>
        <w:t xml:space="preserve">soliciting nominations </w:t>
      </w:r>
      <w:r>
        <w:rPr>
          <w:rFonts w:ascii="Times New Roman" w:hAnsi="Times New Roman" w:cs="Times New Roman"/>
          <w:sz w:val="24"/>
          <w:szCs w:val="24"/>
        </w:rPr>
        <w:t>from</w:t>
      </w:r>
      <w:r w:rsidRPr="000933DE">
        <w:rPr>
          <w:rFonts w:ascii="Times New Roman" w:hAnsi="Times New Roman" w:cs="Times New Roman"/>
          <w:sz w:val="24"/>
          <w:szCs w:val="24"/>
        </w:rPr>
        <w:t xml:space="preserve"> faculty, staff, and stude</w:t>
      </w:r>
      <w:r>
        <w:rPr>
          <w:rFonts w:ascii="Times New Roman" w:hAnsi="Times New Roman" w:cs="Times New Roman"/>
          <w:sz w:val="24"/>
          <w:szCs w:val="24"/>
        </w:rPr>
        <w:t>nts by the end of this month.  Responses d</w:t>
      </w:r>
      <w:r w:rsidRPr="000933DE">
        <w:rPr>
          <w:rFonts w:ascii="Times New Roman" w:hAnsi="Times New Roman" w:cs="Times New Roman"/>
          <w:sz w:val="24"/>
          <w:szCs w:val="24"/>
        </w:rPr>
        <w:t>ue in by the last day of classes (12/4).  Michelle will scan nominations and email to committee.  We will vote during our January meeting.</w:t>
      </w:r>
    </w:p>
    <w:p w:rsidR="000933DE" w:rsidRPr="000933DE" w:rsidRDefault="000933DE" w:rsidP="000933DE">
      <w:pPr>
        <w:numPr>
          <w:ilvl w:val="0"/>
          <w:numId w:val="5"/>
        </w:numPr>
        <w:spacing w:line="480" w:lineRule="auto"/>
        <w:contextualSpacing/>
        <w:rPr>
          <w:rFonts w:ascii="Times New Roman" w:hAnsi="Times New Roman" w:cs="Times New Roman"/>
          <w:sz w:val="24"/>
          <w:szCs w:val="24"/>
        </w:rPr>
      </w:pPr>
      <w:r w:rsidRPr="000933DE">
        <w:rPr>
          <w:rFonts w:ascii="Times New Roman" w:hAnsi="Times New Roman" w:cs="Times New Roman"/>
          <w:sz w:val="24"/>
          <w:szCs w:val="24"/>
        </w:rPr>
        <w:lastRenderedPageBreak/>
        <w:t xml:space="preserve">PD calendar </w:t>
      </w:r>
      <w:proofErr w:type="gramStart"/>
      <w:r w:rsidRPr="000933DE">
        <w:rPr>
          <w:rFonts w:ascii="Times New Roman" w:hAnsi="Times New Roman" w:cs="Times New Roman"/>
          <w:sz w:val="24"/>
          <w:szCs w:val="24"/>
        </w:rPr>
        <w:t>New</w:t>
      </w:r>
      <w:proofErr w:type="gramEnd"/>
      <w:r w:rsidRPr="000933DE">
        <w:rPr>
          <w:rFonts w:ascii="Times New Roman" w:hAnsi="Times New Roman" w:cs="Times New Roman"/>
          <w:sz w:val="24"/>
          <w:szCs w:val="24"/>
        </w:rPr>
        <w:t xml:space="preserve"> </w:t>
      </w:r>
      <w:r>
        <w:rPr>
          <w:rFonts w:ascii="Times New Roman" w:hAnsi="Times New Roman" w:cs="Times New Roman"/>
          <w:sz w:val="24"/>
          <w:szCs w:val="24"/>
        </w:rPr>
        <w:t xml:space="preserve">interactive </w:t>
      </w:r>
      <w:r w:rsidRPr="000933DE">
        <w:rPr>
          <w:rFonts w:ascii="Times New Roman" w:hAnsi="Times New Roman" w:cs="Times New Roman"/>
          <w:sz w:val="24"/>
          <w:szCs w:val="24"/>
        </w:rPr>
        <w:t xml:space="preserve">calendar </w:t>
      </w:r>
      <w:r>
        <w:rPr>
          <w:rFonts w:ascii="Times New Roman" w:hAnsi="Times New Roman" w:cs="Times New Roman"/>
          <w:sz w:val="24"/>
          <w:szCs w:val="24"/>
        </w:rPr>
        <w:t xml:space="preserve">for training and professional development events </w:t>
      </w:r>
      <w:r w:rsidRPr="000933DE">
        <w:rPr>
          <w:rFonts w:ascii="Times New Roman" w:hAnsi="Times New Roman" w:cs="Times New Roman"/>
          <w:sz w:val="24"/>
          <w:szCs w:val="24"/>
        </w:rPr>
        <w:t xml:space="preserve">is up and running. </w:t>
      </w:r>
      <w:hyperlink r:id="rId5" w:history="1">
        <w:r w:rsidRPr="003C2353">
          <w:rPr>
            <w:rStyle w:val="Hyperlink"/>
            <w:rFonts w:ascii="Times New Roman" w:hAnsi="Times New Roman" w:cs="Times New Roman"/>
            <w:sz w:val="24"/>
            <w:szCs w:val="24"/>
          </w:rPr>
          <w:t>http://www.edison.edu/trainingcalendar/display</w:t>
        </w:r>
      </w:hyperlink>
      <w:r>
        <w:rPr>
          <w:rFonts w:ascii="Times New Roman" w:hAnsi="Times New Roman" w:cs="Times New Roman"/>
          <w:sz w:val="24"/>
          <w:szCs w:val="24"/>
        </w:rPr>
        <w:t xml:space="preserve"> Thanks to Melissa and Thomas for all their hard work.</w:t>
      </w:r>
    </w:p>
    <w:p w:rsidR="000933DE" w:rsidRPr="000933DE" w:rsidRDefault="000933DE" w:rsidP="000933DE">
      <w:pPr>
        <w:numPr>
          <w:ilvl w:val="0"/>
          <w:numId w:val="5"/>
        </w:numPr>
        <w:spacing w:line="480" w:lineRule="auto"/>
        <w:contextualSpacing/>
        <w:rPr>
          <w:rFonts w:ascii="Times New Roman" w:hAnsi="Times New Roman" w:cs="Times New Roman"/>
          <w:sz w:val="24"/>
          <w:szCs w:val="24"/>
        </w:rPr>
      </w:pPr>
      <w:r w:rsidRPr="000933DE">
        <w:rPr>
          <w:rFonts w:ascii="Times New Roman" w:hAnsi="Times New Roman" w:cs="Times New Roman"/>
          <w:sz w:val="24"/>
          <w:szCs w:val="24"/>
        </w:rPr>
        <w:t xml:space="preserve">FPD spring travel awards </w:t>
      </w:r>
      <w:r>
        <w:rPr>
          <w:rFonts w:ascii="Times New Roman" w:hAnsi="Times New Roman" w:cs="Times New Roman"/>
          <w:sz w:val="24"/>
          <w:szCs w:val="24"/>
        </w:rPr>
        <w:t>Applications due Nov. 8.</w:t>
      </w:r>
      <w:r w:rsidRPr="000933DE">
        <w:rPr>
          <w:rFonts w:ascii="Times New Roman" w:hAnsi="Times New Roman" w:cs="Times New Roman"/>
          <w:sz w:val="24"/>
          <w:szCs w:val="24"/>
        </w:rPr>
        <w:t xml:space="preserve">  We will review at our Nov. 15 meeting</w:t>
      </w:r>
      <w:r>
        <w:rPr>
          <w:rFonts w:ascii="Times New Roman" w:hAnsi="Times New Roman" w:cs="Times New Roman"/>
          <w:sz w:val="24"/>
          <w:szCs w:val="24"/>
        </w:rPr>
        <w:t xml:space="preserve">. </w:t>
      </w:r>
      <w:r w:rsidRPr="000933DE">
        <w:rPr>
          <w:rFonts w:ascii="Times New Roman" w:hAnsi="Times New Roman" w:cs="Times New Roman"/>
          <w:color w:val="FF0000"/>
          <w:sz w:val="24"/>
          <w:szCs w:val="24"/>
        </w:rPr>
        <w:t>ACTION ITEM:</w:t>
      </w:r>
      <w:r>
        <w:rPr>
          <w:rFonts w:ascii="Times New Roman" w:hAnsi="Times New Roman" w:cs="Times New Roman"/>
          <w:sz w:val="24"/>
          <w:szCs w:val="24"/>
        </w:rPr>
        <w:t xml:space="preserve"> Michelle will send an email reminder to faculty regarding travel application deadline.</w:t>
      </w:r>
    </w:p>
    <w:p w:rsidR="000933DE" w:rsidRPr="000933DE" w:rsidRDefault="000933DE" w:rsidP="000933DE">
      <w:pPr>
        <w:numPr>
          <w:ilvl w:val="0"/>
          <w:numId w:val="1"/>
        </w:numPr>
        <w:spacing w:line="480" w:lineRule="auto"/>
        <w:contextualSpacing/>
        <w:rPr>
          <w:rFonts w:ascii="Times New Roman" w:hAnsi="Times New Roman" w:cs="Times New Roman"/>
          <w:sz w:val="24"/>
          <w:szCs w:val="24"/>
        </w:rPr>
      </w:pPr>
      <w:r w:rsidRPr="000933DE">
        <w:rPr>
          <w:rFonts w:ascii="Times New Roman" w:hAnsi="Times New Roman" w:cs="Times New Roman"/>
          <w:sz w:val="24"/>
          <w:szCs w:val="24"/>
        </w:rPr>
        <w:t>Discussion items</w:t>
      </w:r>
    </w:p>
    <w:p w:rsidR="000933DE" w:rsidRPr="000933DE" w:rsidRDefault="000933DE" w:rsidP="000933DE">
      <w:pPr>
        <w:numPr>
          <w:ilvl w:val="0"/>
          <w:numId w:val="2"/>
        </w:numPr>
        <w:spacing w:line="480" w:lineRule="auto"/>
        <w:contextualSpacing/>
        <w:rPr>
          <w:rFonts w:ascii="Times New Roman" w:hAnsi="Times New Roman" w:cs="Times New Roman"/>
          <w:sz w:val="24"/>
          <w:szCs w:val="24"/>
        </w:rPr>
      </w:pPr>
      <w:r w:rsidRPr="000933DE">
        <w:rPr>
          <w:rFonts w:ascii="Times New Roman" w:hAnsi="Times New Roman" w:cs="Times New Roman"/>
          <w:sz w:val="24"/>
          <w:szCs w:val="24"/>
        </w:rPr>
        <w:t>FPD travel award ranking rubric</w:t>
      </w:r>
      <w:r>
        <w:rPr>
          <w:rFonts w:ascii="Times New Roman" w:hAnsi="Times New Roman" w:cs="Times New Roman"/>
          <w:sz w:val="24"/>
          <w:szCs w:val="24"/>
        </w:rPr>
        <w:t>.  Questions posed were,</w:t>
      </w:r>
      <w:r w:rsidRPr="000933DE">
        <w:rPr>
          <w:rFonts w:ascii="Times New Roman" w:hAnsi="Times New Roman" w:cs="Times New Roman"/>
          <w:sz w:val="24"/>
          <w:szCs w:val="24"/>
        </w:rPr>
        <w:t xml:space="preserve"> Should we begin developing a rubric?  Can it be implemented ASAP, or do we need to stick to our current, </w:t>
      </w:r>
      <w:proofErr w:type="gramStart"/>
      <w:r w:rsidRPr="000933DE">
        <w:rPr>
          <w:rFonts w:ascii="Times New Roman" w:hAnsi="Times New Roman" w:cs="Times New Roman"/>
          <w:sz w:val="24"/>
          <w:szCs w:val="24"/>
        </w:rPr>
        <w:t>more vague</w:t>
      </w:r>
      <w:proofErr w:type="gramEnd"/>
      <w:r w:rsidRPr="000933DE">
        <w:rPr>
          <w:rFonts w:ascii="Times New Roman" w:hAnsi="Times New Roman" w:cs="Times New Roman"/>
          <w:sz w:val="24"/>
          <w:szCs w:val="24"/>
        </w:rPr>
        <w:t xml:space="preserve"> prioritization system until the end of this award cycle? </w:t>
      </w:r>
      <w:r>
        <w:rPr>
          <w:rFonts w:ascii="Times New Roman" w:hAnsi="Times New Roman" w:cs="Times New Roman"/>
          <w:sz w:val="24"/>
          <w:szCs w:val="24"/>
        </w:rPr>
        <w:t xml:space="preserve">Mike Witty and John McKenzie volunteered to begin working on a rubric.  </w:t>
      </w:r>
      <w:r w:rsidRPr="000933DE">
        <w:rPr>
          <w:rFonts w:ascii="Times New Roman" w:hAnsi="Times New Roman" w:cs="Times New Roman"/>
          <w:color w:val="FF0000"/>
          <w:sz w:val="24"/>
          <w:szCs w:val="24"/>
        </w:rPr>
        <w:t>ACTION ITEM:</w:t>
      </w:r>
      <w:r>
        <w:rPr>
          <w:rFonts w:ascii="Times New Roman" w:hAnsi="Times New Roman" w:cs="Times New Roman"/>
          <w:sz w:val="24"/>
          <w:szCs w:val="24"/>
        </w:rPr>
        <w:t xml:space="preserve"> Mike and John will consult with Theo, who has some experience developing such rubrics.  When they have some ideas for the rubric, they will share them with the committee. We will likely not implement the rubric until the 2014-2015 academic </w:t>
      </w:r>
      <w:proofErr w:type="gramStart"/>
      <w:r>
        <w:rPr>
          <w:rFonts w:ascii="Times New Roman" w:hAnsi="Times New Roman" w:cs="Times New Roman"/>
          <w:sz w:val="24"/>
          <w:szCs w:val="24"/>
        </w:rPr>
        <w:t>year</w:t>
      </w:r>
      <w:proofErr w:type="gramEnd"/>
      <w:r>
        <w:rPr>
          <w:rFonts w:ascii="Times New Roman" w:hAnsi="Times New Roman" w:cs="Times New Roman"/>
          <w:sz w:val="24"/>
          <w:szCs w:val="24"/>
        </w:rPr>
        <w:t>, as it will need to be incorporated into a new COP that has the Provost’s approval.</w:t>
      </w:r>
    </w:p>
    <w:p w:rsidR="000933DE" w:rsidRPr="000933DE" w:rsidRDefault="000933DE" w:rsidP="000933DE">
      <w:pPr>
        <w:numPr>
          <w:ilvl w:val="0"/>
          <w:numId w:val="2"/>
        </w:numPr>
        <w:spacing w:line="480" w:lineRule="auto"/>
        <w:contextualSpacing/>
        <w:rPr>
          <w:rFonts w:ascii="Times New Roman" w:hAnsi="Times New Roman" w:cs="Times New Roman"/>
          <w:sz w:val="24"/>
          <w:szCs w:val="24"/>
        </w:rPr>
      </w:pPr>
      <w:r w:rsidRPr="000933DE">
        <w:rPr>
          <w:rFonts w:ascii="Times New Roman" w:hAnsi="Times New Roman" w:cs="Times New Roman"/>
          <w:sz w:val="24"/>
          <w:szCs w:val="24"/>
        </w:rPr>
        <w:t xml:space="preserve">TLC </w:t>
      </w:r>
    </w:p>
    <w:p w:rsidR="000933DE" w:rsidRPr="000933DE" w:rsidRDefault="000933DE" w:rsidP="000933DE">
      <w:pPr>
        <w:numPr>
          <w:ilvl w:val="0"/>
          <w:numId w:val="4"/>
        </w:numPr>
        <w:spacing w:line="480" w:lineRule="auto"/>
        <w:contextualSpacing/>
        <w:rPr>
          <w:rFonts w:ascii="Times New Roman" w:hAnsi="Times New Roman" w:cs="Times New Roman"/>
          <w:sz w:val="24"/>
          <w:szCs w:val="24"/>
        </w:rPr>
      </w:pPr>
      <w:r w:rsidRPr="000933DE">
        <w:rPr>
          <w:rFonts w:ascii="Times New Roman" w:hAnsi="Times New Roman" w:cs="Times New Roman"/>
          <w:sz w:val="24"/>
          <w:szCs w:val="24"/>
        </w:rPr>
        <w:t>Focus groups and survey</w:t>
      </w:r>
      <w:r w:rsidR="00947552">
        <w:rPr>
          <w:rFonts w:ascii="Times New Roman" w:hAnsi="Times New Roman" w:cs="Times New Roman"/>
          <w:sz w:val="24"/>
          <w:szCs w:val="24"/>
        </w:rPr>
        <w:t>.</w:t>
      </w:r>
      <w:r w:rsidRPr="000933DE">
        <w:rPr>
          <w:rFonts w:ascii="Times New Roman" w:hAnsi="Times New Roman" w:cs="Times New Roman"/>
          <w:sz w:val="24"/>
          <w:szCs w:val="24"/>
        </w:rPr>
        <w:t xml:space="preserve"> Need to decide who should serve on focus groups and w</w:t>
      </w:r>
      <w:r w:rsidR="00947552">
        <w:rPr>
          <w:rFonts w:ascii="Times New Roman" w:hAnsi="Times New Roman" w:cs="Times New Roman"/>
          <w:sz w:val="24"/>
          <w:szCs w:val="24"/>
        </w:rPr>
        <w:t>hen they should be conducted. After discussion, the committee agreed that target groups would be Department Chairs, New Faculty, Adjuncts, and Representatives from Other Campuses.    Melissa and Catherine have developed a l</w:t>
      </w:r>
      <w:r w:rsidRPr="000933DE">
        <w:rPr>
          <w:rFonts w:ascii="Times New Roman" w:hAnsi="Times New Roman" w:cs="Times New Roman"/>
          <w:sz w:val="24"/>
          <w:szCs w:val="24"/>
        </w:rPr>
        <w:t>ist of questions to ask</w:t>
      </w:r>
      <w:r w:rsidR="00947552">
        <w:rPr>
          <w:rFonts w:ascii="Times New Roman" w:hAnsi="Times New Roman" w:cs="Times New Roman"/>
          <w:sz w:val="24"/>
          <w:szCs w:val="24"/>
        </w:rPr>
        <w:t xml:space="preserve"> to give some structure to the discussion within the focus groups</w:t>
      </w:r>
      <w:r w:rsidRPr="000933DE">
        <w:rPr>
          <w:rFonts w:ascii="Times New Roman" w:hAnsi="Times New Roman" w:cs="Times New Roman"/>
          <w:sz w:val="24"/>
          <w:szCs w:val="24"/>
        </w:rPr>
        <w:t xml:space="preserve">.  Desire to incorporate questions about assessment </w:t>
      </w:r>
      <w:r w:rsidRPr="000933DE">
        <w:rPr>
          <w:rFonts w:ascii="Times New Roman" w:hAnsi="Times New Roman" w:cs="Times New Roman"/>
          <w:sz w:val="24"/>
          <w:szCs w:val="24"/>
        </w:rPr>
        <w:lastRenderedPageBreak/>
        <w:t>training from Learning Assessment Committee</w:t>
      </w:r>
      <w:r w:rsidR="00947552">
        <w:rPr>
          <w:rFonts w:ascii="Times New Roman" w:hAnsi="Times New Roman" w:cs="Times New Roman"/>
          <w:sz w:val="24"/>
          <w:szCs w:val="24"/>
        </w:rPr>
        <w:t xml:space="preserve">.  </w:t>
      </w:r>
      <w:r w:rsidR="00947552" w:rsidRPr="00947552">
        <w:rPr>
          <w:rFonts w:ascii="Times New Roman" w:hAnsi="Times New Roman" w:cs="Times New Roman"/>
          <w:color w:val="FF0000"/>
          <w:sz w:val="24"/>
          <w:szCs w:val="24"/>
        </w:rPr>
        <w:t>ACTION ITEM:</w:t>
      </w:r>
      <w:r w:rsidR="00947552">
        <w:rPr>
          <w:rFonts w:ascii="Times New Roman" w:hAnsi="Times New Roman" w:cs="Times New Roman"/>
          <w:sz w:val="24"/>
          <w:szCs w:val="24"/>
        </w:rPr>
        <w:t xml:space="preserve"> Catherine will develop a short list of potential focus group participants based on the groups listed above, and work with Melissa on reaching out to these volunteers to set up meetings that will be held before the end of the semester (so that ideas from the focus group can be implemented in the spring).</w:t>
      </w:r>
    </w:p>
    <w:p w:rsidR="000933DE" w:rsidRPr="000933DE" w:rsidRDefault="000933DE" w:rsidP="000933DE">
      <w:pPr>
        <w:numPr>
          <w:ilvl w:val="0"/>
          <w:numId w:val="4"/>
        </w:numPr>
        <w:spacing w:line="480" w:lineRule="auto"/>
        <w:contextualSpacing/>
        <w:rPr>
          <w:rFonts w:ascii="Times New Roman" w:hAnsi="Times New Roman" w:cs="Times New Roman"/>
          <w:sz w:val="24"/>
          <w:szCs w:val="24"/>
        </w:rPr>
      </w:pPr>
      <w:r w:rsidRPr="000933DE">
        <w:rPr>
          <w:rFonts w:ascii="Times New Roman" w:hAnsi="Times New Roman" w:cs="Times New Roman"/>
          <w:sz w:val="24"/>
          <w:szCs w:val="24"/>
        </w:rPr>
        <w:t>Catalogue and new workshop ideas</w:t>
      </w:r>
      <w:r w:rsidR="00947552">
        <w:rPr>
          <w:rFonts w:ascii="Times New Roman" w:hAnsi="Times New Roman" w:cs="Times New Roman"/>
          <w:sz w:val="24"/>
          <w:szCs w:val="24"/>
        </w:rPr>
        <w:t>.</w:t>
      </w:r>
      <w:r w:rsidRPr="000933DE">
        <w:rPr>
          <w:rFonts w:ascii="Times New Roman" w:hAnsi="Times New Roman" w:cs="Times New Roman"/>
          <w:sz w:val="24"/>
          <w:szCs w:val="24"/>
        </w:rPr>
        <w:t xml:space="preserve"> </w:t>
      </w:r>
      <w:r w:rsidR="00910024">
        <w:rPr>
          <w:rFonts w:ascii="Times New Roman" w:hAnsi="Times New Roman" w:cs="Times New Roman"/>
          <w:sz w:val="24"/>
          <w:szCs w:val="24"/>
        </w:rPr>
        <w:t xml:space="preserve">A few new workshop ideas were mentioned - </w:t>
      </w:r>
      <w:proofErr w:type="spellStart"/>
      <w:r w:rsidRPr="000933DE">
        <w:rPr>
          <w:rFonts w:ascii="Times New Roman" w:hAnsi="Times New Roman" w:cs="Times New Roman"/>
          <w:sz w:val="24"/>
          <w:szCs w:val="24"/>
        </w:rPr>
        <w:t>SafeZone</w:t>
      </w:r>
      <w:proofErr w:type="spellEnd"/>
      <w:r w:rsidRPr="000933DE">
        <w:rPr>
          <w:rFonts w:ascii="Times New Roman" w:hAnsi="Times New Roman" w:cs="Times New Roman"/>
          <w:sz w:val="24"/>
          <w:szCs w:val="24"/>
        </w:rPr>
        <w:t xml:space="preserve"> training; Autism/</w:t>
      </w:r>
      <w:proofErr w:type="spellStart"/>
      <w:r w:rsidRPr="000933DE">
        <w:rPr>
          <w:rFonts w:ascii="Times New Roman" w:hAnsi="Times New Roman" w:cs="Times New Roman"/>
          <w:sz w:val="24"/>
          <w:szCs w:val="24"/>
        </w:rPr>
        <w:t>Asperger’s</w:t>
      </w:r>
      <w:proofErr w:type="spellEnd"/>
      <w:r w:rsidRPr="000933DE">
        <w:rPr>
          <w:rFonts w:ascii="Times New Roman" w:hAnsi="Times New Roman" w:cs="Times New Roman"/>
          <w:sz w:val="24"/>
          <w:szCs w:val="24"/>
        </w:rPr>
        <w:t xml:space="preserve">, what is it and how to cope in the classroom; assessment.  </w:t>
      </w:r>
      <w:r w:rsidR="004E4EDE">
        <w:rPr>
          <w:rFonts w:ascii="Times New Roman" w:hAnsi="Times New Roman" w:cs="Times New Roman"/>
          <w:sz w:val="24"/>
          <w:szCs w:val="24"/>
        </w:rPr>
        <w:t>Committee would like to see t</w:t>
      </w:r>
      <w:r w:rsidR="00C86B0F">
        <w:rPr>
          <w:rFonts w:ascii="Times New Roman" w:hAnsi="Times New Roman" w:cs="Times New Roman"/>
          <w:sz w:val="24"/>
          <w:szCs w:val="24"/>
        </w:rPr>
        <w:t>he workshop catalogue go online as essentially an online database of workshops that could possibly allow for registration.  We could tap the President’s database of experts for potential workshop presenters.</w:t>
      </w:r>
      <w:r w:rsidR="004E4EDE">
        <w:rPr>
          <w:rFonts w:ascii="Times New Roman" w:hAnsi="Times New Roman" w:cs="Times New Roman"/>
          <w:sz w:val="24"/>
          <w:szCs w:val="24"/>
        </w:rPr>
        <w:t xml:space="preserve">  </w:t>
      </w:r>
      <w:r w:rsidR="004E4EDE" w:rsidRPr="004E4EDE">
        <w:rPr>
          <w:rFonts w:ascii="Times New Roman" w:hAnsi="Times New Roman" w:cs="Times New Roman"/>
          <w:color w:val="FF0000"/>
          <w:sz w:val="24"/>
          <w:szCs w:val="24"/>
        </w:rPr>
        <w:t>ACTION ITEM:</w:t>
      </w:r>
      <w:r w:rsidR="004E4EDE">
        <w:rPr>
          <w:rFonts w:ascii="Times New Roman" w:hAnsi="Times New Roman" w:cs="Times New Roman"/>
          <w:sz w:val="24"/>
          <w:szCs w:val="24"/>
        </w:rPr>
        <w:t xml:space="preserve"> Could Melissa and Thomas look into developing a prototype of an interactive online catalogue based on our print version?</w:t>
      </w:r>
      <w:r w:rsidR="00C86B0F">
        <w:rPr>
          <w:rFonts w:ascii="Times New Roman" w:hAnsi="Times New Roman" w:cs="Times New Roman"/>
          <w:sz w:val="24"/>
          <w:szCs w:val="24"/>
        </w:rPr>
        <w:t xml:space="preserve">  </w:t>
      </w:r>
    </w:p>
    <w:p w:rsidR="000933DE" w:rsidRPr="000933DE" w:rsidRDefault="000933DE" w:rsidP="000933DE">
      <w:pPr>
        <w:numPr>
          <w:ilvl w:val="0"/>
          <w:numId w:val="4"/>
        </w:numPr>
        <w:spacing w:line="480" w:lineRule="auto"/>
        <w:contextualSpacing/>
        <w:rPr>
          <w:rFonts w:ascii="Times New Roman" w:hAnsi="Times New Roman" w:cs="Times New Roman"/>
          <w:sz w:val="24"/>
          <w:szCs w:val="24"/>
        </w:rPr>
      </w:pPr>
      <w:r w:rsidRPr="000933DE">
        <w:rPr>
          <w:rFonts w:ascii="Times New Roman" w:hAnsi="Times New Roman" w:cs="Times New Roman"/>
          <w:sz w:val="24"/>
          <w:szCs w:val="24"/>
        </w:rPr>
        <w:t>Incentives</w:t>
      </w:r>
      <w:r w:rsidR="00947552">
        <w:rPr>
          <w:rFonts w:ascii="Times New Roman" w:hAnsi="Times New Roman" w:cs="Times New Roman"/>
          <w:sz w:val="24"/>
          <w:szCs w:val="24"/>
        </w:rPr>
        <w:t xml:space="preserve">. We discussed the idea of financial incentives for workshop presenters and decided that we were not comfortable with offering payment to Edison faculty for presenting workshops (payment could, however, be granted to outside speakers who may be called in to present on a topic that faculty members do not yet have expertise in).  The committee discussed that it was important to think of the value of workshop presentation in terms other than just monetary. </w:t>
      </w:r>
      <w:r w:rsidR="00910024">
        <w:rPr>
          <w:rFonts w:ascii="Times New Roman" w:hAnsi="Times New Roman" w:cs="Times New Roman"/>
          <w:sz w:val="24"/>
          <w:szCs w:val="24"/>
        </w:rPr>
        <w:t xml:space="preserve"> We would like recognition of workshop presenters to be consistent across the disciplines when it comes to the weight they carry in our portfolio. </w:t>
      </w:r>
      <w:r w:rsidR="00910024" w:rsidRPr="00910024">
        <w:rPr>
          <w:rFonts w:ascii="Times New Roman" w:hAnsi="Times New Roman" w:cs="Times New Roman"/>
          <w:color w:val="FF0000"/>
          <w:sz w:val="24"/>
          <w:szCs w:val="24"/>
        </w:rPr>
        <w:t>ACTION ITEM:</w:t>
      </w:r>
      <w:r w:rsidR="00910024">
        <w:rPr>
          <w:rFonts w:ascii="Times New Roman" w:hAnsi="Times New Roman" w:cs="Times New Roman"/>
          <w:sz w:val="24"/>
          <w:szCs w:val="24"/>
        </w:rPr>
        <w:t xml:space="preserve"> Perhaps Theo could carry this message to other deans and to Dr. Wright when they meet to discuss the evaluation process.  </w:t>
      </w:r>
      <w:r w:rsidR="00910024" w:rsidRPr="00910024">
        <w:rPr>
          <w:rFonts w:ascii="Times New Roman" w:hAnsi="Times New Roman" w:cs="Times New Roman"/>
          <w:color w:val="FF0000"/>
          <w:sz w:val="24"/>
          <w:szCs w:val="24"/>
        </w:rPr>
        <w:lastRenderedPageBreak/>
        <w:t>ACTION ITEM:</w:t>
      </w:r>
      <w:r w:rsidR="00910024">
        <w:rPr>
          <w:rFonts w:ascii="Times New Roman" w:hAnsi="Times New Roman" w:cs="Times New Roman"/>
          <w:sz w:val="24"/>
          <w:szCs w:val="24"/>
        </w:rPr>
        <w:t xml:space="preserve"> Catherine will talk to Dr. Wright about other forms of recognition, including the Best Workshop award (lapsed in the spring) along with the idea of perhaps considering release time for frequent presenters. </w:t>
      </w:r>
    </w:p>
    <w:p w:rsidR="000933DE" w:rsidRPr="000933DE" w:rsidRDefault="000933DE" w:rsidP="000933DE">
      <w:pPr>
        <w:numPr>
          <w:ilvl w:val="0"/>
          <w:numId w:val="4"/>
        </w:numPr>
        <w:spacing w:line="480" w:lineRule="auto"/>
        <w:contextualSpacing/>
        <w:rPr>
          <w:rFonts w:ascii="Times New Roman" w:hAnsi="Times New Roman" w:cs="Times New Roman"/>
          <w:sz w:val="24"/>
          <w:szCs w:val="24"/>
        </w:rPr>
      </w:pPr>
      <w:r w:rsidRPr="000933DE">
        <w:rPr>
          <w:rFonts w:ascii="Times New Roman" w:hAnsi="Times New Roman" w:cs="Times New Roman"/>
          <w:sz w:val="24"/>
          <w:szCs w:val="24"/>
        </w:rPr>
        <w:t xml:space="preserve">Digital Newsletter </w:t>
      </w:r>
      <w:proofErr w:type="gramStart"/>
      <w:r w:rsidRPr="000933DE">
        <w:rPr>
          <w:rFonts w:ascii="Times New Roman" w:hAnsi="Times New Roman" w:cs="Times New Roman"/>
          <w:sz w:val="24"/>
          <w:szCs w:val="24"/>
        </w:rPr>
        <w:t>What</w:t>
      </w:r>
      <w:proofErr w:type="gramEnd"/>
      <w:r w:rsidRPr="000933DE">
        <w:rPr>
          <w:rFonts w:ascii="Times New Roman" w:hAnsi="Times New Roman" w:cs="Times New Roman"/>
          <w:sz w:val="24"/>
          <w:szCs w:val="24"/>
        </w:rPr>
        <w:t xml:space="preserve"> should content be? Faculty of the month profile.  </w:t>
      </w:r>
      <w:proofErr w:type="gramStart"/>
      <w:r w:rsidRPr="000933DE">
        <w:rPr>
          <w:rFonts w:ascii="Times New Roman" w:hAnsi="Times New Roman" w:cs="Times New Roman"/>
          <w:sz w:val="24"/>
          <w:szCs w:val="24"/>
        </w:rPr>
        <w:t>Workshops offered, workshops needed.</w:t>
      </w:r>
      <w:proofErr w:type="gramEnd"/>
      <w:r w:rsidRPr="000933DE">
        <w:rPr>
          <w:rFonts w:ascii="Times New Roman" w:hAnsi="Times New Roman" w:cs="Times New Roman"/>
          <w:sz w:val="24"/>
          <w:szCs w:val="24"/>
        </w:rPr>
        <w:t xml:space="preserve"> </w:t>
      </w:r>
      <w:r w:rsidR="004E4EDE">
        <w:rPr>
          <w:rFonts w:ascii="Times New Roman" w:hAnsi="Times New Roman" w:cs="Times New Roman"/>
          <w:sz w:val="24"/>
          <w:szCs w:val="24"/>
        </w:rPr>
        <w:t xml:space="preserve"> The concept of the digital </w:t>
      </w:r>
      <w:proofErr w:type="gramStart"/>
      <w:r w:rsidR="004E4EDE">
        <w:rPr>
          <w:rFonts w:ascii="Times New Roman" w:hAnsi="Times New Roman" w:cs="Times New Roman"/>
          <w:sz w:val="24"/>
          <w:szCs w:val="24"/>
        </w:rPr>
        <w:t>newsletter,</w:t>
      </w:r>
      <w:proofErr w:type="gramEnd"/>
      <w:r w:rsidR="004E4EDE">
        <w:rPr>
          <w:rFonts w:ascii="Times New Roman" w:hAnsi="Times New Roman" w:cs="Times New Roman"/>
          <w:sz w:val="24"/>
          <w:szCs w:val="24"/>
        </w:rPr>
        <w:t xml:space="preserve"> may be wrapped up in overall website modifications.  Could be a feature on the website, as opposed to a separate document.</w:t>
      </w:r>
    </w:p>
    <w:p w:rsidR="000933DE" w:rsidRPr="000933DE" w:rsidRDefault="000933DE" w:rsidP="000933DE">
      <w:pPr>
        <w:numPr>
          <w:ilvl w:val="0"/>
          <w:numId w:val="4"/>
        </w:numPr>
        <w:spacing w:line="480" w:lineRule="auto"/>
        <w:contextualSpacing/>
        <w:rPr>
          <w:rFonts w:ascii="Times New Roman" w:hAnsi="Times New Roman" w:cs="Times New Roman"/>
          <w:sz w:val="24"/>
          <w:szCs w:val="24"/>
        </w:rPr>
      </w:pPr>
      <w:r w:rsidRPr="000933DE">
        <w:rPr>
          <w:rFonts w:ascii="Times New Roman" w:hAnsi="Times New Roman" w:cs="Times New Roman"/>
          <w:sz w:val="24"/>
          <w:szCs w:val="24"/>
        </w:rPr>
        <w:t>Rebranding New name, new logo? Do we want to have subcommittee? Should we get marketing to come to our next meeting?</w:t>
      </w:r>
      <w:r w:rsidR="004E4EDE">
        <w:rPr>
          <w:rFonts w:ascii="Times New Roman" w:hAnsi="Times New Roman" w:cs="Times New Roman"/>
          <w:sz w:val="24"/>
          <w:szCs w:val="24"/>
        </w:rPr>
        <w:t xml:space="preserve"> Difficult to know where to start.  A good starting place may be to think about what kind of image we want to convey to the college. </w:t>
      </w:r>
      <w:r w:rsidR="004E4EDE" w:rsidRPr="004E4EDE">
        <w:rPr>
          <w:rFonts w:ascii="Times New Roman" w:hAnsi="Times New Roman" w:cs="Times New Roman"/>
          <w:color w:val="FF0000"/>
          <w:sz w:val="24"/>
          <w:szCs w:val="24"/>
        </w:rPr>
        <w:t>ACTION ITEM:</w:t>
      </w:r>
      <w:r w:rsidR="004E4EDE">
        <w:rPr>
          <w:rFonts w:ascii="Times New Roman" w:hAnsi="Times New Roman" w:cs="Times New Roman"/>
          <w:sz w:val="24"/>
          <w:szCs w:val="24"/>
        </w:rPr>
        <w:t xml:space="preserve"> All committee members should review the mission statement of the TLC, found on the website.  Before the next meeting, we should consider what kind of environment/experience the mission statement evokes in order to give us a starting point when it comes to thinking of a new name.</w:t>
      </w:r>
    </w:p>
    <w:p w:rsidR="0052470B" w:rsidRPr="000933DE" w:rsidRDefault="000933DE" w:rsidP="000933DE">
      <w:pPr>
        <w:pStyle w:val="ListParagraph"/>
        <w:numPr>
          <w:ilvl w:val="0"/>
          <w:numId w:val="1"/>
        </w:numPr>
        <w:spacing w:line="480" w:lineRule="auto"/>
        <w:rPr>
          <w:rFonts w:ascii="Times New Roman" w:hAnsi="Times New Roman" w:cs="Times New Roman"/>
          <w:sz w:val="24"/>
          <w:szCs w:val="24"/>
        </w:rPr>
      </w:pPr>
      <w:r w:rsidRPr="000933DE">
        <w:rPr>
          <w:rFonts w:ascii="Times New Roman" w:hAnsi="Times New Roman" w:cs="Times New Roman"/>
          <w:sz w:val="24"/>
          <w:szCs w:val="24"/>
        </w:rPr>
        <w:t>Adjournment. Having no further business, the meeting was adjourned at 2 PM.</w:t>
      </w:r>
    </w:p>
    <w:sectPr w:rsidR="0052470B" w:rsidRPr="000933DE" w:rsidSect="0053407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937CFA"/>
    <w:multiLevelType w:val="hybridMultilevel"/>
    <w:tmpl w:val="EF08B446"/>
    <w:lvl w:ilvl="0" w:tplc="851039B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2893A13"/>
    <w:multiLevelType w:val="hybridMultilevel"/>
    <w:tmpl w:val="39388F66"/>
    <w:lvl w:ilvl="0" w:tplc="7C5AE7C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C7676B"/>
    <w:multiLevelType w:val="hybridMultilevel"/>
    <w:tmpl w:val="5144F348"/>
    <w:lvl w:ilvl="0" w:tplc="05DC425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387070B9"/>
    <w:multiLevelType w:val="hybridMultilevel"/>
    <w:tmpl w:val="62502770"/>
    <w:lvl w:ilvl="0" w:tplc="5040F64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65E723D5"/>
    <w:multiLevelType w:val="hybridMultilevel"/>
    <w:tmpl w:val="02C8FFF2"/>
    <w:lvl w:ilvl="0" w:tplc="D5BAE2F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compat/>
  <w:rsids>
    <w:rsidRoot w:val="000933DE"/>
    <w:rsid w:val="000933DE"/>
    <w:rsid w:val="004E4EDE"/>
    <w:rsid w:val="0052470B"/>
    <w:rsid w:val="00910024"/>
    <w:rsid w:val="00947552"/>
    <w:rsid w:val="00C86B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Contemporary"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3DE"/>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33DE"/>
    <w:pPr>
      <w:ind w:left="720"/>
      <w:contextualSpacing/>
    </w:pPr>
  </w:style>
  <w:style w:type="table" w:styleId="TableContemporary">
    <w:name w:val="Table Contemporary"/>
    <w:basedOn w:val="TableNormal"/>
    <w:rsid w:val="000933DE"/>
    <w:pPr>
      <w:spacing w:after="0" w:line="240" w:lineRule="auto"/>
    </w:pPr>
    <w:rPr>
      <w:rFonts w:ascii="Times New Roman" w:eastAsia="Times New Roman" w:hAnsi="Times New Roman" w:cs="Times New Roman"/>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styleId="Hyperlink">
    <w:name w:val="Hyperlink"/>
    <w:basedOn w:val="DefaultParagraphFont"/>
    <w:uiPriority w:val="99"/>
    <w:unhideWhenUsed/>
    <w:rsid w:val="000933DE"/>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dison.edu/trainingcalendar/displa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4</Pages>
  <Words>842</Words>
  <Characters>4806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5637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dc:creator>
  <cp:keywords/>
  <dc:description/>
  <cp:lastModifiedBy>IT</cp:lastModifiedBy>
  <cp:revision>4</cp:revision>
  <dcterms:created xsi:type="dcterms:W3CDTF">2013-10-23T16:50:00Z</dcterms:created>
  <dcterms:modified xsi:type="dcterms:W3CDTF">2013-10-23T17:16:00Z</dcterms:modified>
</cp:coreProperties>
</file>