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DA" w:rsidRPr="00EB3350" w:rsidRDefault="00342DDA" w:rsidP="00342DDA">
      <w:pPr>
        <w:jc w:val="center"/>
        <w:rPr>
          <w:rFonts w:ascii="Times New Roman" w:hAnsi="Times New Roman" w:cs="Times New Roman"/>
          <w:b/>
          <w:i/>
          <w:sz w:val="24"/>
          <w:szCs w:val="24"/>
        </w:rPr>
      </w:pPr>
      <w:r w:rsidRPr="00EB3350">
        <w:rPr>
          <w:rFonts w:ascii="Times New Roman" w:hAnsi="Times New Roman" w:cs="Times New Roman"/>
          <w:b/>
          <w:i/>
          <w:sz w:val="24"/>
          <w:szCs w:val="24"/>
        </w:rPr>
        <w:t>Minutes</w:t>
      </w:r>
    </w:p>
    <w:p w:rsidR="00342DDA" w:rsidRPr="00EB3350" w:rsidRDefault="00342DDA" w:rsidP="00342DDA">
      <w:pPr>
        <w:jc w:val="center"/>
        <w:rPr>
          <w:rFonts w:ascii="Times New Roman" w:hAnsi="Times New Roman" w:cs="Times New Roman"/>
          <w:sz w:val="24"/>
          <w:szCs w:val="24"/>
        </w:rPr>
      </w:pPr>
      <w:r w:rsidRPr="00EB3350">
        <w:rPr>
          <w:rFonts w:ascii="Times New Roman" w:hAnsi="Times New Roman" w:cs="Times New Roman"/>
          <w:sz w:val="24"/>
          <w:szCs w:val="24"/>
        </w:rPr>
        <w:t>Professional Development Committee Meeting</w:t>
      </w:r>
    </w:p>
    <w:p w:rsidR="00342DDA" w:rsidRPr="00EB3350" w:rsidRDefault="00342DDA" w:rsidP="00342DDA">
      <w:pPr>
        <w:jc w:val="center"/>
        <w:rPr>
          <w:rFonts w:ascii="Times New Roman" w:hAnsi="Times New Roman" w:cs="Times New Roman"/>
          <w:sz w:val="24"/>
          <w:szCs w:val="24"/>
        </w:rPr>
      </w:pPr>
      <w:r w:rsidRPr="00EB3350">
        <w:rPr>
          <w:rFonts w:ascii="Times New Roman" w:hAnsi="Times New Roman" w:cs="Times New Roman"/>
          <w:sz w:val="24"/>
          <w:szCs w:val="24"/>
        </w:rPr>
        <w:t>Dr. Catherine Wilkins, Chair</w:t>
      </w:r>
    </w:p>
    <w:p w:rsidR="00342DDA" w:rsidRPr="00EB3350" w:rsidRDefault="00342DDA" w:rsidP="00342DDA">
      <w:pPr>
        <w:jc w:val="center"/>
        <w:rPr>
          <w:rFonts w:ascii="Times New Roman" w:hAnsi="Times New Roman" w:cs="Times New Roman"/>
          <w:sz w:val="24"/>
          <w:szCs w:val="24"/>
        </w:rPr>
      </w:pPr>
      <w:r>
        <w:rPr>
          <w:rFonts w:ascii="Times New Roman" w:hAnsi="Times New Roman" w:cs="Times New Roman"/>
          <w:sz w:val="24"/>
          <w:szCs w:val="24"/>
        </w:rPr>
        <w:t>September 20</w:t>
      </w:r>
      <w:r w:rsidRPr="00EB3350">
        <w:rPr>
          <w:rFonts w:ascii="Times New Roman" w:hAnsi="Times New Roman" w:cs="Times New Roman"/>
          <w:sz w:val="24"/>
          <w:szCs w:val="24"/>
        </w:rPr>
        <w:t>, 2013 at 1:00 p.m. in I-122</w:t>
      </w:r>
    </w:p>
    <w:p w:rsidR="00342DDA" w:rsidRDefault="00342DDA" w:rsidP="00342DDA">
      <w:pPr>
        <w:jc w:val="center"/>
      </w:pPr>
    </w:p>
    <w:tbl>
      <w:tblPr>
        <w:tblStyle w:val="TableContemporary"/>
        <w:tblpPr w:leftFromText="180" w:rightFromText="180" w:vertAnchor="text" w:horzAnchor="page" w:tblpX="1603" w:tblpY="-30"/>
        <w:tblW w:w="0" w:type="auto"/>
        <w:tblLayout w:type="fixed"/>
        <w:tblLook w:val="04A0"/>
      </w:tblPr>
      <w:tblGrid>
        <w:gridCol w:w="1890"/>
        <w:gridCol w:w="810"/>
        <w:gridCol w:w="720"/>
        <w:gridCol w:w="810"/>
      </w:tblGrid>
      <w:tr w:rsidR="00342DDA" w:rsidTr="00073C0B">
        <w:trPr>
          <w:cnfStyle w:val="100000000000"/>
        </w:trPr>
        <w:tc>
          <w:tcPr>
            <w:tcW w:w="1890" w:type="dxa"/>
          </w:tcPr>
          <w:p w:rsidR="00342DDA" w:rsidRPr="00BE5315" w:rsidRDefault="00342DDA" w:rsidP="00073C0B">
            <w:pPr>
              <w:rPr>
                <w:sz w:val="16"/>
                <w:szCs w:val="16"/>
                <w:u w:val="single"/>
              </w:rPr>
            </w:pPr>
          </w:p>
        </w:tc>
        <w:tc>
          <w:tcPr>
            <w:tcW w:w="810" w:type="dxa"/>
          </w:tcPr>
          <w:p w:rsidR="00342DDA" w:rsidRPr="00BE5315" w:rsidRDefault="00342DDA" w:rsidP="00073C0B">
            <w:pPr>
              <w:rPr>
                <w:sz w:val="16"/>
                <w:szCs w:val="16"/>
              </w:rPr>
            </w:pPr>
            <w:r w:rsidRPr="00BE5315">
              <w:rPr>
                <w:sz w:val="16"/>
                <w:szCs w:val="16"/>
              </w:rPr>
              <w:t>Present</w:t>
            </w:r>
          </w:p>
        </w:tc>
        <w:tc>
          <w:tcPr>
            <w:tcW w:w="720" w:type="dxa"/>
          </w:tcPr>
          <w:p w:rsidR="00342DDA" w:rsidRPr="00BE5315" w:rsidRDefault="00342DDA" w:rsidP="00073C0B">
            <w:pPr>
              <w:rPr>
                <w:sz w:val="16"/>
                <w:szCs w:val="16"/>
              </w:rPr>
            </w:pPr>
            <w:r w:rsidRPr="00BE5315">
              <w:rPr>
                <w:sz w:val="16"/>
                <w:szCs w:val="16"/>
              </w:rPr>
              <w:t>Absent</w:t>
            </w:r>
          </w:p>
        </w:tc>
        <w:tc>
          <w:tcPr>
            <w:tcW w:w="810" w:type="dxa"/>
          </w:tcPr>
          <w:p w:rsidR="00342DDA" w:rsidRPr="00BE5315" w:rsidRDefault="00342DDA" w:rsidP="00073C0B">
            <w:pPr>
              <w:rPr>
                <w:sz w:val="16"/>
                <w:szCs w:val="16"/>
              </w:rPr>
            </w:pPr>
            <w:r w:rsidRPr="00BE5315">
              <w:rPr>
                <w:sz w:val="16"/>
                <w:szCs w:val="16"/>
              </w:rPr>
              <w:t>Excused</w:t>
            </w:r>
          </w:p>
        </w:tc>
      </w:tr>
      <w:tr w:rsidR="00342DDA" w:rsidTr="00073C0B">
        <w:trPr>
          <w:cnfStyle w:val="000000100000"/>
        </w:trPr>
        <w:tc>
          <w:tcPr>
            <w:tcW w:w="1890" w:type="dxa"/>
          </w:tcPr>
          <w:p w:rsidR="00342DDA" w:rsidRPr="00BE5315" w:rsidRDefault="00342DDA" w:rsidP="00073C0B">
            <w:pPr>
              <w:rPr>
                <w:sz w:val="16"/>
                <w:szCs w:val="16"/>
              </w:rPr>
            </w:pPr>
            <w:r>
              <w:rPr>
                <w:b/>
                <w:sz w:val="16"/>
                <w:szCs w:val="16"/>
                <w:u w:val="single"/>
              </w:rPr>
              <w:t>Administration</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Pr>
                <w:sz w:val="16"/>
                <w:szCs w:val="16"/>
              </w:rPr>
              <w:t>Theo Koupelis</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p>
        </w:tc>
        <w:tc>
          <w:tcPr>
            <w:tcW w:w="810" w:type="dxa"/>
          </w:tcPr>
          <w:p w:rsidR="00342DDA" w:rsidRPr="00BE5315" w:rsidRDefault="006A3424" w:rsidP="00073C0B">
            <w:pPr>
              <w:rPr>
                <w:sz w:val="16"/>
                <w:szCs w:val="16"/>
              </w:rPr>
            </w:pPr>
            <w:r>
              <w:rPr>
                <w:sz w:val="16"/>
                <w:szCs w:val="16"/>
              </w:rPr>
              <w:t>X</w:t>
            </w:r>
          </w:p>
        </w:tc>
      </w:tr>
      <w:tr w:rsidR="00342DDA" w:rsidTr="00073C0B">
        <w:trPr>
          <w:cnfStyle w:val="000000100000"/>
        </w:trPr>
        <w:tc>
          <w:tcPr>
            <w:tcW w:w="1890" w:type="dxa"/>
          </w:tcPr>
          <w:p w:rsidR="00342DDA" w:rsidRPr="00BE5315" w:rsidRDefault="00342DDA" w:rsidP="00073C0B">
            <w:pPr>
              <w:rPr>
                <w:sz w:val="16"/>
                <w:szCs w:val="16"/>
              </w:rPr>
            </w:pPr>
            <w:r w:rsidRPr="00BE5315">
              <w:rPr>
                <w:b/>
                <w:sz w:val="16"/>
                <w:szCs w:val="16"/>
                <w:u w:val="single"/>
              </w:rPr>
              <w:t>Faculty</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sidRPr="008316C4">
              <w:rPr>
                <w:sz w:val="16"/>
                <w:szCs w:val="16"/>
              </w:rPr>
              <w:t>Munir Al-Suleh</w:t>
            </w:r>
            <w:r>
              <w:rPr>
                <w:sz w:val="16"/>
                <w:szCs w:val="16"/>
              </w:rPr>
              <w:t xml:space="preserve"> </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r>
              <w:rPr>
                <w:sz w:val="16"/>
                <w:szCs w:val="16"/>
              </w:rPr>
              <w:t>X</w:t>
            </w:r>
          </w:p>
        </w:tc>
        <w:tc>
          <w:tcPr>
            <w:tcW w:w="810" w:type="dxa"/>
          </w:tcPr>
          <w:p w:rsidR="00342DDA" w:rsidRPr="00BE5315" w:rsidRDefault="00342DDA" w:rsidP="00073C0B">
            <w:pPr>
              <w:rPr>
                <w:sz w:val="16"/>
                <w:szCs w:val="16"/>
              </w:rPr>
            </w:pPr>
          </w:p>
        </w:tc>
      </w:tr>
      <w:tr w:rsidR="00342DDA" w:rsidTr="00073C0B">
        <w:trPr>
          <w:cnfStyle w:val="000000100000"/>
        </w:trPr>
        <w:tc>
          <w:tcPr>
            <w:tcW w:w="1890" w:type="dxa"/>
          </w:tcPr>
          <w:p w:rsidR="00342DDA" w:rsidRPr="008316C4" w:rsidRDefault="00342DDA" w:rsidP="00073C0B">
            <w:pPr>
              <w:rPr>
                <w:sz w:val="16"/>
                <w:szCs w:val="16"/>
              </w:rPr>
            </w:pPr>
            <w:r>
              <w:rPr>
                <w:sz w:val="16"/>
                <w:szCs w:val="16"/>
              </w:rPr>
              <w:t>Jason Calabrese</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Pr>
                <w:sz w:val="16"/>
                <w:szCs w:val="16"/>
              </w:rPr>
              <w:t>John Connell</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tcPr>
          <w:p w:rsidR="00342DDA" w:rsidRPr="008316C4" w:rsidRDefault="00342DDA" w:rsidP="00073C0B">
            <w:pPr>
              <w:rPr>
                <w:sz w:val="16"/>
                <w:szCs w:val="16"/>
              </w:rPr>
            </w:pPr>
            <w:r>
              <w:rPr>
                <w:sz w:val="16"/>
                <w:szCs w:val="16"/>
              </w:rPr>
              <w:t>Laurice Garrett</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Pr>
                <w:sz w:val="16"/>
                <w:szCs w:val="16"/>
              </w:rPr>
              <w:t>Rebecca Gubitti</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tcPr>
          <w:p w:rsidR="00342DDA" w:rsidRPr="00BE5315" w:rsidRDefault="00342DDA" w:rsidP="00073C0B">
            <w:pPr>
              <w:rPr>
                <w:sz w:val="16"/>
                <w:szCs w:val="16"/>
              </w:rPr>
            </w:pPr>
            <w:r>
              <w:rPr>
                <w:sz w:val="16"/>
                <w:szCs w:val="16"/>
              </w:rPr>
              <w:t>Michael Nisson</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Pr>
                <w:sz w:val="16"/>
                <w:szCs w:val="16"/>
              </w:rPr>
              <w:t>John McKenzie</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tcPr>
          <w:p w:rsidR="00342DDA" w:rsidRPr="008316C4" w:rsidRDefault="00342DDA" w:rsidP="00073C0B">
            <w:pPr>
              <w:rPr>
                <w:sz w:val="16"/>
                <w:szCs w:val="16"/>
              </w:rPr>
            </w:pPr>
            <w:r>
              <w:rPr>
                <w:sz w:val="16"/>
                <w:szCs w:val="16"/>
              </w:rPr>
              <w:t>Brian Page</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Pr>
                <w:sz w:val="16"/>
                <w:szCs w:val="16"/>
              </w:rPr>
              <w:t>Katie Paschall</w:t>
            </w:r>
            <w:r w:rsidRPr="008316C4">
              <w:rPr>
                <w:sz w:val="16"/>
                <w:szCs w:val="16"/>
              </w:rPr>
              <w:t xml:space="preserve"> </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tcPr>
          <w:p w:rsidR="00342DDA" w:rsidRDefault="00342DDA" w:rsidP="00073C0B">
            <w:pPr>
              <w:rPr>
                <w:sz w:val="16"/>
                <w:szCs w:val="16"/>
              </w:rPr>
            </w:pPr>
            <w:r>
              <w:rPr>
                <w:sz w:val="16"/>
                <w:szCs w:val="16"/>
              </w:rPr>
              <w:t>Phil Wiseley</w:t>
            </w:r>
          </w:p>
        </w:tc>
        <w:tc>
          <w:tcPr>
            <w:tcW w:w="810" w:type="dxa"/>
          </w:tcPr>
          <w:p w:rsidR="00342DDA" w:rsidRPr="008316C4" w:rsidRDefault="00342DDA" w:rsidP="00073C0B">
            <w:pPr>
              <w:rPr>
                <w:sz w:val="16"/>
                <w:szCs w:val="16"/>
              </w:rPr>
            </w:pPr>
            <w:r>
              <w:rPr>
                <w:sz w:val="16"/>
                <w:szCs w:val="16"/>
              </w:rPr>
              <w:t>X</w:t>
            </w:r>
          </w:p>
        </w:tc>
        <w:tc>
          <w:tcPr>
            <w:tcW w:w="720" w:type="dxa"/>
          </w:tcPr>
          <w:p w:rsidR="00342DDA" w:rsidRPr="008316C4" w:rsidRDefault="00342DDA" w:rsidP="00073C0B">
            <w:pPr>
              <w:rPr>
                <w:sz w:val="16"/>
                <w:szCs w:val="16"/>
              </w:rPr>
            </w:pPr>
          </w:p>
        </w:tc>
        <w:tc>
          <w:tcPr>
            <w:tcW w:w="810" w:type="dxa"/>
          </w:tcPr>
          <w:p w:rsidR="00342DDA" w:rsidRPr="008316C4"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Pr>
                <w:sz w:val="16"/>
                <w:szCs w:val="16"/>
              </w:rPr>
              <w:t>Sandra Seifert</w:t>
            </w:r>
          </w:p>
        </w:tc>
        <w:tc>
          <w:tcPr>
            <w:tcW w:w="810" w:type="dxa"/>
          </w:tcPr>
          <w:p w:rsidR="00342DDA" w:rsidRPr="008316C4" w:rsidRDefault="00342DDA" w:rsidP="00073C0B">
            <w:pPr>
              <w:rPr>
                <w:sz w:val="16"/>
                <w:szCs w:val="16"/>
              </w:rPr>
            </w:pPr>
          </w:p>
        </w:tc>
        <w:tc>
          <w:tcPr>
            <w:tcW w:w="720" w:type="dxa"/>
          </w:tcPr>
          <w:p w:rsidR="00342DDA" w:rsidRPr="008316C4" w:rsidRDefault="00342DDA" w:rsidP="00073C0B">
            <w:pPr>
              <w:rPr>
                <w:sz w:val="16"/>
                <w:szCs w:val="16"/>
              </w:rPr>
            </w:pPr>
          </w:p>
        </w:tc>
        <w:tc>
          <w:tcPr>
            <w:tcW w:w="810" w:type="dxa"/>
          </w:tcPr>
          <w:p w:rsidR="00342DDA" w:rsidRPr="008316C4" w:rsidRDefault="006A3424" w:rsidP="00073C0B">
            <w:pPr>
              <w:rPr>
                <w:sz w:val="16"/>
                <w:szCs w:val="16"/>
              </w:rPr>
            </w:pPr>
            <w:r>
              <w:rPr>
                <w:sz w:val="16"/>
                <w:szCs w:val="16"/>
              </w:rPr>
              <w:t>X</w:t>
            </w:r>
          </w:p>
        </w:tc>
      </w:tr>
      <w:tr w:rsidR="00342DDA" w:rsidTr="00073C0B">
        <w:trPr>
          <w:cnfStyle w:val="000000100000"/>
        </w:trPr>
        <w:tc>
          <w:tcPr>
            <w:tcW w:w="1890" w:type="dxa"/>
          </w:tcPr>
          <w:p w:rsidR="00342DDA" w:rsidRPr="008316C4" w:rsidRDefault="00342DDA" w:rsidP="00073C0B">
            <w:pPr>
              <w:rPr>
                <w:sz w:val="16"/>
                <w:szCs w:val="16"/>
              </w:rPr>
            </w:pPr>
            <w:r>
              <w:rPr>
                <w:sz w:val="16"/>
                <w:szCs w:val="16"/>
              </w:rPr>
              <w:t>Laura Weir</w:t>
            </w:r>
          </w:p>
        </w:tc>
        <w:tc>
          <w:tcPr>
            <w:tcW w:w="810" w:type="dxa"/>
          </w:tcPr>
          <w:p w:rsidR="00342DDA" w:rsidRPr="008316C4" w:rsidRDefault="00342DDA" w:rsidP="00073C0B">
            <w:pPr>
              <w:rPr>
                <w:sz w:val="16"/>
                <w:szCs w:val="16"/>
              </w:rPr>
            </w:pPr>
          </w:p>
        </w:tc>
        <w:tc>
          <w:tcPr>
            <w:tcW w:w="720" w:type="dxa"/>
          </w:tcPr>
          <w:p w:rsidR="00342DDA" w:rsidRPr="008316C4" w:rsidRDefault="00342DDA" w:rsidP="00073C0B">
            <w:pPr>
              <w:rPr>
                <w:sz w:val="16"/>
                <w:szCs w:val="16"/>
              </w:rPr>
            </w:pPr>
            <w:r>
              <w:rPr>
                <w:sz w:val="16"/>
                <w:szCs w:val="16"/>
              </w:rPr>
              <w:t>X</w:t>
            </w:r>
          </w:p>
        </w:tc>
        <w:tc>
          <w:tcPr>
            <w:tcW w:w="810" w:type="dxa"/>
          </w:tcPr>
          <w:p w:rsidR="00342DDA" w:rsidRPr="008316C4" w:rsidRDefault="00342DDA" w:rsidP="00073C0B">
            <w:pPr>
              <w:rPr>
                <w:sz w:val="16"/>
                <w:szCs w:val="16"/>
              </w:rPr>
            </w:pPr>
          </w:p>
        </w:tc>
      </w:tr>
      <w:tr w:rsidR="00342DDA" w:rsidTr="00073C0B">
        <w:trPr>
          <w:cnfStyle w:val="000000010000"/>
        </w:trPr>
        <w:tc>
          <w:tcPr>
            <w:tcW w:w="1890" w:type="dxa"/>
          </w:tcPr>
          <w:p w:rsidR="00342DDA" w:rsidRPr="008316C4" w:rsidRDefault="00342DDA" w:rsidP="00073C0B">
            <w:pPr>
              <w:rPr>
                <w:sz w:val="16"/>
                <w:szCs w:val="16"/>
              </w:rPr>
            </w:pPr>
            <w:r>
              <w:rPr>
                <w:sz w:val="16"/>
                <w:szCs w:val="16"/>
              </w:rPr>
              <w:t>Catherine Wilkins</w:t>
            </w:r>
          </w:p>
        </w:tc>
        <w:tc>
          <w:tcPr>
            <w:tcW w:w="810" w:type="dxa"/>
          </w:tcPr>
          <w:p w:rsidR="00342DDA" w:rsidRPr="008316C4" w:rsidRDefault="00342DDA" w:rsidP="00073C0B">
            <w:pPr>
              <w:rPr>
                <w:sz w:val="16"/>
                <w:szCs w:val="16"/>
              </w:rPr>
            </w:pPr>
            <w:r>
              <w:rPr>
                <w:sz w:val="16"/>
                <w:szCs w:val="16"/>
              </w:rPr>
              <w:t>X</w:t>
            </w:r>
          </w:p>
        </w:tc>
        <w:tc>
          <w:tcPr>
            <w:tcW w:w="720" w:type="dxa"/>
          </w:tcPr>
          <w:p w:rsidR="00342DDA" w:rsidRPr="008316C4" w:rsidRDefault="00342DDA" w:rsidP="00073C0B">
            <w:pPr>
              <w:rPr>
                <w:sz w:val="16"/>
                <w:szCs w:val="16"/>
              </w:rPr>
            </w:pPr>
          </w:p>
        </w:tc>
        <w:tc>
          <w:tcPr>
            <w:tcW w:w="810" w:type="dxa"/>
          </w:tcPr>
          <w:p w:rsidR="00342DDA" w:rsidRPr="008316C4" w:rsidRDefault="00342DDA" w:rsidP="00073C0B">
            <w:pPr>
              <w:rPr>
                <w:sz w:val="16"/>
                <w:szCs w:val="16"/>
              </w:rPr>
            </w:pPr>
          </w:p>
        </w:tc>
      </w:tr>
    </w:tbl>
    <w:tbl>
      <w:tblPr>
        <w:tblStyle w:val="TableContemporary"/>
        <w:tblpPr w:leftFromText="180" w:rightFromText="180" w:vertAnchor="text" w:horzAnchor="page" w:tblpX="6208" w:tblpY="-30"/>
        <w:tblW w:w="0" w:type="auto"/>
        <w:tblLayout w:type="fixed"/>
        <w:tblLook w:val="04A0"/>
      </w:tblPr>
      <w:tblGrid>
        <w:gridCol w:w="720"/>
        <w:gridCol w:w="810"/>
        <w:gridCol w:w="360"/>
        <w:gridCol w:w="810"/>
        <w:gridCol w:w="720"/>
        <w:gridCol w:w="810"/>
      </w:tblGrid>
      <w:tr w:rsidR="00342DDA" w:rsidTr="00073C0B">
        <w:trPr>
          <w:cnfStyle w:val="100000000000"/>
        </w:trPr>
        <w:tc>
          <w:tcPr>
            <w:tcW w:w="1890" w:type="dxa"/>
            <w:gridSpan w:val="3"/>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r>
              <w:rPr>
                <w:sz w:val="16"/>
                <w:szCs w:val="16"/>
              </w:rPr>
              <w:t>Present</w:t>
            </w:r>
          </w:p>
        </w:tc>
        <w:tc>
          <w:tcPr>
            <w:tcW w:w="720" w:type="dxa"/>
          </w:tcPr>
          <w:p w:rsidR="00342DDA" w:rsidRPr="00BE5315" w:rsidRDefault="00342DDA" w:rsidP="00073C0B">
            <w:pPr>
              <w:rPr>
                <w:sz w:val="16"/>
                <w:szCs w:val="16"/>
              </w:rPr>
            </w:pPr>
            <w:r>
              <w:rPr>
                <w:sz w:val="16"/>
                <w:szCs w:val="16"/>
              </w:rPr>
              <w:t>Absent</w:t>
            </w:r>
          </w:p>
        </w:tc>
        <w:tc>
          <w:tcPr>
            <w:tcW w:w="810" w:type="dxa"/>
          </w:tcPr>
          <w:p w:rsidR="00342DDA" w:rsidRPr="00BE5315" w:rsidRDefault="00342DDA" w:rsidP="00073C0B">
            <w:pPr>
              <w:rPr>
                <w:sz w:val="16"/>
                <w:szCs w:val="16"/>
              </w:rPr>
            </w:pPr>
            <w:r>
              <w:rPr>
                <w:sz w:val="16"/>
                <w:szCs w:val="16"/>
              </w:rPr>
              <w:t>Excused</w:t>
            </w:r>
          </w:p>
        </w:tc>
      </w:tr>
      <w:tr w:rsidR="00342DDA" w:rsidTr="00073C0B">
        <w:trPr>
          <w:cnfStyle w:val="000000100000"/>
        </w:trPr>
        <w:tc>
          <w:tcPr>
            <w:tcW w:w="1890" w:type="dxa"/>
            <w:gridSpan w:val="3"/>
          </w:tcPr>
          <w:p w:rsidR="00342DDA" w:rsidRPr="00BE5315" w:rsidRDefault="00342DDA" w:rsidP="00073C0B">
            <w:pPr>
              <w:rPr>
                <w:sz w:val="16"/>
                <w:szCs w:val="16"/>
              </w:rPr>
            </w:pPr>
            <w:r>
              <w:rPr>
                <w:sz w:val="16"/>
                <w:szCs w:val="16"/>
              </w:rPr>
              <w:t>Michael Witty</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gridSpan w:val="3"/>
          </w:tcPr>
          <w:p w:rsidR="00342DDA" w:rsidRPr="00BE5315" w:rsidRDefault="00342DDA" w:rsidP="00073C0B">
            <w:pPr>
              <w:rPr>
                <w:sz w:val="16"/>
                <w:szCs w:val="16"/>
              </w:rPr>
            </w:pPr>
            <w:r>
              <w:rPr>
                <w:sz w:val="16"/>
                <w:szCs w:val="16"/>
              </w:rPr>
              <w:t>Raymond Lenius</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gridSpan w:val="3"/>
          </w:tcPr>
          <w:p w:rsidR="00342DDA" w:rsidRPr="00BE5315" w:rsidRDefault="00342DDA" w:rsidP="00073C0B">
            <w:pPr>
              <w:rPr>
                <w:sz w:val="16"/>
                <w:szCs w:val="16"/>
              </w:rPr>
            </w:pPr>
            <w:r>
              <w:rPr>
                <w:sz w:val="16"/>
                <w:szCs w:val="16"/>
              </w:rPr>
              <w:t>Sarah Lublink</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r>
              <w:rPr>
                <w:sz w:val="16"/>
                <w:szCs w:val="16"/>
              </w:rPr>
              <w:t>X</w:t>
            </w:r>
          </w:p>
        </w:tc>
        <w:tc>
          <w:tcPr>
            <w:tcW w:w="810" w:type="dxa"/>
          </w:tcPr>
          <w:p w:rsidR="00342DDA" w:rsidRPr="00BE5315" w:rsidRDefault="00342DDA" w:rsidP="00073C0B">
            <w:pPr>
              <w:rPr>
                <w:sz w:val="16"/>
                <w:szCs w:val="16"/>
              </w:rPr>
            </w:pPr>
          </w:p>
        </w:tc>
      </w:tr>
      <w:tr w:rsidR="00342DDA" w:rsidTr="00073C0B">
        <w:trPr>
          <w:cnfStyle w:val="000000010000"/>
        </w:trPr>
        <w:tc>
          <w:tcPr>
            <w:tcW w:w="1890" w:type="dxa"/>
            <w:gridSpan w:val="3"/>
          </w:tcPr>
          <w:p w:rsidR="00342DDA" w:rsidRPr="008316C4" w:rsidRDefault="006A3424" w:rsidP="00073C0B">
            <w:pPr>
              <w:rPr>
                <w:sz w:val="16"/>
                <w:szCs w:val="16"/>
              </w:rPr>
            </w:pPr>
            <w:r>
              <w:rPr>
                <w:sz w:val="16"/>
                <w:szCs w:val="16"/>
              </w:rPr>
              <w:t>Tim Bishop</w:t>
            </w:r>
          </w:p>
        </w:tc>
        <w:tc>
          <w:tcPr>
            <w:tcW w:w="810" w:type="dxa"/>
          </w:tcPr>
          <w:p w:rsidR="00342DDA" w:rsidRPr="00BE5315" w:rsidRDefault="006A3424"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gridSpan w:val="3"/>
          </w:tcPr>
          <w:p w:rsidR="00342DDA" w:rsidRPr="008316C4" w:rsidRDefault="006A3424" w:rsidP="00073C0B">
            <w:pPr>
              <w:rPr>
                <w:sz w:val="16"/>
                <w:szCs w:val="16"/>
              </w:rPr>
            </w:pPr>
            <w:r w:rsidRPr="00BE5315">
              <w:rPr>
                <w:b/>
                <w:sz w:val="16"/>
                <w:szCs w:val="16"/>
                <w:u w:val="single"/>
              </w:rPr>
              <w:t>Staff</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gridSpan w:val="3"/>
          </w:tcPr>
          <w:p w:rsidR="00342DDA" w:rsidRPr="008316C4" w:rsidRDefault="00342DDA" w:rsidP="00073C0B">
            <w:pPr>
              <w:rPr>
                <w:sz w:val="16"/>
                <w:szCs w:val="16"/>
              </w:rPr>
            </w:pPr>
            <w:r>
              <w:rPr>
                <w:sz w:val="16"/>
                <w:szCs w:val="16"/>
              </w:rPr>
              <w:t>Michelle Fanslau</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gridSpan w:val="3"/>
          </w:tcPr>
          <w:p w:rsidR="00342DDA" w:rsidRPr="008316C4" w:rsidRDefault="00342DDA" w:rsidP="00073C0B">
            <w:pPr>
              <w:rPr>
                <w:sz w:val="16"/>
                <w:szCs w:val="16"/>
              </w:rPr>
            </w:pPr>
            <w:r w:rsidRPr="00342DDA">
              <w:rPr>
                <w:sz w:val="16"/>
                <w:szCs w:val="16"/>
              </w:rPr>
              <w:t>Thomas Turano</w:t>
            </w:r>
          </w:p>
        </w:tc>
        <w:tc>
          <w:tcPr>
            <w:tcW w:w="810" w:type="dxa"/>
          </w:tcPr>
          <w:p w:rsidR="00342DDA" w:rsidRPr="00BE5315" w:rsidRDefault="00342DDA"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gridSpan w:val="3"/>
          </w:tcPr>
          <w:p w:rsidR="00342DDA" w:rsidRPr="00342DDA" w:rsidRDefault="006A3424" w:rsidP="00073C0B">
            <w:pPr>
              <w:rPr>
                <w:sz w:val="16"/>
                <w:szCs w:val="16"/>
              </w:rPr>
            </w:pPr>
            <w:r>
              <w:rPr>
                <w:sz w:val="16"/>
                <w:szCs w:val="16"/>
              </w:rPr>
              <w:t>Melissa Rizzuto</w:t>
            </w:r>
          </w:p>
        </w:tc>
        <w:tc>
          <w:tcPr>
            <w:tcW w:w="810" w:type="dxa"/>
          </w:tcPr>
          <w:p w:rsidR="00342DDA" w:rsidRPr="00BE5315" w:rsidRDefault="006A3424" w:rsidP="00073C0B">
            <w:pPr>
              <w:rPr>
                <w:sz w:val="16"/>
                <w:szCs w:val="16"/>
              </w:rPr>
            </w:pPr>
            <w:r>
              <w:rPr>
                <w:sz w:val="16"/>
                <w:szCs w:val="16"/>
              </w:rPr>
              <w:t>X</w:t>
            </w: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100000"/>
        </w:trPr>
        <w:tc>
          <w:tcPr>
            <w:tcW w:w="1890" w:type="dxa"/>
            <w:gridSpan w:val="3"/>
          </w:tcPr>
          <w:p w:rsidR="00342DDA" w:rsidRDefault="00342DDA" w:rsidP="00073C0B">
            <w:pPr>
              <w:rPr>
                <w:b/>
                <w:sz w:val="16"/>
                <w:szCs w:val="16"/>
                <w:u w:val="single"/>
              </w:rPr>
            </w:pPr>
            <w:r>
              <w:rPr>
                <w:b/>
                <w:sz w:val="16"/>
                <w:szCs w:val="16"/>
                <w:u w:val="single"/>
              </w:rPr>
              <w:t>Adjunct Faculty</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gridSpan w:val="3"/>
          </w:tcPr>
          <w:p w:rsidR="00342DDA" w:rsidRPr="00342DDA" w:rsidRDefault="00342DDA" w:rsidP="00073C0B">
            <w:pPr>
              <w:rPr>
                <w:sz w:val="16"/>
                <w:szCs w:val="16"/>
              </w:rPr>
            </w:pPr>
            <w:r w:rsidRPr="00342DDA">
              <w:rPr>
                <w:sz w:val="16"/>
                <w:szCs w:val="16"/>
              </w:rPr>
              <w:t>Michelle Propper</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r>
              <w:rPr>
                <w:sz w:val="16"/>
                <w:szCs w:val="16"/>
              </w:rPr>
              <w:t>X</w:t>
            </w:r>
          </w:p>
        </w:tc>
        <w:tc>
          <w:tcPr>
            <w:tcW w:w="810" w:type="dxa"/>
          </w:tcPr>
          <w:p w:rsidR="00342DDA" w:rsidRPr="00BE5315" w:rsidRDefault="00342DDA" w:rsidP="00073C0B">
            <w:pPr>
              <w:rPr>
                <w:sz w:val="16"/>
                <w:szCs w:val="16"/>
              </w:rPr>
            </w:pPr>
          </w:p>
        </w:tc>
      </w:tr>
      <w:tr w:rsidR="00342DDA" w:rsidTr="00073C0B">
        <w:trPr>
          <w:cnfStyle w:val="000000100000"/>
        </w:trPr>
        <w:tc>
          <w:tcPr>
            <w:tcW w:w="1890" w:type="dxa"/>
            <w:gridSpan w:val="3"/>
          </w:tcPr>
          <w:p w:rsidR="00342DDA" w:rsidRPr="00BE5315" w:rsidRDefault="00342DDA" w:rsidP="00073C0B">
            <w:pPr>
              <w:rPr>
                <w:sz w:val="16"/>
                <w:szCs w:val="16"/>
              </w:rPr>
            </w:pPr>
            <w:r w:rsidRPr="00BE5315">
              <w:rPr>
                <w:b/>
                <w:sz w:val="16"/>
                <w:szCs w:val="16"/>
                <w:u w:val="single"/>
              </w:rPr>
              <w:t>Guests</w:t>
            </w: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gridAfter w:val="4"/>
          <w:cnfStyle w:val="000000010000"/>
          <w:wAfter w:w="2700" w:type="dxa"/>
        </w:trPr>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gridAfter w:val="4"/>
          <w:cnfStyle w:val="000000100000"/>
          <w:wAfter w:w="2700" w:type="dxa"/>
        </w:trPr>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gridAfter w:val="4"/>
          <w:cnfStyle w:val="000000010000"/>
          <w:wAfter w:w="2700" w:type="dxa"/>
        </w:trPr>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gridAfter w:val="4"/>
          <w:cnfStyle w:val="000000100000"/>
          <w:wAfter w:w="2700" w:type="dxa"/>
        </w:trPr>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r w:rsidR="00342DDA" w:rsidTr="00073C0B">
        <w:trPr>
          <w:cnfStyle w:val="000000010000"/>
        </w:trPr>
        <w:tc>
          <w:tcPr>
            <w:tcW w:w="1890" w:type="dxa"/>
            <w:gridSpan w:val="3"/>
          </w:tcPr>
          <w:p w:rsidR="00342DDA" w:rsidRPr="00BE5315" w:rsidRDefault="00342DDA" w:rsidP="00073C0B">
            <w:pPr>
              <w:rPr>
                <w:b/>
                <w:sz w:val="16"/>
                <w:szCs w:val="16"/>
                <w:u w:val="single"/>
              </w:rPr>
            </w:pPr>
          </w:p>
        </w:tc>
        <w:tc>
          <w:tcPr>
            <w:tcW w:w="810" w:type="dxa"/>
          </w:tcPr>
          <w:p w:rsidR="00342DDA" w:rsidRPr="00BE5315" w:rsidRDefault="00342DDA" w:rsidP="00073C0B">
            <w:pPr>
              <w:rPr>
                <w:sz w:val="16"/>
                <w:szCs w:val="16"/>
              </w:rPr>
            </w:pPr>
          </w:p>
        </w:tc>
        <w:tc>
          <w:tcPr>
            <w:tcW w:w="720" w:type="dxa"/>
          </w:tcPr>
          <w:p w:rsidR="00342DDA" w:rsidRPr="00BE5315" w:rsidRDefault="00342DDA" w:rsidP="00073C0B">
            <w:pPr>
              <w:rPr>
                <w:sz w:val="16"/>
                <w:szCs w:val="16"/>
              </w:rPr>
            </w:pPr>
          </w:p>
        </w:tc>
        <w:tc>
          <w:tcPr>
            <w:tcW w:w="810" w:type="dxa"/>
          </w:tcPr>
          <w:p w:rsidR="00342DDA" w:rsidRPr="00BE5315" w:rsidRDefault="00342DDA" w:rsidP="00073C0B">
            <w:pPr>
              <w:rPr>
                <w:sz w:val="16"/>
                <w:szCs w:val="16"/>
              </w:rPr>
            </w:pPr>
          </w:p>
        </w:tc>
      </w:tr>
    </w:tbl>
    <w:p w:rsidR="00342DDA" w:rsidRPr="00BC5AFC" w:rsidRDefault="00342DDA" w:rsidP="00342DDA">
      <w:pPr>
        <w:rPr>
          <w:rFonts w:cstheme="minorHAnsi"/>
          <w:sz w:val="24"/>
          <w:szCs w:val="24"/>
        </w:rPr>
      </w:pPr>
    </w:p>
    <w:p w:rsidR="00342DDA" w:rsidRDefault="00342DDA" w:rsidP="00342DDA">
      <w:pPr>
        <w:pStyle w:val="ListParagraph"/>
        <w:numPr>
          <w:ilvl w:val="0"/>
          <w:numId w:val="1"/>
        </w:numPr>
        <w:spacing w:line="480" w:lineRule="auto"/>
        <w:rPr>
          <w:rFonts w:ascii="Times New Roman" w:hAnsi="Times New Roman" w:cs="Times New Roman"/>
          <w:sz w:val="24"/>
          <w:szCs w:val="24"/>
        </w:rPr>
      </w:pPr>
      <w:r w:rsidRPr="00EB3350">
        <w:rPr>
          <w:rFonts w:ascii="Times New Roman" w:hAnsi="Times New Roman" w:cs="Times New Roman"/>
          <w:sz w:val="24"/>
          <w:szCs w:val="24"/>
        </w:rPr>
        <w:t>The Meeting was called</w:t>
      </w:r>
      <w:r>
        <w:rPr>
          <w:rFonts w:ascii="Times New Roman" w:hAnsi="Times New Roman" w:cs="Times New Roman"/>
          <w:sz w:val="24"/>
          <w:szCs w:val="24"/>
        </w:rPr>
        <w:t xml:space="preserve"> to order at 1:00 PM</w:t>
      </w:r>
    </w:p>
    <w:p w:rsidR="00342DDA" w:rsidRPr="00EB3350" w:rsidRDefault="00342DDA" w:rsidP="00342DDA">
      <w:pPr>
        <w:pStyle w:val="ListParagraph"/>
        <w:numPr>
          <w:ilvl w:val="0"/>
          <w:numId w:val="1"/>
        </w:numPr>
        <w:spacing w:line="480" w:lineRule="auto"/>
        <w:rPr>
          <w:rFonts w:ascii="Times New Roman" w:hAnsi="Times New Roman" w:cs="Times New Roman"/>
          <w:sz w:val="24"/>
          <w:szCs w:val="24"/>
        </w:rPr>
      </w:pPr>
      <w:r w:rsidRPr="00EB3350">
        <w:rPr>
          <w:rFonts w:ascii="Times New Roman" w:hAnsi="Times New Roman" w:cs="Times New Roman"/>
          <w:sz w:val="24"/>
          <w:szCs w:val="24"/>
        </w:rPr>
        <w:t xml:space="preserve">Attendance and Approval of </w:t>
      </w:r>
      <w:r>
        <w:rPr>
          <w:rFonts w:ascii="Times New Roman" w:hAnsi="Times New Roman" w:cs="Times New Roman"/>
          <w:sz w:val="24"/>
          <w:szCs w:val="24"/>
        </w:rPr>
        <w:t>March</w:t>
      </w:r>
      <w:r w:rsidRPr="00EB3350">
        <w:rPr>
          <w:rFonts w:ascii="Times New Roman" w:hAnsi="Times New Roman" w:cs="Times New Roman"/>
          <w:sz w:val="24"/>
          <w:szCs w:val="24"/>
        </w:rPr>
        <w:t xml:space="preserve"> Minutes – Attendance was taken</w:t>
      </w:r>
      <w:r w:rsidR="007E615A">
        <w:rPr>
          <w:rFonts w:ascii="Times New Roman" w:hAnsi="Times New Roman" w:cs="Times New Roman"/>
          <w:sz w:val="24"/>
          <w:szCs w:val="24"/>
        </w:rPr>
        <w:t xml:space="preserve"> and new committee members were introduced</w:t>
      </w:r>
      <w:r w:rsidRPr="00EB3350">
        <w:rPr>
          <w:rFonts w:ascii="Times New Roman" w:hAnsi="Times New Roman" w:cs="Times New Roman"/>
          <w:sz w:val="24"/>
          <w:szCs w:val="24"/>
        </w:rPr>
        <w:t xml:space="preserve">.  </w:t>
      </w:r>
      <w:r>
        <w:rPr>
          <w:rFonts w:ascii="Times New Roman" w:hAnsi="Times New Roman" w:cs="Times New Roman"/>
          <w:sz w:val="24"/>
          <w:szCs w:val="24"/>
        </w:rPr>
        <w:t xml:space="preserve">A motion was taken to approve </w:t>
      </w:r>
      <w:r w:rsidR="007E615A">
        <w:rPr>
          <w:rFonts w:ascii="Times New Roman" w:hAnsi="Times New Roman" w:cs="Times New Roman"/>
          <w:sz w:val="24"/>
          <w:szCs w:val="24"/>
        </w:rPr>
        <w:t>April</w:t>
      </w:r>
      <w:r>
        <w:rPr>
          <w:rFonts w:ascii="Times New Roman" w:hAnsi="Times New Roman" w:cs="Times New Roman"/>
          <w:sz w:val="24"/>
          <w:szCs w:val="24"/>
        </w:rPr>
        <w:t xml:space="preserve">’s minutes, seconded, and voted upon. The motion was unanimously approved. </w:t>
      </w:r>
    </w:p>
    <w:p w:rsidR="00342DDA" w:rsidRPr="00D720D7" w:rsidRDefault="007E615A" w:rsidP="00342DDA">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Information Items</w:t>
      </w:r>
    </w:p>
    <w:p w:rsidR="00342DDA" w:rsidRDefault="007E615A" w:rsidP="00342DDA">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Melissa Rizzuto and Thomas Turano introduced themselves and described their roles as director and assistant to the director (respectively) of Teaching Innovation, Faculty Development, and Online Learning.  We discussed briefly how our committee would interact with Melissa and Thomas, and how they </w:t>
      </w:r>
      <w:r>
        <w:rPr>
          <w:rFonts w:ascii="Times New Roman" w:hAnsi="Times New Roman" w:cs="Times New Roman"/>
          <w:sz w:val="24"/>
          <w:szCs w:val="24"/>
        </w:rPr>
        <w:lastRenderedPageBreak/>
        <w:t>could help bring to fruition many of the projects and ideas we had been working on.</w:t>
      </w:r>
    </w:p>
    <w:p w:rsidR="007E615A" w:rsidRPr="007E615A" w:rsidRDefault="007E615A" w:rsidP="007E615A">
      <w:pPr>
        <w:numPr>
          <w:ilvl w:val="0"/>
          <w:numId w:val="4"/>
        </w:numPr>
        <w:spacing w:line="480" w:lineRule="auto"/>
        <w:contextualSpacing/>
        <w:rPr>
          <w:rFonts w:ascii="Times New Roman" w:hAnsi="Times New Roman"/>
          <w:sz w:val="24"/>
          <w:szCs w:val="24"/>
        </w:rPr>
      </w:pPr>
      <w:r>
        <w:rPr>
          <w:rFonts w:ascii="Times New Roman" w:hAnsi="Times New Roman"/>
          <w:sz w:val="24"/>
          <w:szCs w:val="24"/>
        </w:rPr>
        <w:t>Follow-up on FPD individual budget proposal, and development of new COP on dispersal of the general FPD fund.  Our request for individual budgets was not accepted, and in fact our general FPD fund was cut by 10%, to approximately $44,000.  We reviewed the changes that had been made in the spring to our general fund dispersal protocol ($3,000 maximum award, division of budget into 40/40/20% for fall, spring, and summer travel, new deadlines for applications, and statement on application prioritization).</w:t>
      </w:r>
    </w:p>
    <w:p w:rsidR="00816A06" w:rsidRDefault="00816A06" w:rsidP="00816A0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Discussion Items</w:t>
      </w:r>
    </w:p>
    <w:p w:rsidR="00816A06" w:rsidRPr="00816A06" w:rsidRDefault="00816A06" w:rsidP="00816A06">
      <w:pPr>
        <w:pStyle w:val="ListParagraph"/>
        <w:numPr>
          <w:ilvl w:val="0"/>
          <w:numId w:val="3"/>
        </w:numPr>
        <w:spacing w:line="480" w:lineRule="auto"/>
        <w:rPr>
          <w:rFonts w:ascii="Times New Roman" w:hAnsi="Times New Roman" w:cs="Times New Roman"/>
          <w:sz w:val="24"/>
          <w:szCs w:val="24"/>
        </w:rPr>
      </w:pPr>
      <w:r w:rsidRPr="00816A06">
        <w:rPr>
          <w:rFonts w:ascii="Times New Roman" w:hAnsi="Times New Roman"/>
          <w:sz w:val="24"/>
          <w:szCs w:val="24"/>
        </w:rPr>
        <w:t>Fall applications to the general FPD fund.  We had 25 applications, totaling $27,459 in requests.  Our budget is only $17,847.60. Using the prioritization criteria that we put in place last year, we determined that we would first fund all of the applications that involved individuals presenting or performing or otherwise serving an integral role at a conference.  This left us with approximately $1800 in the budget.  We further determined that one application should be funded due to the potential benefit to the college and importance to the faculty member’s professional development. Af</w:t>
      </w:r>
      <w:r>
        <w:rPr>
          <w:rFonts w:ascii="Times New Roman" w:hAnsi="Times New Roman"/>
          <w:sz w:val="24"/>
          <w:szCs w:val="24"/>
        </w:rPr>
        <w:t>ter funding these 15 requests, only $30 remained in the budget for the non-prioritized requests.  We unfortunately had to deny funding to 10 applicants.</w:t>
      </w:r>
      <w:r w:rsidR="004D5DC9">
        <w:rPr>
          <w:rFonts w:ascii="Times New Roman" w:hAnsi="Times New Roman"/>
          <w:sz w:val="24"/>
          <w:szCs w:val="24"/>
        </w:rPr>
        <w:t xml:space="preserve"> </w:t>
      </w:r>
      <w:r w:rsidR="004D5DC9" w:rsidRPr="004D5DC9">
        <w:rPr>
          <w:rFonts w:ascii="Times New Roman" w:hAnsi="Times New Roman"/>
          <w:color w:val="FF0000"/>
          <w:sz w:val="24"/>
          <w:szCs w:val="24"/>
        </w:rPr>
        <w:t>ACTION ITEM: Subcommittee needed to work on developing an even better set of criteria for prioritizing applications, potentially involving a rubric we could use to assign a point value to an application.</w:t>
      </w:r>
    </w:p>
    <w:p w:rsidR="00816A06" w:rsidRDefault="00816A06" w:rsidP="00816A06">
      <w:pPr>
        <w:numPr>
          <w:ilvl w:val="0"/>
          <w:numId w:val="3"/>
        </w:numPr>
        <w:spacing w:line="480" w:lineRule="auto"/>
        <w:contextualSpacing/>
        <w:rPr>
          <w:rFonts w:ascii="Times New Roman" w:hAnsi="Times New Roman"/>
          <w:sz w:val="24"/>
          <w:szCs w:val="24"/>
        </w:rPr>
      </w:pPr>
      <w:r w:rsidRPr="00816A06">
        <w:rPr>
          <w:rFonts w:ascii="Times New Roman" w:hAnsi="Times New Roman"/>
          <w:sz w:val="24"/>
          <w:szCs w:val="24"/>
        </w:rPr>
        <w:lastRenderedPageBreak/>
        <w:t xml:space="preserve">TLC </w:t>
      </w:r>
    </w:p>
    <w:p w:rsidR="00816A06" w:rsidRDefault="00816A06" w:rsidP="00816A06">
      <w:pPr>
        <w:numPr>
          <w:ilvl w:val="0"/>
          <w:numId w:val="7"/>
        </w:numPr>
        <w:spacing w:line="480" w:lineRule="auto"/>
        <w:contextualSpacing/>
        <w:rPr>
          <w:rFonts w:ascii="Times New Roman" w:hAnsi="Times New Roman"/>
          <w:sz w:val="24"/>
          <w:szCs w:val="24"/>
        </w:rPr>
      </w:pPr>
      <w:r>
        <w:rPr>
          <w:rFonts w:ascii="Times New Roman" w:hAnsi="Times New Roman"/>
          <w:sz w:val="24"/>
          <w:szCs w:val="24"/>
        </w:rPr>
        <w:t xml:space="preserve">Website – Melissa and Thomas have created an interactive calendar.  This could potentially link to a digital catalogue.  More webinars are being offered and are very popular.   </w:t>
      </w:r>
      <w:r w:rsidRPr="00816A06">
        <w:rPr>
          <w:rFonts w:ascii="Times New Roman" w:hAnsi="Times New Roman"/>
          <w:color w:val="FF0000"/>
          <w:sz w:val="24"/>
          <w:szCs w:val="24"/>
        </w:rPr>
        <w:t>ACTION ITEM:</w:t>
      </w:r>
      <w:r>
        <w:rPr>
          <w:rFonts w:ascii="Times New Roman" w:hAnsi="Times New Roman"/>
          <w:sz w:val="24"/>
          <w:szCs w:val="24"/>
        </w:rPr>
        <w:t xml:space="preserve"> </w:t>
      </w:r>
      <w:r w:rsidR="004D5DC9" w:rsidRPr="004D5DC9">
        <w:rPr>
          <w:rFonts w:ascii="Times New Roman" w:hAnsi="Times New Roman"/>
          <w:color w:val="FF0000"/>
          <w:sz w:val="24"/>
          <w:szCs w:val="24"/>
        </w:rPr>
        <w:t>Website subcommittee and Content subcommittee should re-convene, and new members are invited to join – specifically to discuss what to do with the catalogue.</w:t>
      </w:r>
    </w:p>
    <w:p w:rsidR="00816A06" w:rsidRPr="00816A06" w:rsidRDefault="00816A06" w:rsidP="00816A06">
      <w:pPr>
        <w:numPr>
          <w:ilvl w:val="0"/>
          <w:numId w:val="7"/>
        </w:numPr>
        <w:spacing w:line="480" w:lineRule="auto"/>
        <w:contextualSpacing/>
        <w:rPr>
          <w:rFonts w:ascii="Times New Roman" w:hAnsi="Times New Roman"/>
          <w:color w:val="FF0000"/>
          <w:sz w:val="24"/>
          <w:szCs w:val="24"/>
        </w:rPr>
      </w:pPr>
      <w:r>
        <w:rPr>
          <w:rFonts w:ascii="Times New Roman" w:hAnsi="Times New Roman"/>
          <w:sz w:val="24"/>
          <w:szCs w:val="24"/>
        </w:rPr>
        <w:t xml:space="preserve">Outreach – better emails with workshop offerings are being produced.  </w:t>
      </w:r>
      <w:r w:rsidRPr="00816A06">
        <w:rPr>
          <w:rFonts w:ascii="Times New Roman" w:hAnsi="Times New Roman"/>
          <w:color w:val="FF0000"/>
          <w:sz w:val="24"/>
          <w:szCs w:val="24"/>
        </w:rPr>
        <w:t>ACTION ITEM: Outreach subcommittee volunteers should re-up, and new members are invited to join.  Project for this year: digital newsletter that could list TLC schedule, call for presenters, folks who have been awarded travel funds from the FPD general pool, and faculty member of the month (Wright’s idea).</w:t>
      </w:r>
    </w:p>
    <w:p w:rsidR="00816A06" w:rsidRPr="004D5DC9" w:rsidRDefault="00816A06" w:rsidP="004D5DC9">
      <w:pPr>
        <w:pStyle w:val="ListParagraph"/>
        <w:numPr>
          <w:ilvl w:val="0"/>
          <w:numId w:val="7"/>
        </w:numPr>
        <w:spacing w:line="480" w:lineRule="auto"/>
      </w:pPr>
      <w:r>
        <w:rPr>
          <w:rFonts w:ascii="Times New Roman" w:hAnsi="Times New Roman"/>
          <w:sz w:val="24"/>
          <w:szCs w:val="24"/>
        </w:rPr>
        <w:t>Content – We have surveys from past years.  Melissa interested in forming focus groups that will assist in gathering more feedback on FD needs.  It was discusse</w:t>
      </w:r>
      <w:r w:rsidR="004D5DC9">
        <w:rPr>
          <w:rFonts w:ascii="Times New Roman" w:hAnsi="Times New Roman"/>
          <w:sz w:val="24"/>
          <w:szCs w:val="24"/>
        </w:rPr>
        <w:t xml:space="preserve">d that department and committee </w:t>
      </w:r>
      <w:r>
        <w:rPr>
          <w:rFonts w:ascii="Times New Roman" w:hAnsi="Times New Roman"/>
          <w:sz w:val="24"/>
          <w:szCs w:val="24"/>
        </w:rPr>
        <w:t xml:space="preserve">chairs would make good focus groups, as would a selection of adjuncts, as would all new faculty. </w:t>
      </w:r>
      <w:r w:rsidRPr="00816A06">
        <w:rPr>
          <w:rFonts w:ascii="Times New Roman" w:hAnsi="Times New Roman"/>
          <w:color w:val="FF0000"/>
          <w:sz w:val="24"/>
          <w:szCs w:val="24"/>
        </w:rPr>
        <w:t>ACTION ITEM:</w:t>
      </w:r>
      <w:r>
        <w:rPr>
          <w:rFonts w:ascii="Times New Roman" w:hAnsi="Times New Roman"/>
          <w:sz w:val="24"/>
          <w:szCs w:val="24"/>
        </w:rPr>
        <w:t xml:space="preserve"> </w:t>
      </w:r>
      <w:r w:rsidRPr="00816A06">
        <w:rPr>
          <w:rFonts w:ascii="Times New Roman" w:hAnsi="Times New Roman"/>
          <w:color w:val="FF0000"/>
          <w:sz w:val="24"/>
          <w:szCs w:val="24"/>
        </w:rPr>
        <w:t>Email Melissa names of groups of people and/or specific folks that you think would be a good fit for the focus groups.</w:t>
      </w:r>
      <w:r>
        <w:rPr>
          <w:rFonts w:ascii="Times New Roman" w:hAnsi="Times New Roman"/>
          <w:sz w:val="24"/>
          <w:szCs w:val="24"/>
        </w:rPr>
        <w:t xml:space="preserve">  </w:t>
      </w:r>
      <w:r w:rsidR="004D5DC9">
        <w:rPr>
          <w:rFonts w:ascii="Times New Roman" w:hAnsi="Times New Roman"/>
          <w:sz w:val="24"/>
          <w:szCs w:val="24"/>
        </w:rPr>
        <w:t xml:space="preserve">Additional topics for future discussion: Sharing Expertise for Excellence series as part of New Faculty seminar. Humanities Colloquium Lecture Series co-sponsored through the TLC.  Faculty Symposium as potential PD opportunity.  Do we as a committee need to come up with a definition of what PD is?   Will we need to devise criteria down the line?    Interest in co-sponsoring LGBT Safe Zone </w:t>
      </w:r>
      <w:r w:rsidR="004D5DC9">
        <w:rPr>
          <w:rFonts w:ascii="Times New Roman" w:hAnsi="Times New Roman"/>
          <w:sz w:val="24"/>
          <w:szCs w:val="24"/>
        </w:rPr>
        <w:lastRenderedPageBreak/>
        <w:t xml:space="preserve">training with multicultural task force?  Need to continue to reach out ourselves to our depts. and other committees to look for ways that the TLC can be of service.  </w:t>
      </w:r>
    </w:p>
    <w:p w:rsidR="00816A06" w:rsidRDefault="00816A06" w:rsidP="00816A06">
      <w:pPr>
        <w:numPr>
          <w:ilvl w:val="0"/>
          <w:numId w:val="7"/>
        </w:numPr>
        <w:spacing w:line="480" w:lineRule="auto"/>
        <w:contextualSpacing/>
        <w:rPr>
          <w:rFonts w:ascii="Times New Roman" w:hAnsi="Times New Roman"/>
          <w:sz w:val="24"/>
          <w:szCs w:val="24"/>
        </w:rPr>
      </w:pPr>
      <w:r>
        <w:rPr>
          <w:rFonts w:ascii="Times New Roman" w:hAnsi="Times New Roman"/>
          <w:sz w:val="24"/>
          <w:szCs w:val="24"/>
        </w:rPr>
        <w:t xml:space="preserve">Incentives – Wright </w:t>
      </w:r>
      <w:r w:rsidR="004D5DC9">
        <w:rPr>
          <w:rFonts w:ascii="Times New Roman" w:hAnsi="Times New Roman"/>
          <w:sz w:val="24"/>
          <w:szCs w:val="24"/>
        </w:rPr>
        <w:t>may be able</w:t>
      </w:r>
      <w:r>
        <w:rPr>
          <w:rFonts w:ascii="Times New Roman" w:hAnsi="Times New Roman"/>
          <w:sz w:val="24"/>
          <w:szCs w:val="24"/>
        </w:rPr>
        <w:t xml:space="preserve"> to provide financial incentives for those offering workshops that have been requested or are in demand. </w:t>
      </w:r>
      <w:r w:rsidR="004D5DC9">
        <w:rPr>
          <w:rFonts w:ascii="Times New Roman" w:hAnsi="Times New Roman"/>
          <w:sz w:val="24"/>
          <w:szCs w:val="24"/>
        </w:rPr>
        <w:t>Questions to discuss going forward:</w:t>
      </w:r>
      <w:r>
        <w:rPr>
          <w:rFonts w:ascii="Times New Roman" w:hAnsi="Times New Roman"/>
          <w:sz w:val="24"/>
          <w:szCs w:val="24"/>
        </w:rPr>
        <w:t xml:space="preserve"> How will we decide who gets it?  What is a fair amount?  Is there anything other than a financial award that could be offered?</w:t>
      </w:r>
    </w:p>
    <w:p w:rsidR="00816A06" w:rsidRPr="00DE56B0" w:rsidRDefault="00816A06" w:rsidP="00816A06">
      <w:pPr>
        <w:numPr>
          <w:ilvl w:val="0"/>
          <w:numId w:val="7"/>
        </w:numPr>
        <w:spacing w:line="480" w:lineRule="auto"/>
        <w:contextualSpacing/>
        <w:rPr>
          <w:rFonts w:ascii="Times New Roman" w:hAnsi="Times New Roman"/>
          <w:sz w:val="24"/>
          <w:szCs w:val="24"/>
        </w:rPr>
      </w:pPr>
      <w:r>
        <w:rPr>
          <w:rFonts w:ascii="Times New Roman" w:hAnsi="Times New Roman"/>
          <w:sz w:val="24"/>
          <w:szCs w:val="24"/>
        </w:rPr>
        <w:t xml:space="preserve">Rebranding? Met with marketing in the spring and once over the summer. Still haven’t shown me anything.  </w:t>
      </w:r>
      <w:r w:rsidR="004D5DC9">
        <w:rPr>
          <w:rFonts w:ascii="Times New Roman" w:hAnsi="Times New Roman"/>
          <w:sz w:val="24"/>
          <w:szCs w:val="24"/>
        </w:rPr>
        <w:t xml:space="preserve">May be </w:t>
      </w:r>
      <w:r>
        <w:rPr>
          <w:rFonts w:ascii="Times New Roman" w:hAnsi="Times New Roman"/>
          <w:sz w:val="24"/>
          <w:szCs w:val="24"/>
        </w:rPr>
        <w:t xml:space="preserve"> up to us to come up with a cool idea, t</w:t>
      </w:r>
      <w:r w:rsidR="004D5DC9">
        <w:rPr>
          <w:rFonts w:ascii="Times New Roman" w:hAnsi="Times New Roman"/>
          <w:sz w:val="24"/>
          <w:szCs w:val="24"/>
        </w:rPr>
        <w:t>hen they will just generate it.  To consider at future meetings:</w:t>
      </w:r>
      <w:r>
        <w:rPr>
          <w:rFonts w:ascii="Times New Roman" w:hAnsi="Times New Roman"/>
          <w:sz w:val="24"/>
          <w:szCs w:val="24"/>
        </w:rPr>
        <w:t xml:space="preserve"> New name?  New logo? </w:t>
      </w:r>
      <w:r w:rsidR="004D5DC9">
        <w:rPr>
          <w:rFonts w:ascii="Times New Roman" w:hAnsi="Times New Roman"/>
          <w:sz w:val="24"/>
          <w:szCs w:val="24"/>
        </w:rPr>
        <w:t>New mission?</w:t>
      </w:r>
    </w:p>
    <w:p w:rsidR="004D5DC9" w:rsidRPr="004D5DC9" w:rsidRDefault="004D5DC9" w:rsidP="004D5DC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Adjournment, 2 PM</w:t>
      </w:r>
    </w:p>
    <w:sectPr w:rsidR="004D5DC9" w:rsidRPr="004D5DC9" w:rsidSect="00534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386A2B"/>
    <w:multiLevelType w:val="hybridMultilevel"/>
    <w:tmpl w:val="52D8BE72"/>
    <w:lvl w:ilvl="0" w:tplc="D6EEE3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E37C61"/>
    <w:multiLevelType w:val="hybridMultilevel"/>
    <w:tmpl w:val="92124E44"/>
    <w:lvl w:ilvl="0" w:tplc="3126DB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87070B9"/>
    <w:multiLevelType w:val="hybridMultilevel"/>
    <w:tmpl w:val="62502770"/>
    <w:lvl w:ilvl="0" w:tplc="5040F6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5E723D5"/>
    <w:multiLevelType w:val="hybridMultilevel"/>
    <w:tmpl w:val="02C8FFF2"/>
    <w:lvl w:ilvl="0" w:tplc="D5BAE2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AFD0C83"/>
    <w:multiLevelType w:val="hybridMultilevel"/>
    <w:tmpl w:val="D4E2585E"/>
    <w:lvl w:ilvl="0" w:tplc="089248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0"/>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342DDA"/>
    <w:rsid w:val="00342DDA"/>
    <w:rsid w:val="004D5DC9"/>
    <w:rsid w:val="006A3424"/>
    <w:rsid w:val="007E2497"/>
    <w:rsid w:val="007E615A"/>
    <w:rsid w:val="00816A06"/>
    <w:rsid w:val="00AA4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D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DDA"/>
    <w:pPr>
      <w:ind w:left="720"/>
      <w:contextualSpacing/>
    </w:pPr>
  </w:style>
  <w:style w:type="table" w:styleId="TableContemporary">
    <w:name w:val="Table Contemporary"/>
    <w:basedOn w:val="TableNormal"/>
    <w:rsid w:val="00342DD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dcterms:created xsi:type="dcterms:W3CDTF">2013-09-20T19:13:00Z</dcterms:created>
  <dcterms:modified xsi:type="dcterms:W3CDTF">2013-09-23T15:29:00Z</dcterms:modified>
</cp:coreProperties>
</file>