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D7227B" w:rsidRPr="00AD2D40">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60"/>
            </w:tblGrid>
            <w:tr w:rsidR="00D7227B" w:rsidRPr="00AD2D40">
              <w:trPr>
                <w:tblCellSpacing w:w="0" w:type="dxa"/>
                <w:jc w:val="center"/>
              </w:trPr>
              <w:tc>
                <w:tcPr>
                  <w:tcW w:w="0" w:type="auto"/>
                  <w:vAlign w:val="center"/>
                  <w:hideMark/>
                </w:tcPr>
                <w:p w:rsidR="00D7227B" w:rsidRPr="00AD2D40" w:rsidRDefault="00D7227B" w:rsidP="00D7227B">
                  <w:pPr>
                    <w:spacing w:before="100" w:beforeAutospacing="1" w:after="0" w:line="240" w:lineRule="auto"/>
                    <w:outlineLvl w:val="0"/>
                    <w:rPr>
                      <w:rFonts w:ascii="Verdana" w:eastAsia="Times New Roman" w:hAnsi="Verdana" w:cs="Times New Roman"/>
                      <w:b/>
                      <w:bCs/>
                      <w:color w:val="333366"/>
                      <w:kern w:val="36"/>
                      <w:sz w:val="20"/>
                      <w:szCs w:val="20"/>
                    </w:rPr>
                  </w:pPr>
                  <w:r w:rsidRPr="00AD2D40">
                    <w:rPr>
                      <w:rFonts w:ascii="Verdana" w:eastAsia="Times New Roman" w:hAnsi="Verdana" w:cs="Times New Roman"/>
                      <w:b/>
                      <w:bCs/>
                      <w:color w:val="333366"/>
                      <w:kern w:val="36"/>
                      <w:sz w:val="20"/>
                      <w:szCs w:val="20"/>
                    </w:rPr>
                    <w:t>Nursing, BSN</w:t>
                  </w:r>
                </w:p>
                <w:p w:rsidR="00D7227B" w:rsidRPr="00AD2D40" w:rsidRDefault="00D75DF3" w:rsidP="00D7227B">
                  <w:pPr>
                    <w:spacing w:after="0" w:line="240" w:lineRule="auto"/>
                    <w:rPr>
                      <w:rFonts w:ascii="Verdana" w:eastAsia="Times New Roman" w:hAnsi="Verdana" w:cs="Times New Roman"/>
                      <w:color w:val="000000"/>
                      <w:sz w:val="17"/>
                      <w:szCs w:val="17"/>
                    </w:rPr>
                  </w:pPr>
                  <w:hyperlink r:id="rId5" w:tgtFrame="_blank" w:history="1">
                    <w:r w:rsidR="00D7227B" w:rsidRPr="00AD2D40">
                      <w:rPr>
                        <w:rFonts w:ascii="Verdana" w:eastAsia="Times New Roman" w:hAnsi="Verdana" w:cs="Times New Roman"/>
                        <w:noProof/>
                        <w:color w:val="333366"/>
                        <w:sz w:val="17"/>
                        <w:szCs w:val="17"/>
                      </w:rPr>
                      <w:drawing>
                        <wp:inline distT="0" distB="0" distL="0" distR="0">
                          <wp:extent cx="95250" cy="133350"/>
                          <wp:effectExtent l="0" t="0" r="0" b="0"/>
                          <wp:docPr id="2" name="Picture 2" descr="Print-Friendly Pag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33350"/>
                                  </a:xfrm>
                                  <a:prstGeom prst="rect">
                                    <a:avLst/>
                                  </a:prstGeom>
                                  <a:noFill/>
                                  <a:ln>
                                    <a:noFill/>
                                  </a:ln>
                                </pic:spPr>
                              </pic:pic>
                            </a:graphicData>
                          </a:graphic>
                        </wp:inline>
                      </w:drawing>
                    </w:r>
                    <w:r w:rsidR="00D7227B" w:rsidRPr="00AD2D40">
                      <w:rPr>
                        <w:rFonts w:ascii="Verdana" w:eastAsia="Times New Roman" w:hAnsi="Verdana" w:cs="Times New Roman"/>
                        <w:color w:val="333366"/>
                        <w:sz w:val="17"/>
                        <w:szCs w:val="17"/>
                      </w:rPr>
                      <w:t>Print-Friendly Page</w:t>
                    </w:r>
                  </w:hyperlink>
                  <w:r w:rsidR="00D7227B" w:rsidRPr="00AD2D40">
                    <w:rPr>
                      <w:rFonts w:ascii="Verdana" w:eastAsia="Times New Roman" w:hAnsi="Verdana" w:cs="Times New Roman"/>
                      <w:color w:val="000000"/>
                      <w:sz w:val="17"/>
                      <w:szCs w:val="17"/>
                    </w:rPr>
                    <w:t xml:space="preserve"> </w:t>
                  </w:r>
                </w:p>
              </w:tc>
            </w:tr>
            <w:tr w:rsidR="00D7227B" w:rsidRPr="00AD2D40">
              <w:trPr>
                <w:tblCellSpacing w:w="0" w:type="dxa"/>
                <w:jc w:val="center"/>
              </w:trPr>
              <w:tc>
                <w:tcPr>
                  <w:tcW w:w="0" w:type="auto"/>
                  <w:vAlign w:val="center"/>
                  <w:hideMark/>
                </w:tcPr>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25" style="width:0;height:.75pt" o:hrstd="t" o:hrnoshade="t" o:hr="t" fillcolor="#696969" stroked="f"/>
                    </w:pict>
                  </w:r>
                </w:p>
              </w:tc>
            </w:tr>
          </w:tbl>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noProof/>
                <w:color w:val="000000"/>
                <w:sz w:val="17"/>
                <w:szCs w:val="17"/>
              </w:rPr>
              <w:drawing>
                <wp:inline distT="0" distB="0" distL="0" distR="0">
                  <wp:extent cx="123825" cy="133350"/>
                  <wp:effectExtent l="0" t="0" r="9525" b="0"/>
                  <wp:docPr id="1" name="Picture 1"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33350"/>
                          </a:xfrm>
                          <a:prstGeom prst="rect">
                            <a:avLst/>
                          </a:prstGeom>
                          <a:noFill/>
                          <a:ln>
                            <a:noFill/>
                          </a:ln>
                        </pic:spPr>
                      </pic:pic>
                    </a:graphicData>
                  </a:graphic>
                </wp:inline>
              </w:drawing>
            </w:r>
            <w:r w:rsidRPr="00AD2D40">
              <w:rPr>
                <w:rFonts w:ascii="Verdana" w:eastAsia="Times New Roman" w:hAnsi="Verdana" w:cs="Times New Roman"/>
                <w:color w:val="000000"/>
                <w:sz w:val="17"/>
                <w:szCs w:val="17"/>
              </w:rPr>
              <w:t xml:space="preserve">Return to: </w:t>
            </w:r>
            <w:hyperlink r:id="rId8" w:history="1">
              <w:r w:rsidRPr="00AD2D40">
                <w:rPr>
                  <w:rFonts w:ascii="Verdana" w:eastAsia="Times New Roman" w:hAnsi="Verdana" w:cs="Times New Roman"/>
                  <w:color w:val="333366"/>
                  <w:sz w:val="17"/>
                  <w:szCs w:val="17"/>
                </w:rPr>
                <w:t>Programs of Study</w:t>
              </w:r>
            </w:hyperlink>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The Bachelor of Science in Nursing (BSN) program is a RN</w:t>
            </w:r>
            <w:r w:rsidR="00165146" w:rsidRPr="00AD2D40">
              <w:rPr>
                <w:rFonts w:ascii="Verdana" w:eastAsia="Times New Roman" w:hAnsi="Verdana" w:cs="Times New Roman"/>
                <w:color w:val="000000"/>
                <w:sz w:val="17"/>
                <w:szCs w:val="17"/>
              </w:rPr>
              <w:t xml:space="preserve"> to</w:t>
            </w:r>
            <w:r w:rsidR="006E71C3" w:rsidRPr="00AD2D40">
              <w:rPr>
                <w:rFonts w:ascii="Verdana" w:eastAsia="Times New Roman" w:hAnsi="Verdana" w:cs="Times New Roman"/>
                <w:color w:val="000000"/>
                <w:sz w:val="17"/>
                <w:szCs w:val="17"/>
              </w:rPr>
              <w:t xml:space="preserve"> </w:t>
            </w:r>
            <w:r w:rsidRPr="00AD2D40">
              <w:rPr>
                <w:rFonts w:ascii="Verdana" w:eastAsia="Times New Roman" w:hAnsi="Verdana" w:cs="Times New Roman"/>
                <w:color w:val="000000"/>
                <w:sz w:val="17"/>
                <w:szCs w:val="17"/>
              </w:rPr>
              <w:t xml:space="preserve">BSN Program designed for registered nurses who want to advance their education. The program will provide registered nurses with a well-rounded general education in the arts and sciences </w:t>
            </w:r>
            <w:r w:rsidR="00165146" w:rsidRPr="00AD2D40">
              <w:rPr>
                <w:rFonts w:ascii="Verdana" w:eastAsia="Times New Roman" w:hAnsi="Verdana" w:cs="Times New Roman"/>
                <w:color w:val="000000"/>
                <w:sz w:val="17"/>
                <w:szCs w:val="17"/>
              </w:rPr>
              <w:t>and continue to build upon the registered nursing curriculum foundation.</w:t>
            </w:r>
            <w:r w:rsidRPr="00AD2D40">
              <w:rPr>
                <w:rFonts w:ascii="Verdana" w:eastAsia="Times New Roman" w:hAnsi="Verdana" w:cs="Times New Roman"/>
                <w:color w:val="000000"/>
                <w:sz w:val="17"/>
                <w:szCs w:val="17"/>
              </w:rPr>
              <w:t xml:space="preserve"> The program offers a diverse population of students with innovative educational experiences and opportunities to meet the healthcare needs of the community they serve. Through the educational process, the student will be able to internalize the values, traditions, and obligations of the professional nurse and gain a greater professional perspective and increased critical thinking and problem-solving skills. The program provides a career and educational pathway for registered nurses who have earned a diploma or Associate of Science Degree in Nursing.</w:t>
            </w:r>
          </w:p>
          <w:p w:rsidR="00D7227B" w:rsidRPr="00AD2D40" w:rsidRDefault="00D7227B" w:rsidP="00D7227B">
            <w:pPr>
              <w:spacing w:before="100" w:beforeAutospacing="1" w:after="0" w:line="240" w:lineRule="auto"/>
              <w:outlineLvl w:val="3"/>
              <w:rPr>
                <w:rFonts w:ascii="Verdana" w:eastAsia="Times New Roman" w:hAnsi="Verdana" w:cs="Times New Roman"/>
                <w:b/>
                <w:bCs/>
                <w:color w:val="333366"/>
                <w:sz w:val="17"/>
                <w:szCs w:val="17"/>
              </w:rPr>
            </w:pPr>
            <w:r w:rsidRPr="00AD2D40">
              <w:rPr>
                <w:rFonts w:ascii="Verdana" w:eastAsia="Times New Roman" w:hAnsi="Verdana" w:cs="Times New Roman"/>
                <w:b/>
                <w:bCs/>
                <w:color w:val="333366"/>
                <w:sz w:val="17"/>
                <w:szCs w:val="17"/>
              </w:rPr>
              <w:t>Program Highlights:</w: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The </w:t>
            </w:r>
            <w:r w:rsidR="00165146" w:rsidRPr="00AD2D40">
              <w:rPr>
                <w:rFonts w:ascii="Verdana" w:eastAsia="Times New Roman" w:hAnsi="Verdana" w:cs="Times New Roman"/>
                <w:color w:val="000000"/>
                <w:sz w:val="17"/>
                <w:szCs w:val="17"/>
              </w:rPr>
              <w:t xml:space="preserve">RN to </w:t>
            </w:r>
            <w:r w:rsidRPr="00AD2D40">
              <w:rPr>
                <w:rFonts w:ascii="Verdana" w:eastAsia="Times New Roman" w:hAnsi="Verdana" w:cs="Times New Roman"/>
                <w:color w:val="000000"/>
                <w:sz w:val="17"/>
                <w:szCs w:val="17"/>
              </w:rPr>
              <w:t xml:space="preserve">BS in Nursing program includes courses in professional issues, informatics, research, legal and ethical aspects of healthcare, advanced health assessment, pathophysiology, pharmacology, clinical decision-making, leadership, and community health. Courses are offered in an online or blend of online and traditional formats, in an accelerated five-week and eight-week fashion to accommodate students’ various schedules and learning preferences. Courses are offered for full-time and part-time students. During practicum experiences in community health and leadership, students will work with a nurse preceptor in the community to assist them in applying theoretical knowledge in the workplace.  The </w:t>
            </w:r>
            <w:r w:rsidR="00165146" w:rsidRPr="00AD2D40">
              <w:rPr>
                <w:rFonts w:ascii="Verdana" w:eastAsia="Times New Roman" w:hAnsi="Verdana" w:cs="Times New Roman"/>
                <w:color w:val="000000"/>
                <w:sz w:val="17"/>
                <w:szCs w:val="17"/>
              </w:rPr>
              <w:t xml:space="preserve">RN to </w:t>
            </w:r>
            <w:r w:rsidRPr="00AD2D40">
              <w:rPr>
                <w:rFonts w:ascii="Verdana" w:eastAsia="Times New Roman" w:hAnsi="Verdana" w:cs="Times New Roman"/>
                <w:color w:val="000000"/>
                <w:sz w:val="17"/>
                <w:szCs w:val="17"/>
              </w:rPr>
              <w:t>BS</w:t>
            </w:r>
            <w:r w:rsidR="00165146" w:rsidRPr="00AD2D40">
              <w:rPr>
                <w:rFonts w:ascii="Verdana" w:eastAsia="Times New Roman" w:hAnsi="Verdana" w:cs="Times New Roman"/>
                <w:color w:val="000000"/>
                <w:sz w:val="17"/>
                <w:szCs w:val="17"/>
              </w:rPr>
              <w:t>N</w:t>
            </w:r>
            <w:r w:rsidRPr="00AD2D40">
              <w:rPr>
                <w:rFonts w:ascii="Verdana" w:eastAsia="Times New Roman" w:hAnsi="Verdana" w:cs="Times New Roman"/>
                <w:color w:val="000000"/>
                <w:sz w:val="17"/>
                <w:szCs w:val="17"/>
              </w:rPr>
              <w:t xml:space="preserve"> program is a candidate for national accreditation by the National League for Nursing Accreditation Commission (NLNAC) with a site visit planned for March 13-15, 2012.</w:t>
            </w:r>
          </w:p>
          <w:p w:rsidR="00D7227B" w:rsidRPr="00AD2D40" w:rsidRDefault="00D7227B" w:rsidP="00D7227B">
            <w:pPr>
              <w:spacing w:before="100" w:beforeAutospacing="1" w:after="0" w:line="240" w:lineRule="auto"/>
              <w:outlineLvl w:val="3"/>
              <w:rPr>
                <w:rFonts w:ascii="Verdana" w:eastAsia="Times New Roman" w:hAnsi="Verdana" w:cs="Times New Roman"/>
                <w:b/>
                <w:bCs/>
                <w:color w:val="333366"/>
                <w:sz w:val="17"/>
                <w:szCs w:val="17"/>
              </w:rPr>
            </w:pPr>
            <w:r w:rsidRPr="00AD2D40">
              <w:rPr>
                <w:rFonts w:ascii="Verdana" w:eastAsia="Times New Roman" w:hAnsi="Verdana" w:cs="Times New Roman"/>
                <w:b/>
                <w:bCs/>
                <w:color w:val="333366"/>
                <w:sz w:val="17"/>
                <w:szCs w:val="17"/>
              </w:rPr>
              <w:t>Career Opportunities:</w: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The RN</w:t>
            </w:r>
            <w:r w:rsidR="00165146" w:rsidRPr="00AD2D40">
              <w:rPr>
                <w:rFonts w:ascii="Verdana" w:eastAsia="Times New Roman" w:hAnsi="Verdana" w:cs="Times New Roman"/>
                <w:color w:val="000000"/>
                <w:sz w:val="17"/>
                <w:szCs w:val="17"/>
              </w:rPr>
              <w:t xml:space="preserve"> to</w:t>
            </w:r>
            <w:r w:rsidR="00C55138" w:rsidRPr="00AD2D40">
              <w:rPr>
                <w:rFonts w:ascii="Verdana" w:eastAsia="Times New Roman" w:hAnsi="Verdana" w:cs="Times New Roman"/>
                <w:color w:val="000000"/>
                <w:sz w:val="17"/>
                <w:szCs w:val="17"/>
              </w:rPr>
              <w:t xml:space="preserve"> </w:t>
            </w:r>
            <w:r w:rsidRPr="00AD2D40">
              <w:rPr>
                <w:rFonts w:ascii="Verdana" w:eastAsia="Times New Roman" w:hAnsi="Verdana" w:cs="Times New Roman"/>
                <w:color w:val="000000"/>
                <w:sz w:val="17"/>
                <w:szCs w:val="17"/>
              </w:rPr>
              <w:t>BSN program prepares graduates for career promotions and advancement in nursing to include positions in community health, management, and leadership. It also provides a basis for continued education at the graduate level.</w:t>
            </w:r>
          </w:p>
          <w:p w:rsidR="00D7227B" w:rsidRPr="00AD2D40" w:rsidRDefault="00D7227B" w:rsidP="00D7227B">
            <w:pPr>
              <w:spacing w:before="100" w:beforeAutospacing="1" w:after="0" w:line="240" w:lineRule="auto"/>
              <w:outlineLvl w:val="3"/>
              <w:rPr>
                <w:rFonts w:ascii="Verdana" w:eastAsia="Times New Roman" w:hAnsi="Verdana" w:cs="Times New Roman"/>
                <w:b/>
                <w:bCs/>
                <w:color w:val="333366"/>
                <w:sz w:val="17"/>
                <w:szCs w:val="17"/>
              </w:rPr>
            </w:pPr>
            <w:r w:rsidRPr="00AD2D40">
              <w:rPr>
                <w:rFonts w:ascii="Verdana" w:eastAsia="Times New Roman" w:hAnsi="Verdana" w:cs="Times New Roman"/>
                <w:b/>
                <w:bCs/>
                <w:color w:val="333366"/>
                <w:sz w:val="17"/>
                <w:szCs w:val="17"/>
              </w:rPr>
              <w:t>Admission Requirements:</w:t>
            </w:r>
          </w:p>
          <w:p w:rsidR="00D7227B" w:rsidRPr="00AD2D40" w:rsidRDefault="00D7227B" w:rsidP="00D7227B">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Applicants must apply for admission and be accepted to Edison State College. Official transcripts from all previously attended colleges or universities must be sent directly to the Office of the Registrar. </w:t>
            </w:r>
          </w:p>
          <w:p w:rsidR="00D7227B" w:rsidRPr="00AD2D40" w:rsidRDefault="00D7227B" w:rsidP="00D7227B">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Applicants must possess and submit a valid, unrestricted, unencumbered RN license from the state in which the applicant is practicing, to be kept current throughout the duration of the required course of study. </w:t>
            </w:r>
          </w:p>
          <w:p w:rsidR="00D7227B" w:rsidRPr="00AD2D40" w:rsidRDefault="00D7227B" w:rsidP="00D7227B">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Applicants must complete all college preparatory coursework and a minimum of fifteen (15) semester hours of transferable general education core requirements coursework. </w:t>
            </w:r>
          </w:p>
          <w:p w:rsidR="00D7227B" w:rsidRPr="00AD2D40" w:rsidRDefault="00D7227B" w:rsidP="00D7227B">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Applicants must have a cumulative grade point average of 2.0 on a 4.0 scale in all postsecondary coursework.</w:t>
            </w:r>
          </w:p>
          <w:p w:rsidR="00D7227B" w:rsidRPr="00AD2D40" w:rsidRDefault="00D7227B" w:rsidP="006E71C3">
            <w:pPr>
              <w:pStyle w:val="ListParagraph"/>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Applicants must have earned: </w:t>
            </w:r>
          </w:p>
          <w:p w:rsidR="00D7227B" w:rsidRPr="00AD2D40" w:rsidRDefault="00D7227B" w:rsidP="00D7227B">
            <w:pPr>
              <w:numPr>
                <w:ilvl w:val="0"/>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An Associate degree in Nursing from any college or university accredited by a</w:t>
            </w:r>
            <w:r w:rsidR="00A54216" w:rsidRPr="00AD2D40">
              <w:rPr>
                <w:rFonts w:ascii="Verdana" w:eastAsia="Times New Roman" w:hAnsi="Verdana" w:cs="Times New Roman"/>
                <w:color w:val="000000"/>
                <w:sz w:val="17"/>
                <w:szCs w:val="17"/>
              </w:rPr>
              <w:t xml:space="preserve"> regionally accrediting</w:t>
            </w:r>
            <w:r w:rsidRPr="00AD2D40">
              <w:rPr>
                <w:rFonts w:ascii="Verdana" w:eastAsia="Times New Roman" w:hAnsi="Verdana" w:cs="Times New Roman"/>
                <w:color w:val="000000"/>
                <w:sz w:val="17"/>
                <w:szCs w:val="17"/>
              </w:rPr>
              <w:t xml:space="preserve"> association, as defined by State Board of Education rule, with a minimum of 60 credit hours. </w:t>
            </w:r>
          </w:p>
          <w:p w:rsidR="00D7227B" w:rsidRPr="00AD2D40" w:rsidRDefault="00D7227B" w:rsidP="00D7227B">
            <w:pPr>
              <w:spacing w:before="100" w:beforeAutospacing="1" w:after="100" w:afterAutospacing="1" w:line="240" w:lineRule="auto"/>
              <w:ind w:left="120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OR</w:t>
            </w:r>
          </w:p>
          <w:p w:rsidR="00D7227B" w:rsidRPr="00AD2D40" w:rsidRDefault="00D7227B" w:rsidP="00D7227B">
            <w:pPr>
              <w:numPr>
                <w:ilvl w:val="0"/>
                <w:numId w:val="8"/>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Registered nurses who have completed a diploma School of Nursing may apply and will be evaluated on an individual basis.  </w:t>
            </w:r>
          </w:p>
          <w:p w:rsidR="00D7227B" w:rsidRPr="00AD2D40" w:rsidRDefault="00D7227B" w:rsidP="00A54216">
            <w:pPr>
              <w:spacing w:before="100" w:beforeAutospacing="1" w:after="100" w:afterAutospacing="1" w:line="240" w:lineRule="auto"/>
              <w:ind w:left="135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Students with a minimum of 60 hours, with all general education and prerequisites courses </w:t>
            </w:r>
            <w:r w:rsidRPr="00AD2D40">
              <w:rPr>
                <w:rFonts w:ascii="Verdana" w:eastAsia="Times New Roman" w:hAnsi="Verdana" w:cs="Times New Roman"/>
                <w:color w:val="000000"/>
                <w:sz w:val="17"/>
                <w:szCs w:val="17"/>
              </w:rPr>
              <w:lastRenderedPageBreak/>
              <w:t>completed, may apply for admission.</w:t>
            </w:r>
          </w:p>
          <w:p w:rsidR="007555E1" w:rsidRPr="00AD2D40" w:rsidRDefault="00A54216"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color w:val="000000"/>
                <w:sz w:val="17"/>
                <w:szCs w:val="17"/>
              </w:rPr>
              <w:t>Students are encouraged to apply for a</w:t>
            </w:r>
            <w:r w:rsidR="00C55138" w:rsidRPr="00AD2D40">
              <w:rPr>
                <w:rFonts w:ascii="Verdana" w:eastAsia="Times New Roman" w:hAnsi="Verdana" w:cs="Times New Roman"/>
                <w:color w:val="000000"/>
                <w:sz w:val="17"/>
                <w:szCs w:val="17"/>
              </w:rPr>
              <w:t>dmission during the term in which</w:t>
            </w:r>
            <w:r w:rsidR="00D7227B" w:rsidRPr="00AD2D40">
              <w:rPr>
                <w:rFonts w:ascii="Verdana" w:eastAsia="Times New Roman" w:hAnsi="Verdana" w:cs="Times New Roman"/>
                <w:color w:val="000000"/>
                <w:sz w:val="17"/>
                <w:szCs w:val="17"/>
              </w:rPr>
              <w:t xml:space="preserve"> they will</w:t>
            </w:r>
            <w:r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color w:val="000000"/>
                <w:sz w:val="17"/>
                <w:szCs w:val="17"/>
              </w:rPr>
              <w:t>complete their Associate degree program.</w:t>
            </w:r>
            <w:r w:rsidRPr="00AD2D40">
              <w:rPr>
                <w:rFonts w:ascii="Verdana" w:eastAsia="Times New Roman" w:hAnsi="Verdana" w:cs="Times New Roman"/>
                <w:color w:val="000000"/>
                <w:sz w:val="17"/>
                <w:szCs w:val="17"/>
              </w:rPr>
              <w:t xml:space="preserve">  Students must hold a valid, unrestricted, unencumbered Registered Nursing license from the state in which they are practicing.</w:t>
            </w:r>
          </w:p>
          <w:p w:rsidR="007555E1" w:rsidRPr="00AD2D40" w:rsidRDefault="007555E1" w:rsidP="006E71C3">
            <w:pPr>
              <w:pStyle w:val="ListParagraph"/>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Applicants not meeting stated admission criteria may petition for program admittance if they feel there are mitigating circumstances.  Applicants must submit an official petition form to the </w:t>
            </w:r>
            <w:r w:rsidR="00A54216" w:rsidRPr="00AD2D40">
              <w:rPr>
                <w:rFonts w:ascii="Verdana" w:eastAsia="Times New Roman" w:hAnsi="Verdana" w:cs="Times New Roman"/>
                <w:color w:val="000000"/>
                <w:sz w:val="17"/>
                <w:szCs w:val="17"/>
              </w:rPr>
              <w:t>Office of the Registrar</w:t>
            </w:r>
            <w:r w:rsidRPr="00AD2D40">
              <w:rPr>
                <w:rFonts w:ascii="Verdana" w:eastAsia="Times New Roman" w:hAnsi="Verdana" w:cs="Times New Roman"/>
                <w:color w:val="000000"/>
                <w:sz w:val="17"/>
                <w:szCs w:val="17"/>
              </w:rPr>
              <w:t xml:space="preserve"> (forms are available online).</w:t>
            </w:r>
          </w:p>
          <w:p w:rsidR="00C55138" w:rsidRPr="00AD2D40" w:rsidRDefault="00C55138" w:rsidP="006E71C3">
            <w:pPr>
              <w:pStyle w:val="ListParagraph"/>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Students who hold a valid, active, unencumbered Registered Nursing License in the State of Florida, who completed a nursing program outside of Florida to include a nursing diploma program or international program, </w:t>
            </w:r>
            <w:r w:rsidR="0064575A" w:rsidRPr="00AD2D40">
              <w:rPr>
                <w:rFonts w:ascii="Verdana" w:eastAsia="Times New Roman" w:hAnsi="Verdana" w:cs="Times New Roman"/>
                <w:color w:val="000000"/>
                <w:sz w:val="17"/>
                <w:szCs w:val="17"/>
              </w:rPr>
              <w:t>may be</w:t>
            </w:r>
            <w:r w:rsidRPr="00AD2D40">
              <w:rPr>
                <w:rFonts w:ascii="Verdana" w:eastAsia="Times New Roman" w:hAnsi="Verdana" w:cs="Times New Roman"/>
                <w:color w:val="000000"/>
                <w:sz w:val="17"/>
                <w:szCs w:val="17"/>
              </w:rPr>
              <w:t xml:space="preserve"> eligible to receive up to thirty (30) credit hours of lower division NUR credit toward completion of the Bachelor of Science in Nursing. Through the admissions process, official transcripts from the applicable program(s) must be furnished to the Office of the Registrar.</w:t>
            </w:r>
            <w:r w:rsidR="0064575A" w:rsidRPr="00AD2D40">
              <w:rPr>
                <w:rFonts w:ascii="Verdana" w:eastAsia="Times New Roman" w:hAnsi="Verdana" w:cs="Times New Roman"/>
                <w:color w:val="000000"/>
                <w:sz w:val="17"/>
                <w:szCs w:val="17"/>
              </w:rPr>
              <w:t xml:space="preserve"> Program faculty will determine if appropriate nursing outcomes have been attained and if a student may qualify for the award of lower level nursing credit.</w:t>
            </w:r>
          </w:p>
          <w:p w:rsidR="007555E1" w:rsidRPr="00AD2D40" w:rsidRDefault="007555E1" w:rsidP="006E71C3">
            <w:pPr>
              <w:spacing w:before="100" w:beforeAutospacing="1" w:after="100" w:afterAutospacing="1" w:line="240" w:lineRule="auto"/>
              <w:rPr>
                <w:rFonts w:ascii="Verdana" w:eastAsia="Times New Roman" w:hAnsi="Verdana" w:cs="Times New Roman"/>
                <w:color w:val="000000"/>
                <w:sz w:val="17"/>
                <w:szCs w:val="17"/>
              </w:rPr>
            </w:pPr>
          </w:p>
          <w:p w:rsidR="00D7227B" w:rsidRPr="00AD2D40" w:rsidRDefault="00D7227B" w:rsidP="006E71C3">
            <w:pPr>
              <w:spacing w:before="100" w:beforeAutospacing="1" w:after="100" w:afterAutospacing="1" w:line="240" w:lineRule="auto"/>
              <w:rPr>
                <w:rFonts w:ascii="Verdana" w:eastAsia="Times New Roman" w:hAnsi="Verdana" w:cs="Times New Roman"/>
                <w:b/>
                <w:color w:val="000000"/>
                <w:sz w:val="17"/>
                <w:szCs w:val="17"/>
              </w:rPr>
            </w:pPr>
            <w:r w:rsidRPr="00AD2D40">
              <w:rPr>
                <w:rFonts w:ascii="Verdana" w:eastAsia="Times New Roman" w:hAnsi="Verdana" w:cs="Times New Roman"/>
                <w:b/>
                <w:color w:val="000000"/>
                <w:sz w:val="17"/>
                <w:szCs w:val="17"/>
              </w:rPr>
              <w:t>Requirements</w:t>
            </w:r>
            <w:r w:rsidR="00D05810" w:rsidRPr="00AD2D40">
              <w:rPr>
                <w:rFonts w:ascii="Verdana" w:eastAsia="Times New Roman" w:hAnsi="Verdana" w:cs="Times New Roman"/>
                <w:b/>
                <w:color w:val="000000"/>
                <w:sz w:val="17"/>
                <w:szCs w:val="17"/>
              </w:rPr>
              <w:t xml:space="preserve"> to Enroll in Upper Division Courses:</w:t>
            </w:r>
          </w:p>
          <w:p w:rsidR="00A42FFA" w:rsidRPr="00AD2D40" w:rsidRDefault="00A54216" w:rsidP="006E71C3">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1.</w:t>
            </w:r>
            <w:r w:rsidR="00A42FFA" w:rsidRPr="00AD2D40">
              <w:rPr>
                <w:rFonts w:ascii="Verdana" w:eastAsia="Times New Roman" w:hAnsi="Verdana" w:cs="Times New Roman"/>
                <w:color w:val="000000"/>
                <w:sz w:val="17"/>
                <w:szCs w:val="17"/>
              </w:rPr>
              <w:t xml:space="preserve"> Upon admission to the BSN program, students must attend a mandatory orientation session prior to enrollment in </w:t>
            </w:r>
            <w:r w:rsidR="00C55138" w:rsidRPr="00AD2D40">
              <w:rPr>
                <w:rFonts w:ascii="Verdana" w:eastAsia="Times New Roman" w:hAnsi="Verdana" w:cs="Times New Roman"/>
                <w:color w:val="000000"/>
                <w:sz w:val="17"/>
                <w:szCs w:val="17"/>
              </w:rPr>
              <w:t>upper division (3000 and 4000 level)</w:t>
            </w:r>
            <w:r w:rsidR="00A42FFA" w:rsidRPr="00AD2D40">
              <w:rPr>
                <w:rFonts w:ascii="Verdana" w:eastAsia="Times New Roman" w:hAnsi="Verdana" w:cs="Times New Roman"/>
                <w:color w:val="000000"/>
                <w:sz w:val="17"/>
                <w:szCs w:val="17"/>
              </w:rPr>
              <w:t xml:space="preserve"> courses.</w:t>
            </w:r>
          </w:p>
          <w:p w:rsidR="00D7227B" w:rsidRPr="00AD2D40" w:rsidRDefault="00A42FFA" w:rsidP="006E71C3">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2. </w:t>
            </w:r>
            <w:r w:rsidR="00D7227B" w:rsidRPr="00AD2D40">
              <w:rPr>
                <w:rFonts w:ascii="Verdana" w:eastAsia="Times New Roman" w:hAnsi="Verdana" w:cs="Times New Roman"/>
                <w:color w:val="000000"/>
                <w:sz w:val="17"/>
                <w:szCs w:val="17"/>
              </w:rPr>
              <w:t xml:space="preserve">Prior to enrollment in any upper division courses, students must complete ENC 1101 Composition I, ENC 1102 Composition II, STA 2023 Statistical Methods I, HUN 1201 Nutrition, and all science courses. </w:t>
            </w:r>
          </w:p>
          <w:p w:rsidR="00D7227B" w:rsidRPr="00AD2D40" w:rsidRDefault="00A42FFA" w:rsidP="006E71C3">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3</w:t>
            </w:r>
            <w:r w:rsidR="00D7227B" w:rsidRPr="00AD2D40">
              <w:rPr>
                <w:rFonts w:ascii="Verdana" w:eastAsia="Times New Roman" w:hAnsi="Verdana" w:cs="Times New Roman"/>
                <w:color w:val="000000"/>
                <w:sz w:val="17"/>
                <w:szCs w:val="17"/>
              </w:rPr>
              <w:t>. 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w:t>
            </w:r>
            <w:r w:rsidR="00A54216" w:rsidRPr="00AD2D40">
              <w:rPr>
                <w:rFonts w:ascii="Verdana" w:eastAsia="Times New Roman" w:hAnsi="Verdana" w:cs="Times New Roman"/>
                <w:color w:val="000000"/>
                <w:sz w:val="17"/>
                <w:szCs w:val="17"/>
              </w:rPr>
              <w:t xml:space="preserve">  Students initiate this process using www.facts.org. </w:t>
            </w:r>
          </w:p>
          <w:p w:rsidR="00ED353C" w:rsidRPr="00AD2D40" w:rsidRDefault="00A42FFA" w:rsidP="006E71C3">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4</w:t>
            </w:r>
            <w:r w:rsidR="00D514A5" w:rsidRPr="00AD2D40">
              <w:rPr>
                <w:rFonts w:ascii="Verdana" w:eastAsia="Times New Roman" w:hAnsi="Verdana" w:cs="Times New Roman"/>
                <w:color w:val="000000"/>
                <w:sz w:val="17"/>
                <w:szCs w:val="17"/>
              </w:rPr>
              <w:t xml:space="preserve">. </w:t>
            </w:r>
            <w:r w:rsidR="00C55138" w:rsidRPr="00AD2D40">
              <w:rPr>
                <w:rFonts w:ascii="Verdana" w:eastAsia="Times New Roman" w:hAnsi="Verdana" w:cs="Times New Roman"/>
                <w:color w:val="000000"/>
                <w:sz w:val="17"/>
                <w:szCs w:val="17"/>
              </w:rPr>
              <w:t xml:space="preserve">Students who have not fulfilled the Edison State College general education requirements must complete them. </w:t>
            </w:r>
            <w:r w:rsidR="00A54216" w:rsidRPr="00AD2D40">
              <w:rPr>
                <w:rFonts w:ascii="Verdana" w:eastAsia="Times New Roman" w:hAnsi="Verdana" w:cs="Times New Roman"/>
                <w:color w:val="000000"/>
                <w:sz w:val="17"/>
                <w:szCs w:val="17"/>
              </w:rPr>
              <w:t>Students who transfer to Edison State College with a previous Associate in Arts degree from a Florida community college or bachelor’s degree from a regionally accredited institution are considered to have met the General Education component of the degree</w:t>
            </w:r>
            <w:r w:rsidR="00C55138" w:rsidRPr="00AD2D40">
              <w:rPr>
                <w:rFonts w:ascii="Verdana" w:eastAsia="Times New Roman" w:hAnsi="Verdana" w:cs="Times New Roman"/>
                <w:color w:val="000000"/>
                <w:sz w:val="17"/>
                <w:szCs w:val="17"/>
              </w:rPr>
              <w:t xml:space="preserve">.  </w:t>
            </w:r>
            <w:r w:rsidR="00D514A5" w:rsidRPr="00AD2D40">
              <w:rPr>
                <w:rFonts w:ascii="Verdana" w:eastAsia="Times New Roman" w:hAnsi="Verdana" w:cs="Times New Roman"/>
                <w:color w:val="000000"/>
                <w:sz w:val="17"/>
                <w:szCs w:val="17"/>
              </w:rPr>
              <w:t xml:space="preserve">Students are permitted to complete remaining general education courses while enrolled in the </w:t>
            </w:r>
            <w:r w:rsidR="00165146" w:rsidRPr="00AD2D40">
              <w:rPr>
                <w:rFonts w:ascii="Verdana" w:eastAsia="Times New Roman" w:hAnsi="Verdana" w:cs="Times New Roman"/>
                <w:color w:val="000000"/>
                <w:sz w:val="17"/>
                <w:szCs w:val="17"/>
              </w:rPr>
              <w:t xml:space="preserve">RN to </w:t>
            </w:r>
            <w:r w:rsidR="00D514A5" w:rsidRPr="00AD2D40">
              <w:rPr>
                <w:rFonts w:ascii="Verdana" w:eastAsia="Times New Roman" w:hAnsi="Verdana" w:cs="Times New Roman"/>
                <w:color w:val="000000"/>
                <w:sz w:val="17"/>
                <w:szCs w:val="17"/>
              </w:rPr>
              <w:t>BSN program.</w:t>
            </w:r>
            <w:r w:rsidR="00C55138" w:rsidRPr="00AD2D40">
              <w:rPr>
                <w:rFonts w:ascii="Verdana" w:eastAsia="Times New Roman" w:hAnsi="Verdana" w:cs="Times New Roman"/>
                <w:color w:val="000000"/>
                <w:sz w:val="17"/>
                <w:szCs w:val="17"/>
              </w:rPr>
              <w:t xml:space="preserve">  However, p</w:t>
            </w:r>
            <w:r w:rsidR="00165146" w:rsidRPr="00AD2D40">
              <w:rPr>
                <w:rFonts w:ascii="Verdana" w:eastAsia="Times New Roman" w:hAnsi="Verdana" w:cs="Times New Roman"/>
                <w:color w:val="000000"/>
                <w:sz w:val="17"/>
                <w:szCs w:val="17"/>
              </w:rPr>
              <w:t xml:space="preserve">rior to enrollment in NUR 4727 </w:t>
            </w:r>
            <w:r w:rsidR="00165146" w:rsidRPr="00AD2D40">
              <w:rPr>
                <w:rFonts w:ascii="Verdana" w:eastAsia="Times New Roman" w:hAnsi="Verdana" w:cs="Times New Roman"/>
                <w:i/>
                <w:color w:val="000000"/>
                <w:sz w:val="17"/>
                <w:szCs w:val="17"/>
              </w:rPr>
              <w:t>and</w:t>
            </w:r>
            <w:r w:rsidR="00165146" w:rsidRPr="00AD2D40">
              <w:rPr>
                <w:rFonts w:ascii="Verdana" w:eastAsia="Times New Roman" w:hAnsi="Verdana" w:cs="Times New Roman"/>
                <w:color w:val="000000"/>
                <w:sz w:val="17"/>
                <w:szCs w:val="17"/>
              </w:rPr>
              <w:t xml:space="preserve"> 4727L </w:t>
            </w:r>
            <w:r w:rsidR="00165146" w:rsidRPr="00AD2D40">
              <w:rPr>
                <w:rFonts w:ascii="Verdana" w:eastAsia="Times New Roman" w:hAnsi="Verdana" w:cs="Times New Roman"/>
                <w:color w:val="000000"/>
                <w:sz w:val="17"/>
                <w:szCs w:val="17"/>
                <w:u w:val="single"/>
              </w:rPr>
              <w:t>OR</w:t>
            </w:r>
            <w:r w:rsidR="00165146" w:rsidRPr="00AD2D40">
              <w:rPr>
                <w:rFonts w:ascii="Verdana" w:eastAsia="Times New Roman" w:hAnsi="Verdana" w:cs="Times New Roman"/>
                <w:color w:val="000000"/>
                <w:sz w:val="17"/>
                <w:szCs w:val="17"/>
              </w:rPr>
              <w:t xml:space="preserve"> NUR 4636 </w:t>
            </w:r>
            <w:r w:rsidR="00165146" w:rsidRPr="00AD2D40">
              <w:rPr>
                <w:rFonts w:ascii="Verdana" w:eastAsia="Times New Roman" w:hAnsi="Verdana" w:cs="Times New Roman"/>
                <w:i/>
                <w:color w:val="000000"/>
                <w:sz w:val="17"/>
                <w:szCs w:val="17"/>
              </w:rPr>
              <w:t>and</w:t>
            </w:r>
            <w:r w:rsidR="00165146" w:rsidRPr="00AD2D40">
              <w:rPr>
                <w:rFonts w:ascii="Verdana" w:eastAsia="Times New Roman" w:hAnsi="Verdana" w:cs="Times New Roman"/>
                <w:color w:val="000000"/>
                <w:sz w:val="17"/>
                <w:szCs w:val="17"/>
              </w:rPr>
              <w:t xml:space="preserve"> 4636L, students must have all general education courses and other upper division NUR courses completed.</w:t>
            </w:r>
          </w:p>
          <w:p w:rsidR="00ED353C" w:rsidRPr="00AD2D40" w:rsidRDefault="00C55138" w:rsidP="006E71C3">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5</w:t>
            </w:r>
            <w:r w:rsidR="00ED353C" w:rsidRPr="00AD2D40">
              <w:rPr>
                <w:rFonts w:ascii="Verdana" w:eastAsia="Times New Roman" w:hAnsi="Verdana" w:cs="Times New Roman"/>
                <w:color w:val="000000"/>
                <w:sz w:val="17"/>
                <w:szCs w:val="17"/>
              </w:rPr>
              <w:t>. Documentation of health immunization may be required by the health agency prior to placement in the practicum experience (NUR 4727L or NUR 4636L</w:t>
            </w:r>
            <w:r w:rsidRPr="00AD2D40">
              <w:rPr>
                <w:rFonts w:ascii="Verdana" w:eastAsia="Times New Roman" w:hAnsi="Verdana" w:cs="Times New Roman"/>
                <w:color w:val="000000"/>
                <w:sz w:val="17"/>
                <w:szCs w:val="17"/>
              </w:rPr>
              <w:t>).</w:t>
            </w:r>
          </w:p>
          <w:p w:rsidR="00D514A5" w:rsidRPr="00AD2D40" w:rsidRDefault="00D514A5" w:rsidP="006E71C3">
            <w:pPr>
              <w:spacing w:before="100" w:beforeAutospacing="1" w:after="100" w:afterAutospacing="1" w:line="240" w:lineRule="auto"/>
              <w:rPr>
                <w:rFonts w:ascii="Verdana" w:eastAsia="Times New Roman" w:hAnsi="Verdana" w:cs="Times New Roman"/>
                <w:color w:val="000000"/>
                <w:sz w:val="17"/>
                <w:szCs w:val="17"/>
              </w:rPr>
            </w:pPr>
          </w:p>
          <w:p w:rsidR="00D7227B" w:rsidRPr="00AD2D40" w:rsidRDefault="00D7227B" w:rsidP="00D7227B">
            <w:pPr>
              <w:spacing w:before="100" w:beforeAutospacing="1" w:after="0" w:line="240" w:lineRule="auto"/>
              <w:outlineLvl w:val="3"/>
              <w:rPr>
                <w:rFonts w:ascii="Verdana" w:eastAsia="Times New Roman" w:hAnsi="Verdana" w:cs="Times New Roman"/>
                <w:b/>
                <w:bCs/>
                <w:color w:val="333366"/>
                <w:sz w:val="17"/>
                <w:szCs w:val="17"/>
              </w:rPr>
            </w:pPr>
            <w:r w:rsidRPr="00AD2D40">
              <w:rPr>
                <w:rFonts w:ascii="Verdana" w:eastAsia="Times New Roman" w:hAnsi="Verdana" w:cs="Times New Roman"/>
                <w:b/>
                <w:bCs/>
                <w:color w:val="333366"/>
                <w:sz w:val="17"/>
                <w:szCs w:val="17"/>
              </w:rPr>
              <w:t xml:space="preserve">Priority Application Deadlines: </w: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t>Fall term - August 1; Spring term - December 1; Summer term - April 1</w: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p>
        </w:tc>
      </w:tr>
      <w:tr w:rsidR="00D7227B" w:rsidRPr="00AD2D40">
        <w:trPr>
          <w:tblCellSpacing w:w="0" w:type="dxa"/>
          <w:jc w:val="center"/>
        </w:trPr>
        <w:tc>
          <w:tcPr>
            <w:tcW w:w="5000" w:type="pct"/>
            <w:vAlign w:val="center"/>
            <w:hideMark/>
          </w:tcPr>
          <w:p w:rsidR="00D7227B" w:rsidRPr="00AD2D40" w:rsidRDefault="00D7227B" w:rsidP="00D7227B">
            <w:pPr>
              <w:spacing w:before="100" w:beforeAutospacing="1" w:after="0" w:line="240" w:lineRule="auto"/>
              <w:outlineLvl w:val="1"/>
              <w:rPr>
                <w:rFonts w:ascii="Verdana" w:eastAsia="Times New Roman" w:hAnsi="Verdana" w:cs="Times New Roman"/>
                <w:b/>
                <w:bCs/>
                <w:color w:val="333366"/>
                <w:sz w:val="17"/>
                <w:szCs w:val="17"/>
              </w:rPr>
            </w:pPr>
            <w:bookmarkStart w:id="0" w:name="DegreeRequirements120CreditHours"/>
            <w:bookmarkEnd w:id="0"/>
            <w:r w:rsidRPr="00AD2D40">
              <w:rPr>
                <w:rFonts w:ascii="Verdana" w:eastAsia="Times New Roman" w:hAnsi="Verdana" w:cs="Times New Roman"/>
                <w:b/>
                <w:bCs/>
                <w:color w:val="333366"/>
                <w:sz w:val="17"/>
                <w:szCs w:val="17"/>
              </w:rPr>
              <w:lastRenderedPageBreak/>
              <w:t>Degree Requirements: 120 credit hours</w:t>
            </w:r>
          </w:p>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26" style="width:0;height:.75pt" o:hrstd="t" o:hrnoshade="t" o:hr="t" fillcolor="#696969" stroked="f"/>
              </w:pict>
            </w:r>
          </w:p>
          <w:p w:rsidR="00D7227B" w:rsidRPr="00AD2D40" w:rsidRDefault="00D7227B" w:rsidP="00D7227B">
            <w:pPr>
              <w:spacing w:before="100" w:beforeAutospacing="1" w:after="0" w:line="240" w:lineRule="auto"/>
              <w:outlineLvl w:val="1"/>
              <w:rPr>
                <w:rFonts w:ascii="Verdana" w:eastAsia="Times New Roman" w:hAnsi="Verdana" w:cs="Times New Roman"/>
                <w:b/>
                <w:bCs/>
                <w:color w:val="333366"/>
                <w:sz w:val="17"/>
                <w:szCs w:val="17"/>
              </w:rPr>
            </w:pPr>
            <w:bookmarkStart w:id="1" w:name="GeneralEducationCoreRequirementsMinimumO"/>
            <w:bookmarkEnd w:id="1"/>
            <w:r w:rsidRPr="00AD2D40">
              <w:rPr>
                <w:rFonts w:ascii="Verdana" w:eastAsia="Times New Roman" w:hAnsi="Verdana" w:cs="Times New Roman"/>
                <w:b/>
                <w:bCs/>
                <w:color w:val="333366"/>
                <w:sz w:val="17"/>
                <w:szCs w:val="17"/>
              </w:rPr>
              <w:t>General Education Core Requirements: minimum of 36 credit hours</w:t>
            </w:r>
          </w:p>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27" style="width:0;height:.75pt" o:hrstd="t" o:hrnoshade="t" o:hr="t" fillcolor="#696969" stroked="f"/>
              </w:pict>
            </w:r>
          </w:p>
          <w:p w:rsidR="00D7227B" w:rsidRPr="00AD2D40" w:rsidRDefault="00D7227B" w:rsidP="00A54216">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lastRenderedPageBreak/>
              <w:t xml:space="preserve">Communications- 9 credit hours </w:t>
            </w:r>
          </w:p>
          <w:p w:rsidR="00D7227B" w:rsidRPr="00AD2D40" w:rsidRDefault="006E71C3"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sz w:val="21"/>
                <w:szCs w:val="21"/>
              </w:rPr>
              <w:t xml:space="preserve">1) </w:t>
            </w:r>
            <w:hyperlink r:id="rId9" w:tgtFrame="_blank" w:history="1">
              <w:r w:rsidR="00D7227B" w:rsidRPr="00AD2D40">
                <w:rPr>
                  <w:rFonts w:ascii="Verdana" w:eastAsia="Times New Roman" w:hAnsi="Verdana" w:cs="Times New Roman"/>
                  <w:color w:val="333366"/>
                  <w:sz w:val="17"/>
                  <w:szCs w:val="17"/>
                </w:rPr>
                <w:t>ENC 1101 - Composition I</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6E71C3"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sz w:val="21"/>
                <w:szCs w:val="21"/>
              </w:rPr>
              <w:t xml:space="preserve">2) </w:t>
            </w:r>
            <w:hyperlink r:id="rId10" w:tgtFrame="_blank" w:history="1">
              <w:r w:rsidR="00D7227B" w:rsidRPr="00AD2D40">
                <w:rPr>
                  <w:rFonts w:ascii="Verdana" w:eastAsia="Times New Roman" w:hAnsi="Verdana" w:cs="Times New Roman"/>
                  <w:color w:val="333366"/>
                  <w:sz w:val="17"/>
                  <w:szCs w:val="17"/>
                </w:rPr>
                <w:t>ENC 1102 - Composition II</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A54216" w:rsidRPr="00AD2D40" w:rsidRDefault="006E71C3" w:rsidP="00A54216">
            <w:pPr>
              <w:spacing w:after="0" w:line="240" w:lineRule="auto"/>
              <w:ind w:left="720"/>
              <w:rPr>
                <w:rFonts w:ascii="Verdana" w:eastAsia="Times New Roman" w:hAnsi="Verdana" w:cs="Times New Roman"/>
                <w:color w:val="000000"/>
                <w:sz w:val="17"/>
                <w:szCs w:val="17"/>
              </w:rPr>
            </w:pPr>
            <w:r w:rsidRPr="00AD2D40">
              <w:rPr>
                <w:sz w:val="21"/>
                <w:szCs w:val="21"/>
              </w:rPr>
              <w:t xml:space="preserve">3) </w:t>
            </w:r>
            <w:hyperlink r:id="rId11" w:tgtFrame="_blank" w:history="1">
              <w:r w:rsidR="00D7227B" w:rsidRPr="00AD2D40">
                <w:rPr>
                  <w:rFonts w:ascii="Verdana" w:eastAsia="Times New Roman" w:hAnsi="Verdana" w:cs="Times New Roman"/>
                  <w:color w:val="333366"/>
                  <w:sz w:val="17"/>
                  <w:szCs w:val="17"/>
                </w:rPr>
                <w:t>SPC 1017 - Fundamentals of Speech Communication</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r w:rsidR="00D7227B" w:rsidRPr="00AD2D40">
              <w:rPr>
                <w:rFonts w:ascii="Arial" w:eastAsia="Times New Roman" w:hAnsi="Arial" w:cs="Arial"/>
                <w:color w:val="000000"/>
                <w:sz w:val="17"/>
                <w:szCs w:val="17"/>
              </w:rPr>
              <w:t>♦</w:t>
            </w:r>
            <w:r w:rsidR="00D7227B" w:rsidRPr="00AD2D40">
              <w:rPr>
                <w:rFonts w:ascii="Verdana" w:eastAsia="Times New Roman" w:hAnsi="Verdana" w:cs="Times New Roman"/>
                <w:color w:val="000000"/>
                <w:sz w:val="17"/>
                <w:szCs w:val="17"/>
              </w:rPr>
              <w:t xml:space="preserve"> or</w:t>
            </w:r>
          </w:p>
          <w:p w:rsidR="00D7227B" w:rsidRPr="00AD2D40" w:rsidRDefault="00A54216" w:rsidP="00A54216">
            <w:pPr>
              <w:spacing w:after="0" w:line="240" w:lineRule="auto"/>
              <w:ind w:left="720"/>
              <w:rPr>
                <w:rFonts w:ascii="Verdana" w:eastAsia="Times New Roman" w:hAnsi="Verdana" w:cs="Times New Roman"/>
                <w:color w:val="000000"/>
                <w:sz w:val="17"/>
                <w:szCs w:val="17"/>
              </w:rPr>
            </w:pPr>
            <w:r w:rsidRPr="00AD2D40">
              <w:rPr>
                <w:sz w:val="21"/>
                <w:szCs w:val="21"/>
              </w:rPr>
              <w:t xml:space="preserve">    </w:t>
            </w:r>
            <w:hyperlink r:id="rId12" w:tgtFrame="_blank" w:history="1">
              <w:r w:rsidR="00D7227B" w:rsidRPr="00AD2D40">
                <w:rPr>
                  <w:rFonts w:ascii="Verdana" w:eastAsia="Times New Roman" w:hAnsi="Verdana" w:cs="Times New Roman"/>
                  <w:color w:val="333366"/>
                  <w:sz w:val="17"/>
                  <w:szCs w:val="17"/>
                </w:rPr>
                <w:t>SPC 2023 - Introduction to Public Speaking</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r w:rsidR="006E71C3" w:rsidRPr="00AD2D40">
              <w:rPr>
                <w:rFonts w:ascii="Arial" w:eastAsia="Times New Roman" w:hAnsi="Arial" w:cs="Arial"/>
                <w:color w:val="000000"/>
                <w:sz w:val="17"/>
                <w:szCs w:val="17"/>
              </w:rPr>
              <w:t>♦</w:t>
            </w:r>
          </w:p>
          <w:p w:rsidR="00D7227B" w:rsidRPr="00AD2D40" w:rsidRDefault="00D7227B" w:rsidP="00A54216">
            <w:pPr>
              <w:spacing w:after="0" w:line="240" w:lineRule="auto"/>
              <w:ind w:left="720"/>
              <w:rPr>
                <w:rFonts w:ascii="Verdana" w:eastAsia="Times New Roman" w:hAnsi="Verdana" w:cs="Times New Roman"/>
                <w:color w:val="000000"/>
                <w:sz w:val="17"/>
                <w:szCs w:val="17"/>
              </w:rPr>
            </w:pPr>
          </w:p>
          <w:p w:rsidR="00A54216" w:rsidRPr="00AD2D40" w:rsidRDefault="00D7227B" w:rsidP="00A54216">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t xml:space="preserve">Humanities- 6 credit hours </w:t>
            </w:r>
            <w:r w:rsidR="00A54216" w:rsidRPr="00AD2D40">
              <w:rPr>
                <w:rFonts w:ascii="Verdana" w:eastAsia="Times New Roman" w:hAnsi="Verdana" w:cs="Times New Roman"/>
                <w:color w:val="000000"/>
                <w:sz w:val="17"/>
                <w:szCs w:val="17"/>
              </w:rPr>
              <w:t xml:space="preserve">(refer to the </w:t>
            </w:r>
            <w:hyperlink r:id="rId13" w:history="1">
              <w:r w:rsidR="00A54216" w:rsidRPr="00AD2D40">
                <w:rPr>
                  <w:rFonts w:ascii="Verdana" w:eastAsia="Times New Roman" w:hAnsi="Verdana" w:cs="Times New Roman"/>
                  <w:color w:val="333366"/>
                  <w:sz w:val="17"/>
                  <w:szCs w:val="17"/>
                </w:rPr>
                <w:t>Associate in Arts Degree General Education Program Guide, AA</w:t>
              </w:r>
            </w:hyperlink>
            <w:r w:rsidR="00A54216" w:rsidRPr="00AD2D40">
              <w:rPr>
                <w:rFonts w:ascii="Verdana" w:eastAsia="Times New Roman" w:hAnsi="Verdana" w:cs="Times New Roman"/>
                <w:color w:val="000000"/>
                <w:sz w:val="17"/>
                <w:szCs w:val="17"/>
              </w:rPr>
              <w:t xml:space="preserve"> </w:t>
            </w:r>
            <w:r w:rsidR="00A54216" w:rsidRPr="00AD2D40">
              <w:rPr>
                <w:rFonts w:ascii="Arial" w:eastAsia="Times New Roman" w:hAnsi="Arial" w:cs="Arial"/>
                <w:color w:val="000000"/>
                <w:sz w:val="17"/>
                <w:szCs w:val="17"/>
              </w:rPr>
              <w:t>♦)</w:t>
            </w:r>
          </w:p>
          <w:p w:rsidR="00A70B08" w:rsidRPr="00AD2D40" w:rsidRDefault="00A54216" w:rsidP="00A54216">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           </w:t>
            </w:r>
            <w:r w:rsidR="00A70B08" w:rsidRPr="00AD2D40">
              <w:rPr>
                <w:rFonts w:ascii="Verdana" w:eastAsia="Times New Roman" w:hAnsi="Verdana" w:cs="Times New Roman"/>
                <w:color w:val="000000"/>
                <w:sz w:val="17"/>
                <w:szCs w:val="17"/>
              </w:rPr>
              <w:t>1)</w:t>
            </w:r>
            <w:r w:rsidR="00D7227B" w:rsidRPr="00AD2D40">
              <w:rPr>
                <w:rFonts w:ascii="Verdana" w:eastAsia="Times New Roman" w:hAnsi="Verdana" w:cs="Times New Roman"/>
                <w:color w:val="000000"/>
                <w:sz w:val="17"/>
                <w:szCs w:val="17"/>
              </w:rPr>
              <w:t xml:space="preserve"> one </w:t>
            </w:r>
            <w:r w:rsidRPr="00AD2D40">
              <w:rPr>
                <w:rFonts w:ascii="Verdana" w:eastAsia="Times New Roman" w:hAnsi="Verdana" w:cs="Times New Roman"/>
                <w:color w:val="000000"/>
                <w:sz w:val="17"/>
                <w:szCs w:val="17"/>
              </w:rPr>
              <w:t xml:space="preserve">HUM </w:t>
            </w:r>
            <w:r w:rsidR="00D7227B" w:rsidRPr="00AD2D40">
              <w:rPr>
                <w:rFonts w:ascii="Verdana" w:eastAsia="Times New Roman" w:hAnsi="Verdana" w:cs="Times New Roman"/>
                <w:color w:val="000000"/>
                <w:sz w:val="17"/>
                <w:szCs w:val="17"/>
              </w:rPr>
              <w:t xml:space="preserve">writing intensive course (Part A) </w:t>
            </w:r>
          </w:p>
          <w:p w:rsidR="00D7227B" w:rsidRPr="00AD2D40" w:rsidRDefault="00A70B08"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2) one additional humanities course </w:t>
            </w:r>
          </w:p>
          <w:p w:rsidR="00D7227B" w:rsidRPr="00AD2D40" w:rsidRDefault="00D7227B" w:rsidP="00A54216">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t xml:space="preserve">Social Sciences- 9 credit hours </w:t>
            </w:r>
            <w:r w:rsidR="00A54216" w:rsidRPr="00AD2D40">
              <w:rPr>
                <w:rFonts w:ascii="Verdana" w:eastAsia="Times New Roman" w:hAnsi="Verdana" w:cs="Times New Roman"/>
                <w:color w:val="000000"/>
                <w:sz w:val="17"/>
                <w:szCs w:val="17"/>
              </w:rPr>
              <w:t xml:space="preserve">(refer to the </w:t>
            </w:r>
            <w:hyperlink r:id="rId14" w:tgtFrame="_blank" w:history="1">
              <w:r w:rsidR="00A54216" w:rsidRPr="00AD2D40">
                <w:rPr>
                  <w:rFonts w:ascii="Verdana" w:eastAsia="Times New Roman" w:hAnsi="Verdana" w:cs="Times New Roman"/>
                  <w:color w:val="333366"/>
                  <w:sz w:val="17"/>
                  <w:szCs w:val="17"/>
                </w:rPr>
                <w:t>Associate in Arts Degree General Education Program Guide, AA</w:t>
              </w:r>
            </w:hyperlink>
            <w:r w:rsidR="00A54216" w:rsidRPr="00AD2D40">
              <w:rPr>
                <w:rFonts w:ascii="Verdana" w:eastAsia="Times New Roman" w:hAnsi="Verdana" w:cs="Times New Roman"/>
                <w:color w:val="000000"/>
                <w:sz w:val="17"/>
                <w:szCs w:val="17"/>
              </w:rPr>
              <w:t xml:space="preserve"> </w:t>
            </w:r>
            <w:r w:rsidR="00A54216" w:rsidRPr="00AD2D40">
              <w:rPr>
                <w:rFonts w:ascii="Arial" w:eastAsia="Times New Roman" w:hAnsi="Arial" w:cs="Arial"/>
                <w:color w:val="000000"/>
                <w:sz w:val="17"/>
                <w:szCs w:val="17"/>
              </w:rPr>
              <w:t>♦)</w:t>
            </w:r>
          </w:p>
          <w:p w:rsidR="00D7227B" w:rsidRPr="00AD2D40" w:rsidRDefault="00A70B08"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1)</w:t>
            </w:r>
            <w:r w:rsidR="00D7227B" w:rsidRPr="00AD2D40">
              <w:rPr>
                <w:rFonts w:ascii="Verdana" w:eastAsia="Times New Roman" w:hAnsi="Verdana" w:cs="Times New Roman"/>
                <w:color w:val="000000"/>
                <w:sz w:val="17"/>
                <w:szCs w:val="17"/>
              </w:rPr>
              <w:t xml:space="preserve"> one writing intensive course (Part A) </w:t>
            </w:r>
          </w:p>
          <w:p w:rsidR="00D7227B" w:rsidRPr="00AD2D40" w:rsidRDefault="00A54216" w:rsidP="00A54216">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           </w:t>
            </w:r>
            <w:r w:rsidR="006E71C3" w:rsidRPr="00AD2D40">
              <w:rPr>
                <w:sz w:val="21"/>
                <w:szCs w:val="21"/>
              </w:rPr>
              <w:t xml:space="preserve">2) </w:t>
            </w:r>
            <w:hyperlink r:id="rId15" w:tgtFrame="_blank" w:history="1">
              <w:r w:rsidR="00D7227B" w:rsidRPr="00AD2D40">
                <w:rPr>
                  <w:rFonts w:ascii="Verdana" w:eastAsia="Times New Roman" w:hAnsi="Verdana" w:cs="Times New Roman"/>
                  <w:color w:val="333366"/>
                  <w:sz w:val="17"/>
                  <w:szCs w:val="17"/>
                </w:rPr>
                <w:t>DEP 2004 - Human Growth and Development</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r w:rsidR="00C55138" w:rsidRPr="00AD2D40">
              <w:rPr>
                <w:rFonts w:ascii="Verdana" w:eastAsia="Times New Roman" w:hAnsi="Verdana" w:cs="Times New Roman"/>
                <w:color w:val="000000"/>
                <w:sz w:val="17"/>
                <w:szCs w:val="17"/>
              </w:rPr>
              <w:t>*</w:t>
            </w:r>
          </w:p>
          <w:p w:rsidR="00A54216" w:rsidRPr="00AD2D40" w:rsidRDefault="00A54216" w:rsidP="00A54216">
            <w:pPr>
              <w:spacing w:before="100" w:beforeAutospacing="1" w:after="100" w:afterAutospacing="1" w:line="240" w:lineRule="auto"/>
              <w:ind w:left="720"/>
              <w:rPr>
                <w:rFonts w:ascii="Verdana" w:eastAsia="Times New Roman" w:hAnsi="Verdana" w:cs="Times New Roman"/>
                <w:b/>
                <w:color w:val="000000"/>
                <w:sz w:val="17"/>
                <w:szCs w:val="17"/>
              </w:rPr>
            </w:pPr>
            <w:r w:rsidRPr="00AD2D40">
              <w:rPr>
                <w:rFonts w:ascii="Verdana" w:eastAsia="Times New Roman" w:hAnsi="Verdana" w:cs="Times New Roman"/>
                <w:b/>
                <w:color w:val="000000"/>
                <w:sz w:val="17"/>
                <w:szCs w:val="17"/>
              </w:rPr>
              <w:t>A</w:t>
            </w:r>
            <w:r w:rsidR="00D7227B" w:rsidRPr="00AD2D40">
              <w:rPr>
                <w:rFonts w:ascii="Verdana" w:eastAsia="Times New Roman" w:hAnsi="Verdana" w:cs="Times New Roman"/>
                <w:b/>
                <w:color w:val="000000"/>
                <w:sz w:val="17"/>
                <w:szCs w:val="17"/>
              </w:rPr>
              <w:t>nd</w:t>
            </w:r>
          </w:p>
          <w:p w:rsidR="00D7227B" w:rsidRPr="00AD2D40" w:rsidRDefault="006E71C3" w:rsidP="00A54216">
            <w:pPr>
              <w:spacing w:before="100" w:beforeAutospacing="1" w:after="100" w:afterAutospacing="1" w:line="240" w:lineRule="auto"/>
              <w:ind w:left="720"/>
              <w:rPr>
                <w:rFonts w:ascii="Verdana" w:eastAsia="Times New Roman" w:hAnsi="Verdana" w:cs="Times New Roman"/>
                <w:b/>
                <w:color w:val="000000"/>
                <w:sz w:val="17"/>
                <w:szCs w:val="17"/>
              </w:rPr>
            </w:pPr>
            <w:r w:rsidRPr="00AD2D40">
              <w:rPr>
                <w:sz w:val="21"/>
                <w:szCs w:val="21"/>
              </w:rPr>
              <w:t xml:space="preserve">3) </w:t>
            </w:r>
            <w:hyperlink r:id="rId16" w:tgtFrame="_blank" w:history="1">
              <w:r w:rsidR="00D7227B" w:rsidRPr="00AD2D40">
                <w:rPr>
                  <w:rFonts w:ascii="Verdana" w:eastAsia="Times New Roman" w:hAnsi="Verdana" w:cs="Times New Roman"/>
                  <w:color w:val="333366"/>
                  <w:sz w:val="17"/>
                  <w:szCs w:val="17"/>
                </w:rPr>
                <w:t>PSY 2012 - General Psychology I</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C55138" w:rsidRPr="00AD2D40">
              <w:rPr>
                <w:rFonts w:ascii="Verdana" w:eastAsia="Times New Roman" w:hAnsi="Verdana" w:cs="Times New Roman"/>
                <w:color w:val="000000"/>
                <w:sz w:val="17"/>
                <w:szCs w:val="17"/>
              </w:rPr>
              <w:t>*</w:t>
            </w:r>
            <w:r w:rsidR="00A54216" w:rsidRPr="00AD2D40">
              <w:rPr>
                <w:rFonts w:ascii="Verdana" w:eastAsia="Times New Roman" w:hAnsi="Verdana" w:cs="Times New Roman"/>
                <w:color w:val="000000"/>
                <w:sz w:val="17"/>
                <w:szCs w:val="17"/>
              </w:rPr>
              <w:t xml:space="preserve"> </w:t>
            </w:r>
          </w:p>
          <w:p w:rsidR="00D7227B" w:rsidRPr="00AD2D40" w:rsidRDefault="00D7227B" w:rsidP="00A54216">
            <w:pPr>
              <w:spacing w:before="100" w:beforeAutospacing="1" w:after="100" w:afterAutospacing="1" w:line="240" w:lineRule="auto"/>
              <w:ind w:left="720"/>
              <w:rPr>
                <w:rFonts w:ascii="Verdana" w:eastAsia="Times New Roman" w:hAnsi="Verdana" w:cs="Times New Roman"/>
                <w:i/>
                <w:color w:val="000000"/>
                <w:sz w:val="17"/>
                <w:szCs w:val="17"/>
              </w:rPr>
            </w:pPr>
            <w:r w:rsidRPr="00AD2D40">
              <w:rPr>
                <w:rFonts w:ascii="Verdana" w:eastAsia="Times New Roman" w:hAnsi="Verdana" w:cs="Times New Roman"/>
                <w:i/>
                <w:color w:val="000000"/>
                <w:sz w:val="17"/>
                <w:szCs w:val="17"/>
              </w:rPr>
              <w:t>or</w:t>
            </w:r>
          </w:p>
          <w:p w:rsidR="00D7227B" w:rsidRPr="00AD2D40" w:rsidRDefault="00D75DF3" w:rsidP="00A54216">
            <w:pPr>
              <w:spacing w:before="100" w:beforeAutospacing="1" w:after="100" w:afterAutospacing="1" w:line="240" w:lineRule="auto"/>
              <w:ind w:left="720"/>
              <w:rPr>
                <w:rFonts w:ascii="Verdana" w:eastAsia="Times New Roman" w:hAnsi="Verdana" w:cs="Times New Roman"/>
                <w:color w:val="000000"/>
                <w:sz w:val="17"/>
                <w:szCs w:val="17"/>
              </w:rPr>
            </w:pPr>
            <w:hyperlink r:id="rId17" w:tgtFrame="_blank" w:history="1">
              <w:r w:rsidR="00D7227B" w:rsidRPr="00AD2D40">
                <w:rPr>
                  <w:rFonts w:ascii="Verdana" w:eastAsia="Times New Roman" w:hAnsi="Verdana" w:cs="Times New Roman"/>
                  <w:color w:val="333366"/>
                  <w:sz w:val="17"/>
                  <w:szCs w:val="17"/>
                </w:rPr>
                <w:t>SYG 1000 - Introduction to Sociology</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r w:rsidR="00C55138" w:rsidRPr="00AD2D40">
              <w:rPr>
                <w:rFonts w:ascii="Verdana" w:eastAsia="Times New Roman" w:hAnsi="Verdana" w:cs="Times New Roman"/>
                <w:color w:val="000000"/>
                <w:sz w:val="17"/>
                <w:szCs w:val="17"/>
              </w:rPr>
              <w:t>*</w:t>
            </w:r>
          </w:p>
          <w:p w:rsidR="00D7227B" w:rsidRPr="00AD2D40" w:rsidRDefault="00D7227B"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i/>
                <w:color w:val="000000"/>
                <w:sz w:val="17"/>
                <w:szCs w:val="17"/>
              </w:rPr>
              <w:t>or</w:t>
            </w:r>
            <w:r w:rsidRPr="00AD2D40">
              <w:rPr>
                <w:rFonts w:ascii="Verdana" w:eastAsia="Times New Roman" w:hAnsi="Verdana" w:cs="Times New Roman"/>
                <w:color w:val="000000"/>
                <w:sz w:val="17"/>
                <w:szCs w:val="17"/>
              </w:rPr>
              <w:t xml:space="preserve"> any </w:t>
            </w:r>
            <w:r w:rsidR="00A54216" w:rsidRPr="00AD2D40">
              <w:rPr>
                <w:rFonts w:ascii="Verdana" w:eastAsia="Times New Roman" w:hAnsi="Verdana" w:cs="Times New Roman"/>
                <w:color w:val="000000"/>
                <w:sz w:val="17"/>
                <w:szCs w:val="17"/>
              </w:rPr>
              <w:t xml:space="preserve">PSY or </w:t>
            </w:r>
            <w:r w:rsidRPr="00AD2D40">
              <w:rPr>
                <w:rFonts w:ascii="Verdana" w:eastAsia="Times New Roman" w:hAnsi="Verdana" w:cs="Times New Roman"/>
                <w:color w:val="000000"/>
                <w:sz w:val="17"/>
                <w:szCs w:val="17"/>
              </w:rPr>
              <w:t>SYG course</w:t>
            </w:r>
          </w:p>
          <w:p w:rsidR="00D7227B" w:rsidRPr="00AD2D40" w:rsidRDefault="00D7227B" w:rsidP="00D05810">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t xml:space="preserve">Mathematics- 6 credit hours </w:t>
            </w:r>
            <w:r w:rsidR="00A54216" w:rsidRPr="00AD2D40">
              <w:rPr>
                <w:rFonts w:ascii="Verdana" w:eastAsia="Times New Roman" w:hAnsi="Verdana" w:cs="Times New Roman"/>
                <w:color w:val="000000"/>
                <w:sz w:val="17"/>
                <w:szCs w:val="17"/>
              </w:rPr>
              <w:t xml:space="preserve">(refer to the </w:t>
            </w:r>
            <w:hyperlink r:id="rId18" w:tgtFrame="_blank" w:history="1">
              <w:r w:rsidR="00A54216" w:rsidRPr="00AD2D40">
                <w:rPr>
                  <w:rFonts w:ascii="Verdana" w:eastAsia="Times New Roman" w:hAnsi="Verdana" w:cs="Times New Roman"/>
                  <w:color w:val="333366"/>
                  <w:sz w:val="17"/>
                  <w:szCs w:val="17"/>
                </w:rPr>
                <w:t>Associate in Arts Degree General Education Program Guide, AA</w:t>
              </w:r>
            </w:hyperlink>
            <w:r w:rsidR="00A54216" w:rsidRPr="00AD2D40">
              <w:rPr>
                <w:rFonts w:ascii="Verdana" w:eastAsia="Times New Roman" w:hAnsi="Verdana" w:cs="Times New Roman"/>
                <w:color w:val="000000"/>
                <w:sz w:val="17"/>
                <w:szCs w:val="17"/>
              </w:rPr>
              <w:t xml:space="preserve"> </w:t>
            </w:r>
            <w:r w:rsidR="00A54216" w:rsidRPr="00AD2D40">
              <w:rPr>
                <w:rFonts w:ascii="Arial" w:eastAsia="Times New Roman" w:hAnsi="Arial" w:cs="Arial"/>
                <w:color w:val="000000"/>
                <w:sz w:val="17"/>
                <w:szCs w:val="17"/>
              </w:rPr>
              <w:t>♦)</w:t>
            </w:r>
          </w:p>
          <w:p w:rsidR="00C55138" w:rsidRPr="00AD2D40" w:rsidRDefault="006E71C3"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1) </w:t>
            </w:r>
            <w:r w:rsidR="00C55138" w:rsidRPr="00AD2D40">
              <w:rPr>
                <w:rFonts w:ascii="Verdana" w:eastAsia="Times New Roman" w:hAnsi="Verdana" w:cs="Times New Roman"/>
                <w:color w:val="000000"/>
                <w:sz w:val="17"/>
                <w:szCs w:val="17"/>
              </w:rPr>
              <w:t>STA 2023- Statistical Methods I 3 credit (s)*</w:t>
            </w:r>
          </w:p>
          <w:p w:rsidR="006E71C3" w:rsidRPr="00AD2D40" w:rsidRDefault="006E71C3"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2) Any college level math course</w:t>
            </w:r>
          </w:p>
          <w:p w:rsidR="00D7227B" w:rsidRPr="00AD2D40" w:rsidRDefault="00D7227B" w:rsidP="00A54216">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t xml:space="preserve">Natural Sciences- </w:t>
            </w:r>
            <w:r w:rsidR="00C55138" w:rsidRPr="00AD2D40">
              <w:rPr>
                <w:rFonts w:ascii="Verdana" w:eastAsia="Times New Roman" w:hAnsi="Verdana" w:cs="Times New Roman"/>
                <w:b/>
                <w:bCs/>
                <w:color w:val="000000"/>
                <w:sz w:val="17"/>
                <w:szCs w:val="17"/>
              </w:rPr>
              <w:t xml:space="preserve">minimum of </w:t>
            </w:r>
            <w:r w:rsidRPr="00AD2D40">
              <w:rPr>
                <w:rFonts w:ascii="Verdana" w:eastAsia="Times New Roman" w:hAnsi="Verdana" w:cs="Times New Roman"/>
                <w:b/>
                <w:bCs/>
                <w:color w:val="000000"/>
                <w:sz w:val="17"/>
                <w:szCs w:val="17"/>
              </w:rPr>
              <w:t>6 credit hours</w:t>
            </w:r>
            <w:r w:rsidR="00C55138" w:rsidRPr="00AD2D40">
              <w:rPr>
                <w:rFonts w:ascii="Verdana" w:eastAsia="Times New Roman" w:hAnsi="Verdana" w:cs="Times New Roman"/>
                <w:b/>
                <w:bCs/>
                <w:color w:val="000000"/>
                <w:sz w:val="17"/>
                <w:szCs w:val="17"/>
              </w:rPr>
              <w:t xml:space="preserve"> to include associated labs</w:t>
            </w:r>
            <w:r w:rsidRPr="00AD2D40">
              <w:rPr>
                <w:rFonts w:ascii="Verdana" w:eastAsia="Times New Roman" w:hAnsi="Verdana" w:cs="Times New Roman"/>
                <w:color w:val="000000"/>
                <w:sz w:val="17"/>
                <w:szCs w:val="17"/>
              </w:rPr>
              <w:t xml:space="preserve"> </w:t>
            </w:r>
          </w:p>
          <w:p w:rsidR="00C55138" w:rsidRPr="00AD2D40" w:rsidRDefault="006E71C3"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sz w:val="21"/>
                <w:szCs w:val="21"/>
              </w:rPr>
              <w:t xml:space="preserve">1) </w:t>
            </w:r>
            <w:hyperlink r:id="rId19" w:tgtFrame="_blank" w:history="1">
              <w:r w:rsidR="00C55138" w:rsidRPr="00AD2D40">
                <w:rPr>
                  <w:rFonts w:ascii="Verdana" w:eastAsia="Times New Roman" w:hAnsi="Verdana" w:cs="Times New Roman"/>
                  <w:color w:val="333366"/>
                  <w:sz w:val="17"/>
                  <w:szCs w:val="17"/>
                </w:rPr>
                <w:t>BSC 1093C - Anatomy and Physiology I</w:t>
              </w:r>
            </w:hyperlink>
            <w:r w:rsidR="00C55138" w:rsidRPr="00AD2D40">
              <w:rPr>
                <w:rFonts w:ascii="Verdana" w:eastAsia="Times New Roman" w:hAnsi="Verdana" w:cs="Times New Roman"/>
                <w:color w:val="000000"/>
                <w:sz w:val="17"/>
                <w:szCs w:val="17"/>
              </w:rPr>
              <w:t xml:space="preserve"> </w:t>
            </w:r>
            <w:r w:rsidR="00C55138" w:rsidRPr="00AD2D40">
              <w:rPr>
                <w:rFonts w:ascii="Verdana" w:eastAsia="Times New Roman" w:hAnsi="Verdana" w:cs="Times New Roman"/>
                <w:b/>
                <w:bCs/>
                <w:color w:val="000000"/>
                <w:sz w:val="17"/>
                <w:szCs w:val="17"/>
              </w:rPr>
              <w:t>4</w:t>
            </w:r>
            <w:r w:rsidR="00C55138" w:rsidRPr="00AD2D40">
              <w:rPr>
                <w:rFonts w:ascii="Verdana" w:eastAsia="Times New Roman" w:hAnsi="Verdana" w:cs="Times New Roman"/>
                <w:color w:val="000000"/>
                <w:sz w:val="17"/>
                <w:szCs w:val="17"/>
              </w:rPr>
              <w:t xml:space="preserve"> </w:t>
            </w:r>
            <w:r w:rsidR="00C55138" w:rsidRPr="00AD2D40">
              <w:rPr>
                <w:rFonts w:ascii="Verdana" w:eastAsia="Times New Roman" w:hAnsi="Verdana" w:cs="Times New Roman"/>
                <w:b/>
                <w:bCs/>
                <w:color w:val="000000"/>
                <w:sz w:val="17"/>
                <w:szCs w:val="17"/>
              </w:rPr>
              <w:t>credit(s)</w:t>
            </w:r>
            <w:r w:rsidR="00C55138" w:rsidRPr="00AD2D40">
              <w:rPr>
                <w:rFonts w:ascii="Verdana" w:eastAsia="Times New Roman" w:hAnsi="Verdana" w:cs="Times New Roman"/>
                <w:color w:val="000000"/>
                <w:sz w:val="17"/>
                <w:szCs w:val="17"/>
              </w:rPr>
              <w:t xml:space="preserve"> *</w:t>
            </w:r>
            <w:r w:rsidR="005C5FC9" w:rsidRPr="00AD2D40">
              <w:rPr>
                <w:rFonts w:ascii="Verdana" w:eastAsia="Times New Roman" w:hAnsi="Verdana" w:cs="Times New Roman"/>
                <w:color w:val="000000"/>
                <w:sz w:val="17"/>
                <w:szCs w:val="17"/>
              </w:rPr>
              <w:t xml:space="preserve"> OR BSC 1085C</w:t>
            </w:r>
          </w:p>
          <w:p w:rsidR="00D7227B" w:rsidRPr="00AD2D40" w:rsidRDefault="006E71C3" w:rsidP="00A54216">
            <w:pPr>
              <w:spacing w:before="100" w:beforeAutospacing="1" w:after="100" w:afterAutospacing="1" w:line="240" w:lineRule="auto"/>
              <w:ind w:left="720"/>
              <w:rPr>
                <w:rFonts w:ascii="Verdana" w:eastAsia="Times New Roman" w:hAnsi="Verdana" w:cs="Times New Roman"/>
                <w:color w:val="000000"/>
                <w:sz w:val="17"/>
                <w:szCs w:val="17"/>
              </w:rPr>
            </w:pPr>
            <w:r w:rsidRPr="00AD2D40">
              <w:rPr>
                <w:sz w:val="21"/>
                <w:szCs w:val="21"/>
              </w:rPr>
              <w:t xml:space="preserve">2) </w:t>
            </w:r>
            <w:hyperlink r:id="rId20" w:tgtFrame="_blank" w:history="1">
              <w:r w:rsidR="00C55138" w:rsidRPr="00AD2D40">
                <w:rPr>
                  <w:rFonts w:ascii="Verdana" w:eastAsia="Times New Roman" w:hAnsi="Verdana" w:cs="Times New Roman"/>
                  <w:color w:val="333366"/>
                  <w:sz w:val="17"/>
                  <w:szCs w:val="17"/>
                </w:rPr>
                <w:t>BSC 1094C - Anatomy and Physiology II</w:t>
              </w:r>
            </w:hyperlink>
            <w:r w:rsidR="00C55138" w:rsidRPr="00AD2D40">
              <w:rPr>
                <w:rFonts w:ascii="Verdana" w:eastAsia="Times New Roman" w:hAnsi="Verdana" w:cs="Times New Roman"/>
                <w:color w:val="000000"/>
                <w:sz w:val="17"/>
                <w:szCs w:val="17"/>
              </w:rPr>
              <w:t xml:space="preserve"> </w:t>
            </w:r>
            <w:r w:rsidR="00C55138" w:rsidRPr="00AD2D40">
              <w:rPr>
                <w:rFonts w:ascii="Verdana" w:eastAsia="Times New Roman" w:hAnsi="Verdana" w:cs="Times New Roman"/>
                <w:b/>
                <w:bCs/>
                <w:color w:val="000000"/>
                <w:sz w:val="17"/>
                <w:szCs w:val="17"/>
              </w:rPr>
              <w:t>4</w:t>
            </w:r>
            <w:r w:rsidR="00C55138" w:rsidRPr="00AD2D40">
              <w:rPr>
                <w:rFonts w:ascii="Verdana" w:eastAsia="Times New Roman" w:hAnsi="Verdana" w:cs="Times New Roman"/>
                <w:color w:val="000000"/>
                <w:sz w:val="17"/>
                <w:szCs w:val="17"/>
              </w:rPr>
              <w:t xml:space="preserve"> </w:t>
            </w:r>
            <w:r w:rsidR="00C55138" w:rsidRPr="00AD2D40">
              <w:rPr>
                <w:rFonts w:ascii="Verdana" w:eastAsia="Times New Roman" w:hAnsi="Verdana" w:cs="Times New Roman"/>
                <w:b/>
                <w:bCs/>
                <w:color w:val="000000"/>
                <w:sz w:val="17"/>
                <w:szCs w:val="17"/>
              </w:rPr>
              <w:t>credit(s)</w:t>
            </w:r>
            <w:r w:rsidR="00C55138" w:rsidRPr="00AD2D40">
              <w:rPr>
                <w:rFonts w:ascii="Verdana" w:eastAsia="Times New Roman" w:hAnsi="Verdana" w:cs="Times New Roman"/>
                <w:color w:val="000000"/>
                <w:sz w:val="17"/>
                <w:szCs w:val="17"/>
              </w:rPr>
              <w:t xml:space="preserve"> *</w:t>
            </w:r>
            <w:r w:rsidR="005C5FC9" w:rsidRPr="00AD2D40">
              <w:rPr>
                <w:rFonts w:ascii="Verdana" w:eastAsia="Times New Roman" w:hAnsi="Verdana" w:cs="Times New Roman"/>
                <w:color w:val="000000"/>
                <w:sz w:val="17"/>
                <w:szCs w:val="17"/>
              </w:rPr>
              <w:t xml:space="preserve"> OR BSC 1086C</w:t>
            </w:r>
            <w:r w:rsidR="00D05810" w:rsidRPr="00AD2D40">
              <w:rPr>
                <w:rFonts w:ascii="Verdana" w:eastAsia="Times New Roman" w:hAnsi="Verdana" w:cs="Times New Roman"/>
                <w:color w:val="000000"/>
                <w:sz w:val="17"/>
                <w:szCs w:val="17"/>
              </w:rPr>
              <w:t xml:space="preserve"> </w:t>
            </w:r>
          </w:p>
          <w:p w:rsidR="005C5FC9" w:rsidRPr="00AD2D40" w:rsidRDefault="005C5FC9" w:rsidP="006E71C3">
            <w:pPr>
              <w:spacing w:before="100" w:beforeAutospacing="1" w:after="100" w:afterAutospacing="1" w:line="240" w:lineRule="auto"/>
              <w:ind w:left="36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designates courses that fulfill Florida Common Course Prerequisites</w:t>
            </w:r>
            <w:r w:rsidR="00A70B08" w:rsidRPr="00AD2D40">
              <w:rPr>
                <w:rFonts w:ascii="Verdana" w:eastAsia="Times New Roman" w:hAnsi="Verdana" w:cs="Times New Roman"/>
                <w:color w:val="000000"/>
                <w:sz w:val="17"/>
                <w:szCs w:val="17"/>
              </w:rPr>
              <w:t>.</w:t>
            </w:r>
            <w:r w:rsidR="00D05810" w:rsidRPr="00AD2D40">
              <w:rPr>
                <w:rFonts w:ascii="Verdana" w:eastAsia="Times New Roman" w:hAnsi="Verdana" w:cs="Times New Roman"/>
                <w:color w:val="000000"/>
                <w:sz w:val="17"/>
                <w:szCs w:val="17"/>
              </w:rPr>
              <w:t xml:space="preserve"> Additional courses within the Florida course numbering system may fulfill the requirements as posted on facts.org. </w:t>
            </w:r>
            <w:r w:rsidR="00A70B08" w:rsidRPr="00AD2D40">
              <w:rPr>
                <w:rFonts w:ascii="Verdana" w:eastAsia="Times New Roman" w:hAnsi="Verdana" w:cs="Times New Roman"/>
                <w:color w:val="000000"/>
                <w:sz w:val="17"/>
                <w:szCs w:val="17"/>
              </w:rPr>
              <w:t xml:space="preserve"> Student</w:t>
            </w:r>
            <w:r w:rsidR="00D05810" w:rsidRPr="00AD2D40">
              <w:rPr>
                <w:rFonts w:ascii="Verdana" w:eastAsia="Times New Roman" w:hAnsi="Verdana" w:cs="Times New Roman"/>
                <w:color w:val="000000"/>
                <w:sz w:val="17"/>
                <w:szCs w:val="17"/>
              </w:rPr>
              <w:t>s</w:t>
            </w:r>
            <w:r w:rsidR="00A70B08" w:rsidRPr="00AD2D40">
              <w:rPr>
                <w:rFonts w:ascii="Verdana" w:eastAsia="Times New Roman" w:hAnsi="Verdana" w:cs="Times New Roman"/>
                <w:color w:val="000000"/>
                <w:sz w:val="17"/>
                <w:szCs w:val="17"/>
              </w:rPr>
              <w:t xml:space="preserve"> may fulfill the Edison State College general education requirement with courses included in the Associate in Arts Degree General Education Program Guide, AA.</w:t>
            </w:r>
          </w:p>
          <w:p w:rsidR="00D7227B" w:rsidRPr="00AD2D40" w:rsidRDefault="00C55138" w:rsidP="00D7227B">
            <w:pPr>
              <w:spacing w:before="100" w:beforeAutospacing="1" w:after="0" w:line="240" w:lineRule="auto"/>
              <w:outlineLvl w:val="1"/>
              <w:rPr>
                <w:rFonts w:ascii="Verdana" w:eastAsia="Times New Roman" w:hAnsi="Verdana" w:cs="Times New Roman"/>
                <w:b/>
                <w:bCs/>
                <w:color w:val="333366"/>
                <w:sz w:val="17"/>
                <w:szCs w:val="17"/>
              </w:rPr>
            </w:pPr>
            <w:bookmarkStart w:id="2" w:name="RequiredProgramPrerequisites"/>
            <w:bookmarkEnd w:id="2"/>
            <w:r w:rsidRPr="00AD2D40">
              <w:rPr>
                <w:rFonts w:ascii="Verdana" w:eastAsia="Times New Roman" w:hAnsi="Verdana" w:cs="Times New Roman"/>
                <w:b/>
                <w:bCs/>
                <w:color w:val="333366"/>
                <w:sz w:val="17"/>
                <w:szCs w:val="17"/>
              </w:rPr>
              <w:lastRenderedPageBreak/>
              <w:t xml:space="preserve">Additional </w:t>
            </w:r>
            <w:r w:rsidR="007555E1" w:rsidRPr="00AD2D40">
              <w:rPr>
                <w:rFonts w:ascii="Verdana" w:eastAsia="Times New Roman" w:hAnsi="Verdana" w:cs="Times New Roman"/>
                <w:b/>
                <w:bCs/>
                <w:color w:val="333366"/>
                <w:sz w:val="17"/>
                <w:szCs w:val="17"/>
              </w:rPr>
              <w:t xml:space="preserve">Florida Common Course </w:t>
            </w:r>
            <w:r w:rsidR="00D7227B" w:rsidRPr="00AD2D40">
              <w:rPr>
                <w:rFonts w:ascii="Verdana" w:eastAsia="Times New Roman" w:hAnsi="Verdana" w:cs="Times New Roman"/>
                <w:b/>
                <w:bCs/>
                <w:color w:val="333366"/>
                <w:sz w:val="17"/>
                <w:szCs w:val="17"/>
              </w:rPr>
              <w:t>Prerequisites</w:t>
            </w:r>
            <w:r w:rsidR="007555E1" w:rsidRPr="00AD2D40">
              <w:rPr>
                <w:rFonts w:ascii="Verdana" w:eastAsia="Times New Roman" w:hAnsi="Verdana" w:cs="Times New Roman"/>
                <w:b/>
                <w:bCs/>
                <w:color w:val="333366"/>
                <w:sz w:val="17"/>
                <w:szCs w:val="17"/>
              </w:rPr>
              <w:t xml:space="preserve"> (can be taken as a</w:t>
            </w:r>
            <w:r w:rsidR="005C5FC9" w:rsidRPr="00AD2D40">
              <w:rPr>
                <w:rFonts w:ascii="Verdana" w:eastAsia="Times New Roman" w:hAnsi="Verdana" w:cs="Times New Roman"/>
                <w:b/>
                <w:bCs/>
                <w:color w:val="333366"/>
                <w:sz w:val="17"/>
                <w:szCs w:val="17"/>
              </w:rPr>
              <w:t>n admitted</w:t>
            </w:r>
            <w:r w:rsidR="007555E1" w:rsidRPr="00AD2D40">
              <w:rPr>
                <w:rFonts w:ascii="Verdana" w:eastAsia="Times New Roman" w:hAnsi="Verdana" w:cs="Times New Roman"/>
                <w:b/>
                <w:bCs/>
                <w:color w:val="333366"/>
                <w:sz w:val="17"/>
                <w:szCs w:val="17"/>
              </w:rPr>
              <w:t xml:space="preserve"> </w:t>
            </w:r>
            <w:r w:rsidRPr="00AD2D40">
              <w:rPr>
                <w:rFonts w:ascii="Verdana" w:eastAsia="Times New Roman" w:hAnsi="Verdana" w:cs="Times New Roman"/>
                <w:b/>
                <w:bCs/>
                <w:color w:val="333366"/>
                <w:sz w:val="17"/>
                <w:szCs w:val="17"/>
              </w:rPr>
              <w:t xml:space="preserve">RN to </w:t>
            </w:r>
            <w:r w:rsidR="007555E1" w:rsidRPr="00AD2D40">
              <w:rPr>
                <w:rFonts w:ascii="Verdana" w:eastAsia="Times New Roman" w:hAnsi="Verdana" w:cs="Times New Roman"/>
                <w:b/>
                <w:bCs/>
                <w:color w:val="333366"/>
                <w:sz w:val="17"/>
                <w:szCs w:val="17"/>
              </w:rPr>
              <w:t>BS in Nursing student)</w:t>
            </w:r>
            <w:r w:rsidR="00D7227B" w:rsidRPr="00AD2D40">
              <w:rPr>
                <w:rFonts w:ascii="Verdana" w:eastAsia="Times New Roman" w:hAnsi="Verdana" w:cs="Times New Roman"/>
                <w:b/>
                <w:bCs/>
                <w:color w:val="333366"/>
                <w:sz w:val="17"/>
                <w:szCs w:val="17"/>
              </w:rPr>
              <w:t>:</w:t>
            </w:r>
          </w:p>
          <w:p w:rsidR="00D7227B" w:rsidRPr="00AD2D40" w:rsidRDefault="00D75DF3" w:rsidP="00D05810">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28" style="width:0;height:.75pt" o:hrstd="t" o:hrnoshade="t" o:hr="t" fillcolor="#696969" stroked="f"/>
              </w:pict>
            </w:r>
            <w:r w:rsidR="00D7227B" w:rsidRPr="00AD2D40">
              <w:rPr>
                <w:rFonts w:ascii="Verdana" w:eastAsia="Times New Roman" w:hAnsi="Verdana" w:cs="Times New Roman"/>
                <w:color w:val="000000"/>
                <w:sz w:val="17"/>
                <w:szCs w:val="17"/>
              </w:rPr>
              <w:t xml:space="preserve"> </w:t>
            </w:r>
          </w:p>
          <w:p w:rsidR="00D7227B" w:rsidRPr="00AD2D40" w:rsidRDefault="00A70B08" w:rsidP="00D05810">
            <w:pPr>
              <w:spacing w:before="100" w:beforeAutospacing="1" w:after="100" w:afterAutospacing="1" w:line="240" w:lineRule="auto"/>
              <w:ind w:left="720"/>
              <w:rPr>
                <w:rFonts w:ascii="Verdana" w:eastAsia="Times New Roman" w:hAnsi="Verdana" w:cs="Times New Roman"/>
                <w:color w:val="000000"/>
                <w:sz w:val="17"/>
                <w:szCs w:val="17"/>
              </w:rPr>
            </w:pPr>
            <w:r w:rsidRPr="00AD2D40">
              <w:rPr>
                <w:sz w:val="21"/>
                <w:szCs w:val="21"/>
              </w:rPr>
              <w:t xml:space="preserve">1) </w:t>
            </w:r>
            <w:hyperlink r:id="rId21" w:tgtFrame="_blank" w:history="1">
              <w:r w:rsidR="00D7227B" w:rsidRPr="00AD2D40">
                <w:rPr>
                  <w:rFonts w:ascii="Verdana" w:eastAsia="Times New Roman" w:hAnsi="Verdana" w:cs="Times New Roman"/>
                  <w:color w:val="333366"/>
                  <w:sz w:val="17"/>
                  <w:szCs w:val="17"/>
                </w:rPr>
                <w:t>MCB 2010C - Microbiology</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4</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r w:rsidR="00773899" w:rsidRPr="00AD2D40">
              <w:rPr>
                <w:rFonts w:ascii="Verdana" w:eastAsia="Times New Roman" w:hAnsi="Verdana" w:cs="Times New Roman"/>
                <w:color w:val="000000"/>
                <w:sz w:val="17"/>
                <w:szCs w:val="17"/>
              </w:rPr>
              <w:t>or an approved transfer microbiology course</w:t>
            </w:r>
          </w:p>
          <w:p w:rsidR="00D7227B" w:rsidRPr="00AD2D40" w:rsidRDefault="00A70B08" w:rsidP="00D05810">
            <w:pPr>
              <w:spacing w:before="100" w:beforeAutospacing="1" w:after="100" w:afterAutospacing="1"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2) </w:t>
            </w:r>
            <w:r w:rsidR="00D7227B" w:rsidRPr="00AD2D40">
              <w:rPr>
                <w:rFonts w:ascii="Verdana" w:eastAsia="Times New Roman" w:hAnsi="Verdana" w:cs="Times New Roman"/>
                <w:color w:val="000000"/>
                <w:sz w:val="17"/>
                <w:szCs w:val="17"/>
              </w:rPr>
              <w:t xml:space="preserve">Select one science course from </w:t>
            </w:r>
            <w:r w:rsidR="00773899" w:rsidRPr="00AD2D40">
              <w:rPr>
                <w:rFonts w:ascii="Verdana" w:eastAsia="Times New Roman" w:hAnsi="Verdana" w:cs="Times New Roman"/>
                <w:color w:val="000000"/>
                <w:sz w:val="17"/>
                <w:szCs w:val="17"/>
              </w:rPr>
              <w:t xml:space="preserve">the following prefixes: </w:t>
            </w:r>
            <w:r w:rsidR="00D7227B" w:rsidRPr="00AD2D40">
              <w:rPr>
                <w:rFonts w:ascii="Verdana" w:eastAsia="Times New Roman" w:hAnsi="Verdana" w:cs="Times New Roman"/>
                <w:color w:val="000000"/>
                <w:sz w:val="17"/>
                <w:szCs w:val="17"/>
              </w:rPr>
              <w:t>CHM, BSC, BCH, PCB, or PHY</w:t>
            </w:r>
          </w:p>
          <w:p w:rsidR="00D7227B" w:rsidRPr="00AD2D40" w:rsidRDefault="00A70B08" w:rsidP="00D05810">
            <w:pPr>
              <w:spacing w:after="0" w:line="240" w:lineRule="auto"/>
              <w:ind w:left="720"/>
              <w:rPr>
                <w:rFonts w:ascii="Verdana" w:eastAsia="Times New Roman" w:hAnsi="Verdana" w:cs="Times New Roman"/>
                <w:color w:val="000000"/>
                <w:sz w:val="17"/>
                <w:szCs w:val="17"/>
              </w:rPr>
            </w:pPr>
            <w:r w:rsidRPr="00AD2D40">
              <w:rPr>
                <w:sz w:val="21"/>
                <w:szCs w:val="21"/>
              </w:rPr>
              <w:t xml:space="preserve">3) </w:t>
            </w:r>
            <w:hyperlink r:id="rId22" w:tgtFrame="_blank" w:history="1">
              <w:r w:rsidR="00D7227B" w:rsidRPr="00AD2D40">
                <w:rPr>
                  <w:rFonts w:ascii="Verdana" w:eastAsia="Times New Roman" w:hAnsi="Verdana" w:cs="Times New Roman"/>
                  <w:color w:val="333366"/>
                  <w:sz w:val="17"/>
                  <w:szCs w:val="17"/>
                </w:rPr>
                <w:t>HUN 1201 - Nutrition</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227B" w:rsidP="00D05810">
            <w:pPr>
              <w:spacing w:after="0" w:line="240" w:lineRule="auto"/>
              <w:ind w:left="720"/>
              <w:rPr>
                <w:rFonts w:ascii="Verdana" w:eastAsia="Times New Roman" w:hAnsi="Verdana" w:cs="Times New Roman"/>
                <w:color w:val="000000"/>
                <w:sz w:val="17"/>
                <w:szCs w:val="17"/>
              </w:rPr>
            </w:pPr>
          </w:p>
          <w:p w:rsidR="00D7227B" w:rsidRPr="00AD2D40" w:rsidRDefault="00D05810" w:rsidP="00D7227B">
            <w:pPr>
              <w:spacing w:before="100" w:beforeAutospacing="1" w:after="0" w:line="240" w:lineRule="auto"/>
              <w:outlineLvl w:val="2"/>
              <w:rPr>
                <w:rFonts w:ascii="Verdana" w:eastAsia="Times New Roman" w:hAnsi="Verdana" w:cs="Times New Roman"/>
                <w:b/>
                <w:bCs/>
                <w:color w:val="333366"/>
                <w:sz w:val="17"/>
                <w:szCs w:val="17"/>
              </w:rPr>
            </w:pPr>
            <w:bookmarkStart w:id="3" w:name="Notes"/>
            <w:bookmarkEnd w:id="3"/>
            <w:r w:rsidRPr="00AD2D40">
              <w:rPr>
                <w:rFonts w:ascii="Verdana" w:eastAsia="Times New Roman" w:hAnsi="Verdana" w:cs="Times New Roman"/>
                <w:b/>
                <w:bCs/>
                <w:color w:val="333366"/>
                <w:sz w:val="17"/>
                <w:szCs w:val="17"/>
              </w:rPr>
              <w:t>Note(s):</w:t>
            </w:r>
          </w:p>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29" style="width:0;height:.75pt" o:hrstd="t" o:hrnoshade="t" o:hr="t" fillcolor="#696969" stroked="f"/>
              </w:pic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Arial" w:eastAsia="Times New Roman" w:hAnsi="Arial" w:cs="Arial"/>
                <w:color w:val="000000"/>
                <w:sz w:val="17"/>
                <w:szCs w:val="17"/>
              </w:rPr>
              <w:t>♦</w:t>
            </w:r>
            <w:r w:rsidRPr="00AD2D40">
              <w:rPr>
                <w:rFonts w:ascii="Verdana" w:eastAsia="Times New Roman" w:hAnsi="Verdana" w:cs="Times New Roman"/>
                <w:color w:val="000000"/>
                <w:sz w:val="17"/>
                <w:szCs w:val="17"/>
              </w:rPr>
              <w:t xml:space="preserve"> </w:t>
            </w:r>
            <w:r w:rsidR="00A70B08" w:rsidRPr="00AD2D40">
              <w:rPr>
                <w:rFonts w:ascii="Verdana" w:eastAsia="Times New Roman" w:hAnsi="Verdana" w:cs="Times New Roman"/>
                <w:color w:val="000000"/>
                <w:sz w:val="17"/>
                <w:szCs w:val="17"/>
              </w:rPr>
              <w:t>Designates courses that c</w:t>
            </w:r>
            <w:r w:rsidRPr="00AD2D40">
              <w:rPr>
                <w:rFonts w:ascii="Verdana" w:eastAsia="Times New Roman" w:hAnsi="Verdana" w:cs="Times New Roman"/>
                <w:color w:val="000000"/>
                <w:sz w:val="17"/>
                <w:szCs w:val="17"/>
              </w:rPr>
              <w:t>an be completed along with upper division NUR courses.</w: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Grades of “C” or higher required in all </w:t>
            </w:r>
            <w:r w:rsidR="005C5FC9" w:rsidRPr="00AD2D40">
              <w:rPr>
                <w:rFonts w:ascii="Verdana" w:eastAsia="Times New Roman" w:hAnsi="Verdana" w:cs="Times New Roman"/>
                <w:color w:val="000000"/>
                <w:sz w:val="17"/>
                <w:szCs w:val="17"/>
              </w:rPr>
              <w:t>Florida C</w:t>
            </w:r>
            <w:r w:rsidR="007555E1" w:rsidRPr="00AD2D40">
              <w:rPr>
                <w:rFonts w:ascii="Verdana" w:eastAsia="Times New Roman" w:hAnsi="Verdana" w:cs="Times New Roman"/>
                <w:color w:val="000000"/>
                <w:sz w:val="17"/>
                <w:szCs w:val="17"/>
              </w:rPr>
              <w:t xml:space="preserve">ommon </w:t>
            </w:r>
            <w:r w:rsidR="005C5FC9" w:rsidRPr="00AD2D40">
              <w:rPr>
                <w:rFonts w:ascii="Verdana" w:eastAsia="Times New Roman" w:hAnsi="Verdana" w:cs="Times New Roman"/>
                <w:color w:val="000000"/>
                <w:sz w:val="17"/>
                <w:szCs w:val="17"/>
              </w:rPr>
              <w:t>C</w:t>
            </w:r>
            <w:r w:rsidR="007555E1" w:rsidRPr="00AD2D40">
              <w:rPr>
                <w:rFonts w:ascii="Verdana" w:eastAsia="Times New Roman" w:hAnsi="Verdana" w:cs="Times New Roman"/>
                <w:color w:val="000000"/>
                <w:sz w:val="17"/>
                <w:szCs w:val="17"/>
              </w:rPr>
              <w:t xml:space="preserve">ourse </w:t>
            </w:r>
            <w:r w:rsidRPr="00AD2D40">
              <w:rPr>
                <w:rFonts w:ascii="Verdana" w:eastAsia="Times New Roman" w:hAnsi="Verdana" w:cs="Times New Roman"/>
                <w:color w:val="000000"/>
                <w:sz w:val="17"/>
                <w:szCs w:val="17"/>
              </w:rPr>
              <w:t>prerequisite science courses.</w:t>
            </w:r>
            <w:r w:rsidR="00D05810" w:rsidRPr="00AD2D40">
              <w:rPr>
                <w:rFonts w:ascii="Verdana" w:eastAsia="Times New Roman" w:hAnsi="Verdana" w:cs="Times New Roman"/>
                <w:color w:val="000000"/>
                <w:sz w:val="17"/>
                <w:szCs w:val="17"/>
              </w:rPr>
              <w:br/>
            </w:r>
          </w:p>
          <w:p w:rsidR="00D7227B" w:rsidRPr="00AD2D40" w:rsidRDefault="00D7227B" w:rsidP="00D7227B">
            <w:pPr>
              <w:spacing w:before="100" w:beforeAutospacing="1" w:after="0" w:line="240" w:lineRule="auto"/>
              <w:outlineLvl w:val="1"/>
              <w:rPr>
                <w:rFonts w:ascii="Verdana" w:eastAsia="Times New Roman" w:hAnsi="Verdana" w:cs="Times New Roman"/>
                <w:b/>
                <w:bCs/>
                <w:color w:val="333366"/>
                <w:sz w:val="17"/>
                <w:szCs w:val="17"/>
              </w:rPr>
            </w:pPr>
            <w:bookmarkStart w:id="4" w:name="UpperDivisionNursing36CreditHours"/>
            <w:bookmarkEnd w:id="4"/>
            <w:r w:rsidRPr="00AD2D40">
              <w:rPr>
                <w:rFonts w:ascii="Verdana" w:eastAsia="Times New Roman" w:hAnsi="Verdana" w:cs="Times New Roman"/>
                <w:b/>
                <w:bCs/>
                <w:color w:val="333366"/>
                <w:sz w:val="17"/>
                <w:szCs w:val="17"/>
              </w:rPr>
              <w:t>Upper Division Nursing (36 credit hours):</w:t>
            </w:r>
          </w:p>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30" style="width:0;height:.75pt" o:hrstd="t" o:hrnoshade="t" o:hr="t" fillcolor="#696969" stroked="f"/>
              </w:pic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23" w:tgtFrame="_blank" w:history="1">
              <w:r w:rsidR="00D7227B" w:rsidRPr="00AD2D40">
                <w:rPr>
                  <w:rFonts w:ascii="Verdana" w:eastAsia="Times New Roman" w:hAnsi="Verdana" w:cs="Times New Roman"/>
                  <w:color w:val="333366"/>
                  <w:sz w:val="17"/>
                  <w:szCs w:val="17"/>
                </w:rPr>
                <w:t>NUR 3066C - Advanced Health Assessment</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24" w:tgtFrame="_blank" w:history="1">
              <w:r w:rsidR="00D7227B" w:rsidRPr="00AD2D40">
                <w:rPr>
                  <w:rFonts w:ascii="Verdana" w:eastAsia="Times New Roman" w:hAnsi="Verdana" w:cs="Times New Roman"/>
                  <w:color w:val="333366"/>
                  <w:sz w:val="17"/>
                  <w:szCs w:val="17"/>
                </w:rPr>
                <w:t>NUR 3125 - Pathophysiology for Nursing Practice</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4</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25" w:tgtFrame="_blank" w:history="1">
              <w:r w:rsidR="00D7227B" w:rsidRPr="00AD2D40">
                <w:rPr>
                  <w:rFonts w:ascii="Verdana" w:eastAsia="Times New Roman" w:hAnsi="Verdana" w:cs="Times New Roman"/>
                  <w:color w:val="333366"/>
                  <w:sz w:val="17"/>
                  <w:szCs w:val="17"/>
                </w:rPr>
                <w:t>NUR 3145 - Pharmacology and Alternative Therapeutics</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26" w:tgtFrame="_blank" w:history="1">
              <w:r w:rsidR="00D7227B" w:rsidRPr="00AD2D40">
                <w:rPr>
                  <w:rFonts w:ascii="Verdana" w:eastAsia="Times New Roman" w:hAnsi="Verdana" w:cs="Times New Roman"/>
                  <w:color w:val="333366"/>
                  <w:sz w:val="17"/>
                  <w:szCs w:val="17"/>
                </w:rPr>
                <w:t>NUR 3805 - Professional Roles and Dimensions</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27" w:tgtFrame="_blank" w:history="1">
              <w:r w:rsidR="00D7227B" w:rsidRPr="00AD2D40">
                <w:rPr>
                  <w:rFonts w:ascii="Verdana" w:eastAsia="Times New Roman" w:hAnsi="Verdana" w:cs="Times New Roman"/>
                  <w:color w:val="333366"/>
                  <w:sz w:val="17"/>
                  <w:szCs w:val="17"/>
                </w:rPr>
                <w:t>NUR 3826 - Legal Ethical Aspects in Nursing</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28" w:tgtFrame="_blank" w:history="1">
              <w:r w:rsidR="00D7227B" w:rsidRPr="00AD2D40">
                <w:rPr>
                  <w:rFonts w:ascii="Verdana" w:eastAsia="Times New Roman" w:hAnsi="Verdana" w:cs="Times New Roman"/>
                  <w:color w:val="333366"/>
                  <w:sz w:val="17"/>
                  <w:szCs w:val="17"/>
                </w:rPr>
                <w:t>NUR 3870 - Informatics for the Health Professional</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29" w:tgtFrame="_blank" w:history="1">
              <w:r w:rsidR="00D7227B" w:rsidRPr="00AD2D40">
                <w:rPr>
                  <w:rFonts w:ascii="Verdana" w:eastAsia="Times New Roman" w:hAnsi="Verdana" w:cs="Times New Roman"/>
                  <w:color w:val="333366"/>
                  <w:sz w:val="17"/>
                  <w:szCs w:val="17"/>
                </w:rPr>
                <w:t>NUR 4165 - Nursing Research</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30" w:tgtFrame="_blank" w:history="1">
              <w:r w:rsidR="00D7227B" w:rsidRPr="00AD2D40">
                <w:rPr>
                  <w:rFonts w:ascii="Verdana" w:eastAsia="Times New Roman" w:hAnsi="Verdana" w:cs="Times New Roman"/>
                  <w:color w:val="333366"/>
                  <w:sz w:val="17"/>
                  <w:szCs w:val="17"/>
                </w:rPr>
                <w:t>NUR 4636 - Community Health Nursing Theory</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31" w:tgtFrame="_blank" w:history="1">
              <w:r w:rsidR="00D7227B" w:rsidRPr="00AD2D40">
                <w:rPr>
                  <w:rFonts w:ascii="Verdana" w:eastAsia="Times New Roman" w:hAnsi="Verdana" w:cs="Times New Roman"/>
                  <w:color w:val="333366"/>
                  <w:sz w:val="17"/>
                  <w:szCs w:val="17"/>
                </w:rPr>
                <w:t>NUR 4636L - Community Health Nursing Practicum</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1</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32" w:tgtFrame="_blank" w:history="1">
              <w:r w:rsidR="00D7227B" w:rsidRPr="00AD2D40">
                <w:rPr>
                  <w:rFonts w:ascii="Verdana" w:eastAsia="Times New Roman" w:hAnsi="Verdana" w:cs="Times New Roman"/>
                  <w:color w:val="333366"/>
                  <w:sz w:val="17"/>
                  <w:szCs w:val="17"/>
                </w:rPr>
                <w:t>NUR 4827 - Leadership in Nursing</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33" w:tgtFrame="_blank" w:history="1">
              <w:r w:rsidR="00D7227B" w:rsidRPr="00AD2D40">
                <w:rPr>
                  <w:rFonts w:ascii="Verdana" w:eastAsia="Times New Roman" w:hAnsi="Verdana" w:cs="Times New Roman"/>
                  <w:color w:val="333366"/>
                  <w:sz w:val="17"/>
                  <w:szCs w:val="17"/>
                </w:rPr>
                <w:t>NUR 4827L - Leadership in Nursing Practicum</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1</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100" w:afterAutospacing="1" w:line="240" w:lineRule="auto"/>
              <w:ind w:left="720"/>
              <w:rPr>
                <w:rFonts w:ascii="Verdana" w:eastAsia="Times New Roman" w:hAnsi="Verdana" w:cs="Times New Roman"/>
                <w:color w:val="000000"/>
                <w:sz w:val="17"/>
                <w:szCs w:val="17"/>
              </w:rPr>
            </w:pPr>
            <w:hyperlink r:id="rId34" w:tgtFrame="_blank" w:history="1">
              <w:r w:rsidR="00D7227B" w:rsidRPr="00AD2D40">
                <w:rPr>
                  <w:rFonts w:ascii="Verdana" w:eastAsia="Times New Roman" w:hAnsi="Verdana" w:cs="Times New Roman"/>
                  <w:color w:val="333366"/>
                  <w:sz w:val="17"/>
                  <w:szCs w:val="17"/>
                </w:rPr>
                <w:t>NUR 4847 - Clinical Decision Making</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227B" w:rsidP="00D05810">
            <w:pPr>
              <w:spacing w:before="100" w:beforeAutospacing="1" w:after="0" w:line="240" w:lineRule="auto"/>
              <w:ind w:left="720"/>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t>Elective: 3 credit hours (choose one of the following)</w:t>
            </w:r>
          </w:p>
          <w:p w:rsidR="00D7227B" w:rsidRPr="00AD2D40" w:rsidRDefault="00D75DF3" w:rsidP="00D05810">
            <w:pPr>
              <w:spacing w:before="100" w:beforeAutospacing="1" w:after="0" w:line="240" w:lineRule="auto"/>
              <w:ind w:left="720"/>
              <w:rPr>
                <w:rFonts w:ascii="Verdana" w:eastAsia="Times New Roman" w:hAnsi="Verdana" w:cs="Times New Roman"/>
                <w:color w:val="000000"/>
                <w:sz w:val="17"/>
                <w:szCs w:val="17"/>
              </w:rPr>
            </w:pPr>
            <w:hyperlink r:id="rId35" w:tgtFrame="_blank" w:history="1">
              <w:r w:rsidR="00D7227B" w:rsidRPr="00AD2D40">
                <w:rPr>
                  <w:rFonts w:ascii="Verdana" w:eastAsia="Times New Roman" w:hAnsi="Verdana" w:cs="Times New Roman"/>
                  <w:color w:val="333366"/>
                  <w:sz w:val="17"/>
                  <w:szCs w:val="17"/>
                </w:rPr>
                <w:t>NUR 3655 - Multicultural Nursing</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0" w:line="240" w:lineRule="auto"/>
              <w:ind w:left="720"/>
              <w:rPr>
                <w:rFonts w:ascii="Verdana" w:eastAsia="Times New Roman" w:hAnsi="Verdana" w:cs="Times New Roman"/>
                <w:color w:val="000000"/>
                <w:sz w:val="17"/>
                <w:szCs w:val="17"/>
              </w:rPr>
            </w:pPr>
            <w:hyperlink r:id="rId36" w:tgtFrame="_blank" w:history="1">
              <w:r w:rsidR="00D7227B" w:rsidRPr="00AD2D40">
                <w:rPr>
                  <w:rFonts w:ascii="Verdana" w:eastAsia="Times New Roman" w:hAnsi="Verdana" w:cs="Times New Roman"/>
                  <w:color w:val="333366"/>
                  <w:sz w:val="17"/>
                  <w:szCs w:val="17"/>
                </w:rPr>
                <w:t>NUR 3895 - Teaching and Learning for the Healthcare Professional</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0" w:line="240" w:lineRule="auto"/>
              <w:ind w:left="720"/>
              <w:rPr>
                <w:rFonts w:ascii="Verdana" w:eastAsia="Times New Roman" w:hAnsi="Verdana" w:cs="Times New Roman"/>
                <w:color w:val="000000"/>
                <w:sz w:val="17"/>
                <w:szCs w:val="17"/>
              </w:rPr>
            </w:pPr>
            <w:hyperlink r:id="rId37" w:tgtFrame="_blank" w:history="1">
              <w:r w:rsidR="00D7227B" w:rsidRPr="00AD2D40">
                <w:rPr>
                  <w:rFonts w:ascii="Verdana" w:eastAsia="Times New Roman" w:hAnsi="Verdana" w:cs="Times New Roman"/>
                  <w:color w:val="333366"/>
                  <w:sz w:val="17"/>
                  <w:szCs w:val="17"/>
                </w:rPr>
                <w:t>NUR 4169 - Evidence Based Nursing Practice</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r w:rsidR="00D7227B" w:rsidRPr="00AD2D40">
              <w:rPr>
                <w:rFonts w:ascii="Verdana" w:eastAsia="Times New Roman" w:hAnsi="Verdana" w:cs="Times New Roman"/>
                <w:color w:val="000000"/>
                <w:sz w:val="17"/>
                <w:szCs w:val="17"/>
              </w:rPr>
              <w:t xml:space="preserve"> </w:t>
            </w:r>
          </w:p>
          <w:p w:rsidR="00D7227B" w:rsidRPr="00AD2D40" w:rsidRDefault="00D75DF3" w:rsidP="00D05810">
            <w:pPr>
              <w:spacing w:before="100" w:beforeAutospacing="1" w:after="0" w:line="240" w:lineRule="auto"/>
              <w:ind w:left="720"/>
              <w:rPr>
                <w:rFonts w:ascii="Verdana" w:eastAsia="Times New Roman" w:hAnsi="Verdana" w:cs="Times New Roman"/>
                <w:color w:val="000000"/>
                <w:sz w:val="17"/>
                <w:szCs w:val="17"/>
              </w:rPr>
            </w:pPr>
            <w:hyperlink r:id="rId38" w:tgtFrame="_blank" w:history="1">
              <w:r w:rsidR="00D7227B" w:rsidRPr="00AD2D40">
                <w:rPr>
                  <w:rFonts w:ascii="Verdana" w:eastAsia="Times New Roman" w:hAnsi="Verdana" w:cs="Times New Roman"/>
                  <w:color w:val="333366"/>
                  <w:sz w:val="17"/>
                  <w:szCs w:val="17"/>
                </w:rPr>
                <w:t>NUR 4295 - Critical Care Nursing</w:t>
              </w:r>
            </w:hyperlink>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3</w:t>
            </w:r>
            <w:r w:rsidR="00D7227B" w:rsidRPr="00AD2D40">
              <w:rPr>
                <w:rFonts w:ascii="Verdana" w:eastAsia="Times New Roman" w:hAnsi="Verdana" w:cs="Times New Roman"/>
                <w:color w:val="000000"/>
                <w:sz w:val="17"/>
                <w:szCs w:val="17"/>
              </w:rPr>
              <w:t xml:space="preserve"> </w:t>
            </w:r>
            <w:r w:rsidR="00D7227B" w:rsidRPr="00AD2D40">
              <w:rPr>
                <w:rFonts w:ascii="Verdana" w:eastAsia="Times New Roman" w:hAnsi="Verdana" w:cs="Times New Roman"/>
                <w:b/>
                <w:bCs/>
                <w:color w:val="000000"/>
                <w:sz w:val="17"/>
                <w:szCs w:val="17"/>
              </w:rPr>
              <w:t>credit(s)</w:t>
            </w:r>
          </w:p>
          <w:p w:rsidR="00D7227B" w:rsidRPr="00AD2D40" w:rsidRDefault="00D7227B" w:rsidP="00D7227B">
            <w:pPr>
              <w:spacing w:before="100" w:beforeAutospacing="1" w:after="0" w:line="240" w:lineRule="auto"/>
              <w:outlineLvl w:val="1"/>
              <w:rPr>
                <w:rFonts w:ascii="Verdana" w:eastAsia="Times New Roman" w:hAnsi="Verdana" w:cs="Times New Roman"/>
                <w:b/>
                <w:bCs/>
                <w:color w:val="333366"/>
                <w:sz w:val="17"/>
                <w:szCs w:val="17"/>
              </w:rPr>
            </w:pPr>
            <w:bookmarkStart w:id="5" w:name="GeneralElectives"/>
            <w:bookmarkEnd w:id="5"/>
            <w:r w:rsidRPr="00AD2D40">
              <w:rPr>
                <w:rFonts w:ascii="Verdana" w:eastAsia="Times New Roman" w:hAnsi="Verdana" w:cs="Times New Roman"/>
                <w:b/>
                <w:bCs/>
                <w:color w:val="333366"/>
                <w:sz w:val="17"/>
                <w:szCs w:val="17"/>
              </w:rPr>
              <w:t>General Electives</w:t>
            </w:r>
            <w:r w:rsidR="007555E1" w:rsidRPr="00AD2D40">
              <w:rPr>
                <w:rFonts w:ascii="Verdana" w:eastAsia="Times New Roman" w:hAnsi="Verdana" w:cs="Times New Roman"/>
                <w:b/>
                <w:bCs/>
                <w:color w:val="333366"/>
                <w:sz w:val="17"/>
                <w:szCs w:val="17"/>
              </w:rPr>
              <w:t xml:space="preserve"> (any courses numbered 1000-4000)</w:t>
            </w:r>
            <w:r w:rsidRPr="00AD2D40">
              <w:rPr>
                <w:rFonts w:ascii="Verdana" w:eastAsia="Times New Roman" w:hAnsi="Verdana" w:cs="Times New Roman"/>
                <w:b/>
                <w:bCs/>
                <w:color w:val="333366"/>
                <w:sz w:val="17"/>
                <w:szCs w:val="17"/>
              </w:rPr>
              <w:t>:</w:t>
            </w:r>
          </w:p>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31" style="width:0;height:.75pt" o:hrstd="t" o:hrnoshade="t" o:hr="t" fillcolor="#696969" stroked="f"/>
              </w:pic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Students must complete a minimum of 120 credit hours to earn the B.S degree. Typically, general electives are fulfilled with lower division nursing coursework. </w:t>
            </w:r>
          </w:p>
          <w:p w:rsidR="00D7227B" w:rsidRPr="00AD2D40" w:rsidRDefault="00D7227B" w:rsidP="00D7227B">
            <w:pPr>
              <w:spacing w:before="100" w:beforeAutospacing="1" w:after="0" w:line="240" w:lineRule="auto"/>
              <w:outlineLvl w:val="1"/>
              <w:rPr>
                <w:rFonts w:ascii="Verdana" w:eastAsia="Times New Roman" w:hAnsi="Verdana" w:cs="Times New Roman"/>
                <w:b/>
                <w:bCs/>
                <w:color w:val="333366"/>
                <w:sz w:val="17"/>
                <w:szCs w:val="17"/>
              </w:rPr>
            </w:pPr>
            <w:bookmarkStart w:id="6" w:name="TotalCreditHours120"/>
            <w:bookmarkEnd w:id="6"/>
            <w:r w:rsidRPr="00AD2D40">
              <w:rPr>
                <w:rFonts w:ascii="Verdana" w:eastAsia="Times New Roman" w:hAnsi="Verdana" w:cs="Times New Roman"/>
                <w:b/>
                <w:bCs/>
                <w:color w:val="333366"/>
                <w:sz w:val="17"/>
                <w:szCs w:val="17"/>
              </w:rPr>
              <w:t>Total Credit Hours: 120</w:t>
            </w:r>
          </w:p>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32" style="width:0;height:.75pt" o:hrstd="t" o:hrnoshade="t" o:hr="t" fillcolor="#696969" stroked="f"/>
              </w:pict>
            </w:r>
          </w:p>
          <w:p w:rsidR="00D7227B" w:rsidRPr="00AD2D40" w:rsidRDefault="00D7227B" w:rsidP="00D7227B">
            <w:pPr>
              <w:spacing w:before="100" w:beforeAutospacing="1" w:after="0" w:line="240" w:lineRule="auto"/>
              <w:outlineLvl w:val="1"/>
              <w:rPr>
                <w:rFonts w:ascii="Verdana" w:eastAsia="Times New Roman" w:hAnsi="Verdana" w:cs="Times New Roman"/>
                <w:b/>
                <w:bCs/>
                <w:color w:val="333366"/>
                <w:sz w:val="17"/>
                <w:szCs w:val="17"/>
              </w:rPr>
            </w:pPr>
            <w:bookmarkStart w:id="7" w:name="GraduationRequirements"/>
            <w:bookmarkEnd w:id="7"/>
            <w:r w:rsidRPr="00AD2D40">
              <w:rPr>
                <w:rFonts w:ascii="Verdana" w:eastAsia="Times New Roman" w:hAnsi="Verdana" w:cs="Times New Roman"/>
                <w:b/>
                <w:bCs/>
                <w:color w:val="333366"/>
                <w:sz w:val="17"/>
                <w:szCs w:val="17"/>
              </w:rPr>
              <w:t>Graduation Requirements:</w:t>
            </w:r>
          </w:p>
          <w:p w:rsidR="00D7227B" w:rsidRPr="00AD2D40" w:rsidRDefault="00D75DF3" w:rsidP="00D7227B">
            <w:pPr>
              <w:spacing w:after="0"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8"/>
              </w:rPr>
              <w:pict>
                <v:rect id="_x0000_i1033" style="width:0;height:.75pt" o:hrstd="t" o:hrnoshade="t" o:hr="t" fillcolor="#696969" stroked="f"/>
              </w:pict>
            </w:r>
          </w:p>
          <w:p w:rsidR="00D05810" w:rsidRPr="00AD2D40" w:rsidRDefault="00D7227B" w:rsidP="00D05810">
            <w:pPr>
              <w:pStyle w:val="ListParagraph"/>
              <w:numPr>
                <w:ilvl w:val="1"/>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Students must satisfactorily complete 120 credit hours. For residency purposes, a minimum of 30 </w:t>
            </w:r>
            <w:r w:rsidR="007555E1" w:rsidRPr="00AD2D40">
              <w:rPr>
                <w:rFonts w:ascii="Verdana" w:eastAsia="Times New Roman" w:hAnsi="Verdana" w:cs="Times New Roman"/>
                <w:color w:val="000000"/>
                <w:sz w:val="17"/>
                <w:szCs w:val="17"/>
              </w:rPr>
              <w:t xml:space="preserve">upper division major </w:t>
            </w:r>
            <w:r w:rsidRPr="00AD2D40">
              <w:rPr>
                <w:rFonts w:ascii="Verdana" w:eastAsia="Times New Roman" w:hAnsi="Verdana" w:cs="Times New Roman"/>
                <w:color w:val="000000"/>
                <w:sz w:val="17"/>
                <w:szCs w:val="17"/>
              </w:rPr>
              <w:t xml:space="preserve">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 </w:t>
            </w:r>
          </w:p>
          <w:p w:rsidR="00D05810" w:rsidRPr="00AD2D40" w:rsidRDefault="00D7227B" w:rsidP="00D05810">
            <w:pPr>
              <w:pStyle w:val="ListParagraph"/>
              <w:numPr>
                <w:ilvl w:val="1"/>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Students must fulfill all requirements for their program major. </w:t>
            </w:r>
          </w:p>
          <w:p w:rsidR="00D05810" w:rsidRPr="00AD2D40" w:rsidRDefault="00D7227B" w:rsidP="00D05810">
            <w:pPr>
              <w:pStyle w:val="ListParagraph"/>
              <w:numPr>
                <w:ilvl w:val="1"/>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Students must achieve a cumulative grade point average of 2.0 or higher on a 4.0 scale</w:t>
            </w:r>
            <w:r w:rsidR="00D05810" w:rsidRPr="00AD2D40">
              <w:rPr>
                <w:rFonts w:ascii="Verdana" w:eastAsia="Times New Roman" w:hAnsi="Verdana" w:cs="Times New Roman"/>
                <w:color w:val="000000"/>
                <w:sz w:val="17"/>
                <w:szCs w:val="17"/>
              </w:rPr>
              <w:t>.</w:t>
            </w:r>
          </w:p>
          <w:p w:rsidR="00D05810" w:rsidRPr="00AD2D40" w:rsidRDefault="00D7227B" w:rsidP="00D05810">
            <w:pPr>
              <w:pStyle w:val="ListParagraph"/>
              <w:numPr>
                <w:ilvl w:val="1"/>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Students must earn a grade of “C” or better in all upper</w:t>
            </w:r>
            <w:r w:rsidR="00D05810" w:rsidRPr="00AD2D40">
              <w:rPr>
                <w:rFonts w:ascii="Verdana" w:eastAsia="Times New Roman" w:hAnsi="Verdana" w:cs="Times New Roman"/>
                <w:color w:val="000000"/>
                <w:sz w:val="17"/>
                <w:szCs w:val="17"/>
              </w:rPr>
              <w:t xml:space="preserve"> division program requirements.</w:t>
            </w:r>
          </w:p>
          <w:p w:rsidR="00D05810" w:rsidRPr="00AD2D40" w:rsidRDefault="00D7227B" w:rsidP="00D05810">
            <w:pPr>
              <w:pStyle w:val="ListParagraph"/>
              <w:numPr>
                <w:ilvl w:val="1"/>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Students must complete the General Education Core Requirements of the Associate in Arts Degree including any assessment of General Education Outcomes that are required by the College. Transfer courses will be reviewed for equivalency. Students who transfer to Edison State College with a previous Associate in Arts degree from a Florida community college or bachelor’s degree from a regionally accredited institution are considered to have met the General Education component of the degree. </w:t>
            </w:r>
          </w:p>
          <w:p w:rsidR="00D7227B" w:rsidRPr="00AD2D40" w:rsidRDefault="00D7227B" w:rsidP="00D05810">
            <w:pPr>
              <w:pStyle w:val="ListParagraph"/>
              <w:numPr>
                <w:ilvl w:val="1"/>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Students must have completed Florida’s foreign language requirement prior to the completion of the bachelor’s degree. Students may meet this competency in one of two ways: </w:t>
            </w:r>
          </w:p>
          <w:p w:rsidR="00D7227B" w:rsidRPr="00AD2D40" w:rsidRDefault="00D7227B" w:rsidP="00C55138">
            <w:pPr>
              <w:numPr>
                <w:ilvl w:val="1"/>
                <w:numId w:val="2"/>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Successful completion of two years of a single foreign language while in high school (official high school transcripts must be submitted to the College Registrar), or </w:t>
            </w:r>
          </w:p>
          <w:p w:rsidR="00D05810" w:rsidRPr="00AD2D40" w:rsidRDefault="00D7227B" w:rsidP="00D05810">
            <w:pPr>
              <w:numPr>
                <w:ilvl w:val="1"/>
                <w:numId w:val="2"/>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 xml:space="preserve">Successful completion of two semesters (8-10 credit hours) of a single foreign language in college (or through corresponding </w:t>
            </w:r>
            <w:r w:rsidRPr="00AD2D40">
              <w:rPr>
                <w:rFonts w:ascii="Verdana" w:eastAsia="Times New Roman" w:hAnsi="Verdana" w:cs="Times New Roman"/>
                <w:i/>
                <w:iCs/>
                <w:color w:val="000000"/>
                <w:sz w:val="17"/>
                <w:szCs w:val="17"/>
              </w:rPr>
              <w:t>College Level Examination Program CLEP</w:t>
            </w:r>
            <w:r w:rsidRPr="00AD2D40">
              <w:rPr>
                <w:rFonts w:ascii="Verdana" w:eastAsia="Times New Roman" w:hAnsi="Verdana" w:cs="Times New Roman"/>
                <w:color w:val="000000"/>
                <w:sz w:val="17"/>
                <w:szCs w:val="17"/>
              </w:rPr>
              <w:t xml:space="preserve"> exams). Edison State College may determine standards for review of non-traditional foreign language competence for languages not available through CLEP (in languages other than French, German, and Spanish). </w:t>
            </w:r>
          </w:p>
          <w:p w:rsidR="00D7227B" w:rsidRPr="00AD2D40" w:rsidRDefault="00D7227B" w:rsidP="00D05810">
            <w:pPr>
              <w:pStyle w:val="ListParagraph"/>
              <w:numPr>
                <w:ilvl w:val="1"/>
                <w:numId w:val="7"/>
              </w:num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color w:val="000000"/>
                <w:sz w:val="17"/>
                <w:szCs w:val="17"/>
              </w:rPr>
              <w:t>Students must complete an Application for Graduation through the Office of the Registrar and enroll for the GRD 4000</w:t>
            </w:r>
            <w:r w:rsidR="00D05810" w:rsidRPr="00AD2D40">
              <w:rPr>
                <w:rFonts w:ascii="Verdana" w:eastAsia="Times New Roman" w:hAnsi="Verdana" w:cs="Times New Roman"/>
                <w:color w:val="000000"/>
                <w:sz w:val="17"/>
                <w:szCs w:val="17"/>
              </w:rPr>
              <w:t xml:space="preserve"> course</w:t>
            </w:r>
            <w:bookmarkStart w:id="8" w:name="_GoBack"/>
            <w:bookmarkEnd w:id="8"/>
            <w:r w:rsidRPr="00AD2D40">
              <w:rPr>
                <w:rFonts w:ascii="Verdana" w:eastAsia="Times New Roman" w:hAnsi="Verdana" w:cs="Times New Roman"/>
                <w:color w:val="000000"/>
                <w:sz w:val="17"/>
                <w:szCs w:val="17"/>
              </w:rPr>
              <w:t xml:space="preserve">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t>
            </w:r>
          </w:p>
          <w:p w:rsidR="00D7227B" w:rsidRPr="00AD2D40" w:rsidRDefault="00D7227B" w:rsidP="00D7227B">
            <w:pPr>
              <w:spacing w:before="100" w:beforeAutospacing="1" w:after="100" w:afterAutospacing="1" w:line="240" w:lineRule="auto"/>
              <w:rPr>
                <w:rFonts w:ascii="Verdana" w:eastAsia="Times New Roman" w:hAnsi="Verdana" w:cs="Times New Roman"/>
                <w:color w:val="000000"/>
                <w:sz w:val="17"/>
                <w:szCs w:val="17"/>
              </w:rPr>
            </w:pPr>
            <w:r w:rsidRPr="00AD2D40">
              <w:rPr>
                <w:rFonts w:ascii="Verdana" w:eastAsia="Times New Roman" w:hAnsi="Verdana" w:cs="Times New Roman"/>
                <w:b/>
                <w:bCs/>
                <w:color w:val="000000"/>
                <w:sz w:val="17"/>
                <w:szCs w:val="17"/>
              </w:rPr>
              <w:t xml:space="preserve">For additional information, please contact the Baccalaureate and University program office by calling (239) 489-9295. </w:t>
            </w:r>
            <w:r w:rsidRPr="00AD2D40">
              <w:rPr>
                <w:rFonts w:ascii="Verdana" w:eastAsia="Times New Roman" w:hAnsi="Verdana" w:cs="Times New Roman"/>
                <w:b/>
                <w:bCs/>
                <w:color w:val="000000"/>
                <w:sz w:val="17"/>
                <w:szCs w:val="17"/>
              </w:rPr>
              <w:br/>
            </w:r>
            <w:r w:rsidRPr="00AD2D40">
              <w:rPr>
                <w:rFonts w:ascii="Verdana" w:eastAsia="Times New Roman" w:hAnsi="Verdana" w:cs="Times New Roman"/>
                <w:b/>
                <w:bCs/>
                <w:color w:val="000000"/>
                <w:sz w:val="17"/>
                <w:szCs w:val="17"/>
              </w:rPr>
              <w:br/>
              <w:t xml:space="preserve">Information is available online at: </w:t>
            </w:r>
            <w:hyperlink r:id="rId39" w:tgtFrame="_blank" w:history="1">
              <w:r w:rsidRPr="00AD2D40">
                <w:rPr>
                  <w:rFonts w:ascii="Verdana" w:eastAsia="Times New Roman" w:hAnsi="Verdana" w:cs="Times New Roman"/>
                  <w:b/>
                  <w:bCs/>
                  <w:color w:val="333366"/>
                  <w:sz w:val="17"/>
                  <w:szCs w:val="17"/>
                </w:rPr>
                <w:t>http://www.edison.edu/academics/</w:t>
              </w:r>
            </w:hyperlink>
            <w:r w:rsidRPr="00AD2D40">
              <w:rPr>
                <w:rFonts w:ascii="Verdana" w:eastAsia="Times New Roman" w:hAnsi="Verdana" w:cs="Times New Roman"/>
                <w:color w:val="000000"/>
                <w:sz w:val="17"/>
                <w:szCs w:val="17"/>
              </w:rPr>
              <w:t>.</w:t>
            </w:r>
          </w:p>
        </w:tc>
      </w:tr>
      <w:tr w:rsidR="00D05810" w:rsidRPr="00AD2D40">
        <w:trPr>
          <w:tblCellSpacing w:w="0" w:type="dxa"/>
          <w:jc w:val="center"/>
        </w:trPr>
        <w:tc>
          <w:tcPr>
            <w:tcW w:w="5000" w:type="pct"/>
            <w:vAlign w:val="center"/>
          </w:tcPr>
          <w:p w:rsidR="00D05810" w:rsidRPr="00AD2D40" w:rsidRDefault="00D05810" w:rsidP="00D7227B">
            <w:pPr>
              <w:spacing w:before="100" w:beforeAutospacing="1" w:after="0" w:line="240" w:lineRule="auto"/>
              <w:outlineLvl w:val="1"/>
              <w:rPr>
                <w:rFonts w:ascii="Verdana" w:eastAsia="Times New Roman" w:hAnsi="Verdana" w:cs="Times New Roman"/>
                <w:b/>
                <w:bCs/>
                <w:color w:val="333366"/>
                <w:sz w:val="17"/>
                <w:szCs w:val="17"/>
              </w:rPr>
            </w:pPr>
          </w:p>
        </w:tc>
      </w:tr>
    </w:tbl>
    <w:p w:rsidR="00165146" w:rsidRPr="00AD2D40" w:rsidRDefault="00165146" w:rsidP="00D7227B">
      <w:pPr>
        <w:rPr>
          <w:sz w:val="21"/>
          <w:szCs w:val="21"/>
        </w:rPr>
      </w:pPr>
    </w:p>
    <w:sectPr w:rsidR="00165146" w:rsidRPr="00AD2D40" w:rsidSect="00D75D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D77"/>
    <w:multiLevelType w:val="multilevel"/>
    <w:tmpl w:val="E68E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77E5C"/>
    <w:multiLevelType w:val="multilevel"/>
    <w:tmpl w:val="B6C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31703"/>
    <w:multiLevelType w:val="multilevel"/>
    <w:tmpl w:val="0F6C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9C2A12"/>
    <w:multiLevelType w:val="multilevel"/>
    <w:tmpl w:val="666829A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4">
    <w:nsid w:val="2D2E6C45"/>
    <w:multiLevelType w:val="multilevel"/>
    <w:tmpl w:val="CCF20F5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4B5E1A6C"/>
    <w:multiLevelType w:val="multilevel"/>
    <w:tmpl w:val="8FC6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BF6F57"/>
    <w:multiLevelType w:val="multilevel"/>
    <w:tmpl w:val="3CBA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8651B3"/>
    <w:multiLevelType w:val="multilevel"/>
    <w:tmpl w:val="34F61A22"/>
    <w:lvl w:ilvl="0">
      <w:start w:val="1"/>
      <w:numFmt w:val="bullet"/>
      <w:lvlText w:val=""/>
      <w:lvlJc w:val="left"/>
      <w:pPr>
        <w:tabs>
          <w:tab w:val="num" w:pos="1260"/>
        </w:tabs>
        <w:ind w:left="1260" w:hanging="360"/>
      </w:pPr>
      <w:rPr>
        <w:rFonts w:ascii="Symbol" w:hAnsi="Symbol" w:hint="default"/>
        <w:sz w:val="20"/>
      </w:rPr>
    </w:lvl>
    <w:lvl w:ilvl="1">
      <w:start w:val="1"/>
      <w:numFmt w:val="upperLetter"/>
      <w:lvlText w:val="%2."/>
      <w:lvlJc w:val="left"/>
      <w:pPr>
        <w:ind w:left="810" w:hanging="360"/>
      </w:pPr>
      <w:rPr>
        <w:rFonts w:hint="default"/>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27B"/>
    <w:rsid w:val="00165146"/>
    <w:rsid w:val="0059632A"/>
    <w:rsid w:val="005A1CAA"/>
    <w:rsid w:val="005C5FC9"/>
    <w:rsid w:val="0064575A"/>
    <w:rsid w:val="006E71C3"/>
    <w:rsid w:val="007555E1"/>
    <w:rsid w:val="00773899"/>
    <w:rsid w:val="009C17F3"/>
    <w:rsid w:val="00A42FFA"/>
    <w:rsid w:val="00A54216"/>
    <w:rsid w:val="00A70B08"/>
    <w:rsid w:val="00AD2D40"/>
    <w:rsid w:val="00C55138"/>
    <w:rsid w:val="00CD29AE"/>
    <w:rsid w:val="00D05810"/>
    <w:rsid w:val="00D514A5"/>
    <w:rsid w:val="00D7227B"/>
    <w:rsid w:val="00D75DF3"/>
    <w:rsid w:val="00D9225D"/>
    <w:rsid w:val="00ED3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F3"/>
  </w:style>
  <w:style w:type="paragraph" w:styleId="Heading1">
    <w:name w:val="heading 1"/>
    <w:basedOn w:val="Normal"/>
    <w:link w:val="Heading1Char"/>
    <w:uiPriority w:val="9"/>
    <w:qFormat/>
    <w:rsid w:val="00D7227B"/>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D7227B"/>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D7227B"/>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D7227B"/>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27B"/>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D7227B"/>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D7227B"/>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D7227B"/>
    <w:rPr>
      <w:rFonts w:ascii="Verdana" w:eastAsia="Times New Roman" w:hAnsi="Verdana" w:cs="Times New Roman"/>
      <w:b/>
      <w:bCs/>
      <w:color w:val="333366"/>
      <w:sz w:val="18"/>
      <w:szCs w:val="18"/>
    </w:rPr>
  </w:style>
  <w:style w:type="character" w:styleId="Hyperlink">
    <w:name w:val="Hyperlink"/>
    <w:basedOn w:val="DefaultParagraphFont"/>
    <w:uiPriority w:val="99"/>
    <w:semiHidden/>
    <w:unhideWhenUsed/>
    <w:rsid w:val="00D7227B"/>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D72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D72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27B"/>
    <w:rPr>
      <w:b/>
      <w:bCs/>
    </w:rPr>
  </w:style>
  <w:style w:type="character" w:styleId="Emphasis">
    <w:name w:val="Emphasis"/>
    <w:basedOn w:val="DefaultParagraphFont"/>
    <w:uiPriority w:val="20"/>
    <w:qFormat/>
    <w:rsid w:val="00D7227B"/>
    <w:rPr>
      <w:i/>
      <w:iCs/>
    </w:rPr>
  </w:style>
  <w:style w:type="paragraph" w:styleId="BalloonText">
    <w:name w:val="Balloon Text"/>
    <w:basedOn w:val="Normal"/>
    <w:link w:val="BalloonTextChar"/>
    <w:uiPriority w:val="99"/>
    <w:semiHidden/>
    <w:unhideWhenUsed/>
    <w:rsid w:val="00D7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27B"/>
    <w:rPr>
      <w:rFonts w:ascii="Tahoma" w:hAnsi="Tahoma" w:cs="Tahoma"/>
      <w:sz w:val="16"/>
      <w:szCs w:val="16"/>
    </w:rPr>
  </w:style>
  <w:style w:type="paragraph" w:styleId="ListParagraph">
    <w:name w:val="List Paragraph"/>
    <w:basedOn w:val="Normal"/>
    <w:uiPriority w:val="34"/>
    <w:qFormat/>
    <w:rsid w:val="00D72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227B"/>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D7227B"/>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D7227B"/>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D7227B"/>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27B"/>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D7227B"/>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D7227B"/>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D7227B"/>
    <w:rPr>
      <w:rFonts w:ascii="Verdana" w:eastAsia="Times New Roman" w:hAnsi="Verdana" w:cs="Times New Roman"/>
      <w:b/>
      <w:bCs/>
      <w:color w:val="333366"/>
      <w:sz w:val="18"/>
      <w:szCs w:val="18"/>
    </w:rPr>
  </w:style>
  <w:style w:type="character" w:styleId="Hyperlink">
    <w:name w:val="Hyperlink"/>
    <w:basedOn w:val="DefaultParagraphFont"/>
    <w:uiPriority w:val="99"/>
    <w:semiHidden/>
    <w:unhideWhenUsed/>
    <w:rsid w:val="00D7227B"/>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D72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D72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27B"/>
    <w:rPr>
      <w:b/>
      <w:bCs/>
    </w:rPr>
  </w:style>
  <w:style w:type="character" w:styleId="Emphasis">
    <w:name w:val="Emphasis"/>
    <w:basedOn w:val="DefaultParagraphFont"/>
    <w:uiPriority w:val="20"/>
    <w:qFormat/>
    <w:rsid w:val="00D7227B"/>
    <w:rPr>
      <w:i/>
      <w:iCs/>
    </w:rPr>
  </w:style>
  <w:style w:type="paragraph" w:styleId="BalloonText">
    <w:name w:val="Balloon Text"/>
    <w:basedOn w:val="Normal"/>
    <w:link w:val="BalloonTextChar"/>
    <w:uiPriority w:val="99"/>
    <w:semiHidden/>
    <w:unhideWhenUsed/>
    <w:rsid w:val="00D7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27B"/>
    <w:rPr>
      <w:rFonts w:ascii="Tahoma" w:hAnsi="Tahoma" w:cs="Tahoma"/>
      <w:sz w:val="16"/>
      <w:szCs w:val="16"/>
    </w:rPr>
  </w:style>
  <w:style w:type="paragraph" w:styleId="ListParagraph">
    <w:name w:val="List Paragraph"/>
    <w:basedOn w:val="Normal"/>
    <w:uiPriority w:val="34"/>
    <w:qFormat/>
    <w:rsid w:val="00D7227B"/>
    <w:pPr>
      <w:ind w:left="720"/>
      <w:contextualSpacing/>
    </w:pPr>
  </w:style>
</w:styles>
</file>

<file path=word/webSettings.xml><?xml version="1.0" encoding="utf-8"?>
<w:webSettings xmlns:r="http://schemas.openxmlformats.org/officeDocument/2006/relationships" xmlns:w="http://schemas.openxmlformats.org/wordprocessingml/2006/main">
  <w:divs>
    <w:div w:id="2146073275">
      <w:bodyDiv w:val="1"/>
      <w:marLeft w:val="0"/>
      <w:marRight w:val="0"/>
      <w:marTop w:val="0"/>
      <w:marBottom w:val="0"/>
      <w:divBdr>
        <w:top w:val="none" w:sz="0" w:space="0" w:color="auto"/>
        <w:left w:val="none" w:sz="0" w:space="0" w:color="auto"/>
        <w:bottom w:val="none" w:sz="0" w:space="0" w:color="auto"/>
        <w:right w:val="none" w:sz="0" w:space="0" w:color="auto"/>
      </w:divBdr>
      <w:divsChild>
        <w:div w:id="1745374669">
          <w:marLeft w:val="0"/>
          <w:marRight w:val="0"/>
          <w:marTop w:val="0"/>
          <w:marBottom w:val="0"/>
          <w:divBdr>
            <w:top w:val="none" w:sz="0" w:space="0" w:color="auto"/>
            <w:left w:val="none" w:sz="0" w:space="0" w:color="auto"/>
            <w:bottom w:val="none" w:sz="0" w:space="0" w:color="auto"/>
            <w:right w:val="none" w:sz="0" w:space="0" w:color="auto"/>
          </w:divBdr>
        </w:div>
        <w:div w:id="884174930">
          <w:marLeft w:val="0"/>
          <w:marRight w:val="0"/>
          <w:marTop w:val="0"/>
          <w:marBottom w:val="0"/>
          <w:divBdr>
            <w:top w:val="none" w:sz="0" w:space="0" w:color="auto"/>
            <w:left w:val="none" w:sz="0" w:space="0" w:color="auto"/>
            <w:bottom w:val="none" w:sz="0" w:space="0" w:color="auto"/>
            <w:right w:val="none" w:sz="0" w:space="0" w:color="auto"/>
          </w:divBdr>
          <w:divsChild>
            <w:div w:id="53282518">
              <w:marLeft w:val="0"/>
              <w:marRight w:val="0"/>
              <w:marTop w:val="0"/>
              <w:marBottom w:val="0"/>
              <w:divBdr>
                <w:top w:val="none" w:sz="0" w:space="0" w:color="auto"/>
                <w:left w:val="none" w:sz="0" w:space="0" w:color="auto"/>
                <w:bottom w:val="none" w:sz="0" w:space="0" w:color="auto"/>
                <w:right w:val="none" w:sz="0" w:space="0" w:color="auto"/>
              </w:divBdr>
            </w:div>
            <w:div w:id="1420830144">
              <w:marLeft w:val="0"/>
              <w:marRight w:val="0"/>
              <w:marTop w:val="0"/>
              <w:marBottom w:val="0"/>
              <w:divBdr>
                <w:top w:val="none" w:sz="0" w:space="0" w:color="auto"/>
                <w:left w:val="none" w:sz="0" w:space="0" w:color="auto"/>
                <w:bottom w:val="none" w:sz="0" w:space="0" w:color="auto"/>
                <w:right w:val="none" w:sz="0" w:space="0" w:color="auto"/>
              </w:divBdr>
            </w:div>
            <w:div w:id="871456767">
              <w:marLeft w:val="0"/>
              <w:marRight w:val="0"/>
              <w:marTop w:val="0"/>
              <w:marBottom w:val="0"/>
              <w:divBdr>
                <w:top w:val="none" w:sz="0" w:space="0" w:color="auto"/>
                <w:left w:val="none" w:sz="0" w:space="0" w:color="auto"/>
                <w:bottom w:val="none" w:sz="0" w:space="0" w:color="auto"/>
                <w:right w:val="none" w:sz="0" w:space="0" w:color="auto"/>
              </w:divBdr>
            </w:div>
            <w:div w:id="1625891312">
              <w:marLeft w:val="0"/>
              <w:marRight w:val="0"/>
              <w:marTop w:val="0"/>
              <w:marBottom w:val="0"/>
              <w:divBdr>
                <w:top w:val="none" w:sz="0" w:space="0" w:color="auto"/>
                <w:left w:val="none" w:sz="0" w:space="0" w:color="auto"/>
                <w:bottom w:val="none" w:sz="0" w:space="0" w:color="auto"/>
                <w:right w:val="none" w:sz="0" w:space="0" w:color="auto"/>
              </w:divBdr>
              <w:divsChild>
                <w:div w:id="1882666721">
                  <w:marLeft w:val="0"/>
                  <w:marRight w:val="0"/>
                  <w:marTop w:val="0"/>
                  <w:marBottom w:val="0"/>
                  <w:divBdr>
                    <w:top w:val="none" w:sz="0" w:space="0" w:color="auto"/>
                    <w:left w:val="none" w:sz="0" w:space="0" w:color="auto"/>
                    <w:bottom w:val="none" w:sz="0" w:space="0" w:color="auto"/>
                    <w:right w:val="none" w:sz="0" w:space="0" w:color="auto"/>
                  </w:divBdr>
                </w:div>
              </w:divsChild>
            </w:div>
            <w:div w:id="876241650">
              <w:marLeft w:val="0"/>
              <w:marRight w:val="0"/>
              <w:marTop w:val="0"/>
              <w:marBottom w:val="0"/>
              <w:divBdr>
                <w:top w:val="none" w:sz="0" w:space="0" w:color="auto"/>
                <w:left w:val="none" w:sz="0" w:space="0" w:color="auto"/>
                <w:bottom w:val="none" w:sz="0" w:space="0" w:color="auto"/>
                <w:right w:val="none" w:sz="0" w:space="0" w:color="auto"/>
              </w:divBdr>
            </w:div>
            <w:div w:id="2027051302">
              <w:marLeft w:val="0"/>
              <w:marRight w:val="0"/>
              <w:marTop w:val="0"/>
              <w:marBottom w:val="0"/>
              <w:divBdr>
                <w:top w:val="none" w:sz="0" w:space="0" w:color="auto"/>
                <w:left w:val="none" w:sz="0" w:space="0" w:color="auto"/>
                <w:bottom w:val="none" w:sz="0" w:space="0" w:color="auto"/>
                <w:right w:val="none" w:sz="0" w:space="0" w:color="auto"/>
              </w:divBdr>
            </w:div>
            <w:div w:id="914632325">
              <w:marLeft w:val="0"/>
              <w:marRight w:val="0"/>
              <w:marTop w:val="0"/>
              <w:marBottom w:val="0"/>
              <w:divBdr>
                <w:top w:val="none" w:sz="0" w:space="0" w:color="auto"/>
                <w:left w:val="none" w:sz="0" w:space="0" w:color="auto"/>
                <w:bottom w:val="none" w:sz="0" w:space="0" w:color="auto"/>
                <w:right w:val="none" w:sz="0" w:space="0" w:color="auto"/>
              </w:divBdr>
            </w:div>
            <w:div w:id="10887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13" Type="http://schemas.openxmlformats.org/officeDocument/2006/relationships/hyperlink" Target="http://catalog.edison.edu/preview_program.php?catoid=4&amp;poid=132" TargetMode="External"/><Relationship Id="rId18" Type="http://schemas.openxmlformats.org/officeDocument/2006/relationships/hyperlink" Target="http://catalog.edison.edu/preview_program.php?catoid=4&amp;poid=132" TargetMode="External"/><Relationship Id="rId26" Type="http://schemas.openxmlformats.org/officeDocument/2006/relationships/hyperlink" Target="http://catalog.edison.edu/preview_course_nopop.php?catoid=4&amp;coid=3072" TargetMode="External"/><Relationship Id="rId39" Type="http://schemas.openxmlformats.org/officeDocument/2006/relationships/hyperlink" Target="http://www.Edison.edu/academics/" TargetMode="External"/><Relationship Id="rId3" Type="http://schemas.openxmlformats.org/officeDocument/2006/relationships/settings" Target="settings.xml"/><Relationship Id="rId21" Type="http://schemas.openxmlformats.org/officeDocument/2006/relationships/hyperlink" Target="http://catalog.edison.edu/preview_course_nopop.php?catoid=4&amp;coid=2903" TargetMode="External"/><Relationship Id="rId34" Type="http://schemas.openxmlformats.org/officeDocument/2006/relationships/hyperlink" Target="http://catalog.edison.edu/preview_course_nopop.php?catoid=4&amp;coid=3083" TargetMode="External"/><Relationship Id="rId42"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hyperlink" Target="http://catalog.edison.edu/preview_course_nopop.php?catoid=4&amp;coid=3269" TargetMode="External"/><Relationship Id="rId17" Type="http://schemas.openxmlformats.org/officeDocument/2006/relationships/hyperlink" Target="http://catalog.edison.edu/preview_course_nopop.php?catoid=4&amp;coid=3279" TargetMode="External"/><Relationship Id="rId25" Type="http://schemas.openxmlformats.org/officeDocument/2006/relationships/hyperlink" Target="http://catalog.edison.edu/preview_course_nopop.php?catoid=4&amp;coid=3070" TargetMode="External"/><Relationship Id="rId33" Type="http://schemas.openxmlformats.org/officeDocument/2006/relationships/hyperlink" Target="http://catalog.edison.edu/preview_course_nopop.php?catoid=4&amp;coid=3082" TargetMode="External"/><Relationship Id="rId38" Type="http://schemas.openxmlformats.org/officeDocument/2006/relationships/hyperlink" Target="http://catalog.edison.edu/preview_course_nopop.php?catoid=4&amp;coid=3078" TargetMode="External"/><Relationship Id="rId2" Type="http://schemas.openxmlformats.org/officeDocument/2006/relationships/styles" Target="styles.xml"/><Relationship Id="rId16" Type="http://schemas.openxmlformats.org/officeDocument/2006/relationships/hyperlink" Target="http://catalog.edison.edu/preview_course_nopop.php?catoid=4&amp;coid=3191" TargetMode="External"/><Relationship Id="rId20" Type="http://schemas.openxmlformats.org/officeDocument/2006/relationships/hyperlink" Target="http://catalog.edison.edu/preview_course_nopop.php?catoid=4&amp;coid=2552" TargetMode="External"/><Relationship Id="rId29" Type="http://schemas.openxmlformats.org/officeDocument/2006/relationships/hyperlink" Target="http://catalog.edison.edu/preview_course_nopop.php?catoid=4&amp;coid=307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catalog.edison.edu/preview_course_nopop.php?catoid=4&amp;coid=3268" TargetMode="External"/><Relationship Id="rId24" Type="http://schemas.openxmlformats.org/officeDocument/2006/relationships/hyperlink" Target="http://catalog.edison.edu/preview_course_nopop.php?catoid=4&amp;coid=3069" TargetMode="External"/><Relationship Id="rId32" Type="http://schemas.openxmlformats.org/officeDocument/2006/relationships/hyperlink" Target="http://catalog.edison.edu/preview_course_nopop.php?catoid=4&amp;coid=3081" TargetMode="External"/><Relationship Id="rId37" Type="http://schemas.openxmlformats.org/officeDocument/2006/relationships/hyperlink" Target="http://catalog.edison.edu/preview_course_nopop.php?catoid=4&amp;coid=3077" TargetMode="External"/><Relationship Id="rId40" Type="http://schemas.openxmlformats.org/officeDocument/2006/relationships/fontTable" Target="fontTable.xml"/><Relationship Id="rId5" Type="http://schemas.openxmlformats.org/officeDocument/2006/relationships/hyperlink" Target="http://catalog.edison.edu/preview_program.php?catoid=4&amp;poid=161&amp;returnto=253&amp;print" TargetMode="External"/><Relationship Id="rId15" Type="http://schemas.openxmlformats.org/officeDocument/2006/relationships/hyperlink" Target="http://catalog.edison.edu/preview_course_nopop.php?catoid=4&amp;coid=2646" TargetMode="External"/><Relationship Id="rId23" Type="http://schemas.openxmlformats.org/officeDocument/2006/relationships/hyperlink" Target="http://catalog.edison.edu/preview_course_nopop.php?catoid=4&amp;coid=3068" TargetMode="External"/><Relationship Id="rId28" Type="http://schemas.openxmlformats.org/officeDocument/2006/relationships/hyperlink" Target="http://catalog.edison.edu/preview_course_nopop.php?catoid=4&amp;coid=3074" TargetMode="External"/><Relationship Id="rId36" Type="http://schemas.openxmlformats.org/officeDocument/2006/relationships/hyperlink" Target="http://catalog.edison.edu/preview_course_nopop.php?catoid=4&amp;coid=3075" TargetMode="External"/><Relationship Id="rId10" Type="http://schemas.openxmlformats.org/officeDocument/2006/relationships/hyperlink" Target="http://catalog.edison.edu/preview_course_nopop.php?catoid=4&amp;coid=2717" TargetMode="External"/><Relationship Id="rId19" Type="http://schemas.openxmlformats.org/officeDocument/2006/relationships/hyperlink" Target="http://catalog.edison.edu/preview_course_nopop.php?catoid=4&amp;coid=2551" TargetMode="External"/><Relationship Id="rId31" Type="http://schemas.openxmlformats.org/officeDocument/2006/relationships/hyperlink" Target="http://catalog.edison.edu/preview_course_nopop.php?catoid=4&amp;coid=3080" TargetMode="External"/><Relationship Id="rId4" Type="http://schemas.openxmlformats.org/officeDocument/2006/relationships/webSettings" Target="webSettings.xml"/><Relationship Id="rId9" Type="http://schemas.openxmlformats.org/officeDocument/2006/relationships/hyperlink" Target="http://catalog.edison.edu/preview_course_nopop.php?catoid=4&amp;coid=2716" TargetMode="External"/><Relationship Id="rId14" Type="http://schemas.openxmlformats.org/officeDocument/2006/relationships/hyperlink" Target="http://catalog.edison.edu/preview_program.php?catoid=4&amp;poid=132" TargetMode="External"/><Relationship Id="rId22" Type="http://schemas.openxmlformats.org/officeDocument/2006/relationships/hyperlink" Target="http://catalog.edison.edu/preview_course_nopop.php?catoid=4&amp;coid=2826" TargetMode="External"/><Relationship Id="rId27" Type="http://schemas.openxmlformats.org/officeDocument/2006/relationships/hyperlink" Target="http://catalog.edison.edu/preview_course_nopop.php?catoid=4&amp;coid=3073" TargetMode="External"/><Relationship Id="rId30" Type="http://schemas.openxmlformats.org/officeDocument/2006/relationships/hyperlink" Target="http://catalog.edison.edu/preview_course_nopop.php?catoid=4&amp;coid=3079" TargetMode="External"/><Relationship Id="rId35" Type="http://schemas.openxmlformats.org/officeDocument/2006/relationships/hyperlink" Target="http://catalog.edison.edu/preview_course_nopop.php?catoid=4&amp;coid=3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 State College</cp:lastModifiedBy>
  <cp:revision>6</cp:revision>
  <cp:lastPrinted>2012-01-19T21:43:00Z</cp:lastPrinted>
  <dcterms:created xsi:type="dcterms:W3CDTF">2012-01-23T16:56:00Z</dcterms:created>
  <dcterms:modified xsi:type="dcterms:W3CDTF">2012-03-14T16:30:00Z</dcterms:modified>
</cp:coreProperties>
</file>