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r w:rsidR="007B78F9">
        <w:rPr>
          <w:caps/>
        </w:rPr>
        <w:t>Nursing</w:t>
      </w:r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7B78F9">
            <w:rPr>
              <w:caps/>
            </w:rPr>
            <w:t>BSN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7B78F9">
            <w:rPr>
              <w:caps/>
            </w:rPr>
            <w:t>Marti jenner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Content>
          <w:r w:rsidR="00D014B0">
            <w:rPr>
              <w:caps/>
            </w:rPr>
            <w:t>Marti Jenner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1-11-02T00:00:00Z">
            <w:dateFormat w:val="M/d/yyyy"/>
            <w:lid w:val="en-US"/>
            <w:storeMappedDataAs w:val="dateTime"/>
            <w:calendar w:val="gregorian"/>
          </w:date>
        </w:sdtPr>
        <w:sdtContent>
          <w:r w:rsidR="00D014B0">
            <w:rPr>
              <w:caps/>
            </w:rPr>
            <w:t>11/2/2011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980774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980774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980774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980774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980774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980774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980774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980774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980774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Content>
          <w:r w:rsidR="007B78F9">
            <w:rPr>
              <w:caps/>
            </w:rPr>
            <w:t>Expansion of degree-specific program level outcomes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sz w:val="22"/>
        </w:rPr>
        <w:id w:val="706026229"/>
        <w:placeholder>
          <w:docPart w:val="A00DEB46C6D744AE8F8D8B1FA4E0935B"/>
        </w:placeholder>
        <w:text w:multiLine="1"/>
      </w:sdtPr>
      <w:sdtContent>
        <w:p w:rsidR="005C4500" w:rsidRDefault="000F315E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 w:rsidRPr="000F315E">
            <w:rPr>
              <w:sz w:val="22"/>
            </w:rPr>
            <w:t xml:space="preserve">The BSN program would like to present the new </w:t>
          </w:r>
          <w:r w:rsidR="005353A9">
            <w:rPr>
              <w:sz w:val="22"/>
            </w:rPr>
            <w:t>BSN program level outcomes.  T</w:t>
          </w:r>
          <w:r w:rsidRPr="000F315E">
            <w:rPr>
              <w:sz w:val="22"/>
            </w:rPr>
            <w:t>hey are:</w:t>
          </w:r>
          <w:r>
            <w:rPr>
              <w:sz w:val="22"/>
            </w:rPr>
            <w:br/>
          </w:r>
          <w:r w:rsidRPr="000F315E">
            <w:rPr>
              <w:sz w:val="22"/>
            </w:rPr>
            <w:br/>
            <w:t>1.</w:t>
          </w:r>
          <w:r w:rsidRPr="000F315E">
            <w:rPr>
              <w:sz w:val="22"/>
            </w:rPr>
            <w:tab/>
            <w:t>Analyze data from comprehensive, holistic health assessments of populations, groups, families, and individuals across the lifespan in their environments; these analyses facilitate effective consultation with other health care providers.</w:t>
          </w:r>
          <w:r>
            <w:rPr>
              <w:sz w:val="22"/>
            </w:rPr>
            <w:br/>
          </w:r>
          <w:r w:rsidRPr="000F315E">
            <w:rPr>
              <w:sz w:val="22"/>
            </w:rPr>
            <w:t>2.</w:t>
          </w:r>
          <w:r w:rsidRPr="000F315E">
            <w:rPr>
              <w:sz w:val="22"/>
            </w:rPr>
            <w:tab/>
            <w:t>Incorporate evidence-based research into the design of nursing interventions for populations, groups, families, and individuals in their environments.</w:t>
          </w:r>
          <w:r>
            <w:rPr>
              <w:sz w:val="22"/>
            </w:rPr>
            <w:br/>
          </w:r>
          <w:r w:rsidRPr="000F315E">
            <w:rPr>
              <w:sz w:val="22"/>
            </w:rPr>
            <w:t>3.</w:t>
          </w:r>
          <w:r w:rsidRPr="000F315E">
            <w:rPr>
              <w:sz w:val="22"/>
            </w:rPr>
            <w:tab/>
            <w:t>Apply critical thinking concepts to planning and managing care in the acute and chronic care environments resulting in clear, technically accurate, and specific descriptions of patient conditions and appropriate remediation.</w:t>
          </w:r>
          <w:r>
            <w:rPr>
              <w:sz w:val="22"/>
            </w:rPr>
            <w:br/>
          </w:r>
          <w:r w:rsidRPr="000F315E">
            <w:rPr>
              <w:sz w:val="22"/>
            </w:rPr>
            <w:t>4.</w:t>
          </w:r>
          <w:r w:rsidRPr="000F315E">
            <w:rPr>
              <w:sz w:val="22"/>
            </w:rPr>
            <w:tab/>
            <w:t>Integrate theory, research, ethical, legal, and professional standards to demonstrate accountability in healthcare leadership decisions.</w:t>
          </w:r>
          <w:r>
            <w:rPr>
              <w:sz w:val="22"/>
            </w:rPr>
            <w:br/>
          </w:r>
          <w:r w:rsidRPr="000F315E">
            <w:rPr>
              <w:sz w:val="22"/>
            </w:rPr>
            <w:lastRenderedPageBreak/>
            <w:t>5.</w:t>
          </w:r>
          <w:r w:rsidRPr="000F315E">
            <w:rPr>
              <w:sz w:val="22"/>
            </w:rPr>
            <w:tab/>
            <w:t>Demonstrate the role of nurse manager through integrating evolving policies, best practices, and continuous quality improvement efforts to enhance patient outcomes.</w:t>
          </w:r>
          <w:r>
            <w:rPr>
              <w:sz w:val="22"/>
            </w:rPr>
            <w:br/>
          </w:r>
          <w:r w:rsidRPr="000F315E">
            <w:rPr>
              <w:sz w:val="22"/>
            </w:rPr>
            <w:t>6.</w:t>
          </w:r>
          <w:r w:rsidRPr="000F315E">
            <w:rPr>
              <w:sz w:val="22"/>
            </w:rPr>
            <w:tab/>
            <w:t xml:space="preserve">Design a plan for professional development in response to trends and issues in healthcare, changing nursing roles, and the impact of changes in healthcare on patients. </w:t>
          </w:r>
          <w:r>
            <w:rPr>
              <w:sz w:val="22"/>
            </w:rPr>
            <w:br/>
          </w:r>
        </w:p>
      </w:sdtContent>
    </w:sdt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980774" w:rsidP="007B78F9">
      <w:pPr>
        <w:tabs>
          <w:tab w:val="left" w:pos="3630"/>
        </w:tabs>
        <w:spacing w:after="0"/>
        <w:rPr>
          <w:caps/>
        </w:rPr>
      </w:pPr>
      <w:sdt>
        <w:sdtPr>
          <w:rPr>
            <w:rFonts w:ascii="Calibri" w:eastAsia="Times New Roman" w:hAnsi="Calibri" w:cs="Calibri"/>
            <w:color w:val="1F497D"/>
            <w:sz w:val="22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7B78F9">
            <w:rPr>
              <w:rFonts w:ascii="Calibri" w:eastAsia="Times New Roman" w:hAnsi="Calibri" w:cs="Calibri"/>
              <w:color w:val="1F497D"/>
              <w:sz w:val="22"/>
            </w:rPr>
            <w:t xml:space="preserve">Every course at Edison State College has at least one AA program level General Education competency incorporated into the syllabus.  </w:t>
          </w:r>
          <w:r w:rsidR="00952796">
            <w:rPr>
              <w:rFonts w:ascii="Calibri" w:eastAsia="Times New Roman" w:hAnsi="Calibri" w:cs="Calibri"/>
              <w:color w:val="1F497D"/>
              <w:sz w:val="22"/>
            </w:rPr>
            <w:t>In addition to these Gen-Ed competencies, t</w:t>
          </w:r>
          <w:r w:rsidR="007B78F9" w:rsidRPr="007B78F9">
            <w:rPr>
              <w:rFonts w:ascii="Calibri" w:eastAsia="Times New Roman" w:hAnsi="Calibri" w:cs="Calibri"/>
              <w:color w:val="1F497D"/>
              <w:sz w:val="22"/>
            </w:rPr>
            <w:t xml:space="preserve">he BSN program has developed </w:t>
          </w:r>
          <w:r w:rsidR="00952796">
            <w:rPr>
              <w:rFonts w:ascii="Calibri" w:eastAsia="Times New Roman" w:hAnsi="Calibri" w:cs="Calibri"/>
              <w:color w:val="1F497D"/>
              <w:sz w:val="22"/>
            </w:rPr>
            <w:t xml:space="preserve">a nursing-specific </w:t>
          </w:r>
          <w:r w:rsidR="007B78F9" w:rsidRPr="007B78F9">
            <w:rPr>
              <w:rFonts w:ascii="Calibri" w:eastAsia="Times New Roman" w:hAnsi="Calibri" w:cs="Calibri"/>
              <w:color w:val="1F497D"/>
              <w:sz w:val="22"/>
            </w:rPr>
            <w:t xml:space="preserve">set of </w:t>
          </w:r>
          <w:r w:rsidR="00952796">
            <w:rPr>
              <w:rFonts w:ascii="Calibri" w:eastAsia="Times New Roman" w:hAnsi="Calibri" w:cs="Calibri"/>
              <w:color w:val="1F497D"/>
              <w:sz w:val="22"/>
            </w:rPr>
            <w:t>p</w:t>
          </w:r>
          <w:r w:rsidR="007B78F9" w:rsidRPr="007B78F9">
            <w:rPr>
              <w:rFonts w:ascii="Calibri" w:eastAsia="Times New Roman" w:hAnsi="Calibri" w:cs="Calibri"/>
              <w:color w:val="1F497D"/>
              <w:sz w:val="22"/>
            </w:rPr>
            <w:t>rogram-level outcomes</w:t>
          </w:r>
          <w:r w:rsidR="007B78F9">
            <w:rPr>
              <w:rFonts w:ascii="Calibri" w:eastAsia="Times New Roman" w:hAnsi="Calibri" w:cs="Calibri"/>
              <w:color w:val="1F497D"/>
              <w:sz w:val="22"/>
            </w:rPr>
            <w:t>, in accordance to the state-mandated frameworks</w:t>
          </w:r>
          <w:r w:rsidR="007B78F9" w:rsidRPr="007B78F9">
            <w:rPr>
              <w:rFonts w:ascii="Calibri" w:eastAsia="Times New Roman" w:hAnsi="Calibri" w:cs="Calibri"/>
              <w:color w:val="1F497D"/>
              <w:sz w:val="22"/>
            </w:rPr>
            <w:t xml:space="preserve">.   </w:t>
          </w:r>
          <w:r w:rsidR="007B78F9">
            <w:rPr>
              <w:rFonts w:ascii="Calibri" w:eastAsia="Times New Roman" w:hAnsi="Calibri" w:cs="Calibri"/>
              <w:color w:val="1F497D"/>
              <w:sz w:val="22"/>
            </w:rPr>
            <w:br/>
          </w:r>
          <w:r w:rsidR="007B78F9">
            <w:rPr>
              <w:rFonts w:ascii="Calibri" w:eastAsia="Times New Roman" w:hAnsi="Calibri" w:cs="Calibri"/>
              <w:color w:val="1F497D"/>
              <w:sz w:val="22"/>
            </w:rPr>
            <w:br/>
          </w:r>
          <w:r w:rsidR="007B78F9" w:rsidRPr="007B78F9">
            <w:rPr>
              <w:rFonts w:ascii="Calibri" w:eastAsia="Times New Roman" w:hAnsi="Calibri" w:cs="Calibri"/>
              <w:color w:val="1F497D"/>
              <w:sz w:val="22"/>
            </w:rPr>
            <w:t>For informational purpose</w:t>
          </w:r>
          <w:r w:rsidR="007B78F9">
            <w:rPr>
              <w:rFonts w:ascii="Calibri" w:eastAsia="Times New Roman" w:hAnsi="Calibri" w:cs="Calibri"/>
              <w:color w:val="1F497D"/>
              <w:sz w:val="22"/>
            </w:rPr>
            <w:t>s</w:t>
          </w:r>
          <w:r w:rsidR="007B78F9" w:rsidRPr="007B78F9">
            <w:rPr>
              <w:rFonts w:ascii="Calibri" w:eastAsia="Times New Roman" w:hAnsi="Calibri" w:cs="Calibri"/>
              <w:color w:val="1F497D"/>
              <w:sz w:val="22"/>
            </w:rPr>
            <w:t xml:space="preserve">, the nursing faculty </w:t>
          </w:r>
          <w:r w:rsidR="007B78F9">
            <w:rPr>
              <w:rFonts w:ascii="Calibri" w:eastAsia="Times New Roman" w:hAnsi="Calibri" w:cs="Calibri"/>
              <w:color w:val="1F497D"/>
              <w:sz w:val="22"/>
            </w:rPr>
            <w:t>would like to crosswalk these</w:t>
          </w:r>
          <w:r w:rsidR="00952796">
            <w:rPr>
              <w:rFonts w:ascii="Calibri" w:eastAsia="Times New Roman" w:hAnsi="Calibri" w:cs="Calibri"/>
              <w:color w:val="1F497D"/>
              <w:sz w:val="22"/>
            </w:rPr>
            <w:t xml:space="preserve"> n</w:t>
          </w:r>
          <w:r w:rsidR="007B78F9">
            <w:rPr>
              <w:rFonts w:ascii="Calibri" w:eastAsia="Times New Roman" w:hAnsi="Calibri" w:cs="Calibri"/>
              <w:color w:val="1F497D"/>
              <w:sz w:val="22"/>
            </w:rPr>
            <w:t xml:space="preserve">ursing-specific </w:t>
          </w:r>
          <w:r w:rsidR="007B78F9" w:rsidRPr="007B78F9">
            <w:rPr>
              <w:rFonts w:ascii="Calibri" w:eastAsia="Times New Roman" w:hAnsi="Calibri" w:cs="Calibri"/>
              <w:color w:val="1F497D"/>
              <w:sz w:val="22"/>
            </w:rPr>
            <w:t xml:space="preserve">program level outcomes </w:t>
          </w:r>
          <w:r w:rsidR="007B78F9">
            <w:rPr>
              <w:rFonts w:ascii="Calibri" w:eastAsia="Times New Roman" w:hAnsi="Calibri" w:cs="Calibri"/>
              <w:color w:val="1F497D"/>
              <w:sz w:val="22"/>
            </w:rPr>
            <w:t>against the c</w:t>
          </w:r>
          <w:r w:rsidR="007B78F9" w:rsidRPr="007B78F9">
            <w:rPr>
              <w:rFonts w:ascii="Calibri" w:eastAsia="Times New Roman" w:hAnsi="Calibri" w:cs="Calibri"/>
              <w:color w:val="1F497D"/>
              <w:sz w:val="22"/>
            </w:rPr>
            <w:t xml:space="preserve">ourse-level outcomes that </w:t>
          </w:r>
          <w:r w:rsidR="00952796">
            <w:rPr>
              <w:rFonts w:ascii="Calibri" w:eastAsia="Times New Roman" w:hAnsi="Calibri" w:cs="Calibri"/>
              <w:color w:val="1F497D"/>
              <w:sz w:val="22"/>
            </w:rPr>
            <w:t>have already been approved.  This mapping</w:t>
          </w:r>
          <w:r w:rsidR="007B78F9">
            <w:rPr>
              <w:rFonts w:ascii="Calibri" w:eastAsia="Times New Roman" w:hAnsi="Calibri" w:cs="Calibri"/>
              <w:color w:val="1F497D"/>
              <w:sz w:val="22"/>
            </w:rPr>
            <w:t xml:space="preserve"> will not be added to SECTION IV</w:t>
          </w:r>
          <w:r w:rsidR="00952796">
            <w:rPr>
              <w:rFonts w:ascii="Calibri" w:eastAsia="Times New Roman" w:hAnsi="Calibri" w:cs="Calibri"/>
              <w:color w:val="1F497D"/>
              <w:sz w:val="22"/>
            </w:rPr>
            <w:t>, but w</w:t>
          </w:r>
          <w:r w:rsidR="007B78F9">
            <w:rPr>
              <w:rFonts w:ascii="Calibri" w:eastAsia="Times New Roman" w:hAnsi="Calibri" w:cs="Calibri"/>
              <w:color w:val="1F497D"/>
              <w:sz w:val="22"/>
            </w:rPr>
            <w:t xml:space="preserve">ill be </w:t>
          </w:r>
          <w:r w:rsidR="007B78F9" w:rsidRPr="007B78F9">
            <w:rPr>
              <w:rFonts w:ascii="Calibri" w:eastAsia="Times New Roman" w:hAnsi="Calibri" w:cs="Calibri"/>
              <w:color w:val="1F497D"/>
              <w:sz w:val="22"/>
            </w:rPr>
            <w:t>added to section V</w:t>
          </w:r>
          <w:r w:rsidR="007B78F9">
            <w:rPr>
              <w:rFonts w:ascii="Calibri" w:eastAsia="Times New Roman" w:hAnsi="Calibri" w:cs="Calibri"/>
              <w:color w:val="1F497D"/>
              <w:sz w:val="22"/>
            </w:rPr>
            <w:t>I</w:t>
          </w:r>
          <w:r w:rsidR="007B78F9" w:rsidRPr="007B78F9">
            <w:rPr>
              <w:rFonts w:ascii="Calibri" w:eastAsia="Times New Roman" w:hAnsi="Calibri" w:cs="Calibri"/>
              <w:color w:val="1F497D"/>
              <w:sz w:val="22"/>
            </w:rPr>
            <w:t xml:space="preserve">, which is open for each program to use.  </w:t>
          </w:r>
          <w:r w:rsidR="007B78F9">
            <w:rPr>
              <w:rFonts w:ascii="Calibri" w:eastAsia="Times New Roman" w:hAnsi="Calibri" w:cs="Calibri"/>
              <w:color w:val="1F497D"/>
              <w:sz w:val="22"/>
            </w:rPr>
            <w:t>Faculty will be responsible for creating th</w:t>
          </w:r>
          <w:r w:rsidR="00952796">
            <w:rPr>
              <w:rFonts w:ascii="Calibri" w:eastAsia="Times New Roman" w:hAnsi="Calibri" w:cs="Calibri"/>
              <w:color w:val="1F497D"/>
              <w:sz w:val="22"/>
            </w:rPr>
            <w:t>e</w:t>
          </w:r>
          <w:r w:rsidR="007B78F9">
            <w:rPr>
              <w:rFonts w:ascii="Calibri" w:eastAsia="Times New Roman" w:hAnsi="Calibri" w:cs="Calibri"/>
              <w:color w:val="1F497D"/>
              <w:sz w:val="22"/>
            </w:rPr>
            <w:t xml:space="preserve"> matri</w:t>
          </w:r>
          <w:r w:rsidR="00952796">
            <w:rPr>
              <w:rFonts w:ascii="Calibri" w:eastAsia="Times New Roman" w:hAnsi="Calibri" w:cs="Calibri"/>
              <w:color w:val="1F497D"/>
              <w:sz w:val="22"/>
            </w:rPr>
            <w:t>ces for each course</w:t>
          </w:r>
          <w:r w:rsidR="007B78F9">
            <w:rPr>
              <w:rFonts w:ascii="Calibri" w:eastAsia="Times New Roman" w:hAnsi="Calibri" w:cs="Calibri"/>
              <w:color w:val="1F497D"/>
              <w:sz w:val="22"/>
            </w:rPr>
            <w:t>, and inserting it into the master syllabi that is shared with adjunct faculty.</w:t>
          </w:r>
          <w:r w:rsidR="007B78F9" w:rsidRPr="007B78F9">
            <w:rPr>
              <w:rFonts w:ascii="Calibri" w:eastAsia="Times New Roman" w:hAnsi="Calibri" w:cs="Calibri"/>
              <w:color w:val="1F497D"/>
              <w:sz w:val="22"/>
            </w:rPr>
            <w:t xml:space="preserve">  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980774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D014B0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663C29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980774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663C29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980774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lastRenderedPageBreak/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980774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980774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1-11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01694D">
            <w:rPr>
              <w:caps/>
            </w:rPr>
            <w:t>11/1/2011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980774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7" type="#_x0000_t75" style="width:263.25pt;height:18pt" o:ole="">
            <v:imagedata r:id="rId30" o:title=""/>
          </v:shape>
          <w:control r:id="rId31" w:name="TextBox13" w:shapeid="_x0000_i107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1-11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01694D">
            <w:rPr>
              <w:caps/>
            </w:rPr>
            <w:t>11/1/2011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Pr="009B1DF4">
        <w:rPr>
          <w:b/>
          <w:caps/>
        </w:rPr>
        <w:t>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980774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553685">
            <w:rPr>
              <w:caps/>
            </w:rPr>
            <w:t>11/16/2011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980774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5" type="#_x0000_t75" style="width:263.25pt;height:18pt" o:ole="">
            <v:imagedata r:id="rId34" o:title=""/>
          </v:shape>
          <w:control r:id="rId35" w:name="TextBox19" w:shapeid="_x0000_i108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980774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844" w:rsidRDefault="00286844" w:rsidP="00FD4DEE">
      <w:pPr>
        <w:spacing w:after="0" w:line="240" w:lineRule="auto"/>
      </w:pPr>
      <w:r>
        <w:separator/>
      </w:r>
    </w:p>
  </w:endnote>
  <w:endnote w:type="continuationSeparator" w:id="0">
    <w:p w:rsidR="00286844" w:rsidRDefault="00286844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5A6FC4">
          <w:rPr>
            <w:sz w:val="16"/>
          </w:rPr>
          <w:t>9</w:t>
        </w:r>
        <w:r w:rsidRPr="00451983">
          <w:rPr>
            <w:sz w:val="16"/>
          </w:rPr>
          <w:t>/</w:t>
        </w:r>
        <w:r w:rsidR="005A6FC4">
          <w:rPr>
            <w:sz w:val="16"/>
          </w:rPr>
          <w:t>8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980774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980774" w:rsidRPr="00451983">
          <w:rPr>
            <w:sz w:val="16"/>
          </w:rPr>
          <w:fldChar w:fldCharType="separate"/>
        </w:r>
        <w:r w:rsidR="00663C29">
          <w:rPr>
            <w:noProof/>
            <w:sz w:val="16"/>
          </w:rPr>
          <w:t>3</w:t>
        </w:r>
        <w:r w:rsidR="00980774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844" w:rsidRDefault="00286844" w:rsidP="00FD4DEE">
      <w:pPr>
        <w:spacing w:after="0" w:line="240" w:lineRule="auto"/>
      </w:pPr>
      <w:r>
        <w:separator/>
      </w:r>
    </w:p>
  </w:footnote>
  <w:footnote w:type="continuationSeparator" w:id="0">
    <w:p w:rsidR="00286844" w:rsidRDefault="00286844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4B79EF" w:rsidRDefault="00380FA7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80FA7" w:rsidRDefault="00380FA7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</w:t>
    </w:r>
    <w:r w:rsidR="00C11AAA">
      <w:t>1</w:t>
    </w:r>
    <w:r>
      <w:t>-201</w:t>
    </w:r>
    <w:r w:rsidR="00C11AAA">
      <w:t>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1694D"/>
    <w:rsid w:val="0004057E"/>
    <w:rsid w:val="00042204"/>
    <w:rsid w:val="00046103"/>
    <w:rsid w:val="00065A76"/>
    <w:rsid w:val="00073AED"/>
    <w:rsid w:val="00074DF9"/>
    <w:rsid w:val="00080288"/>
    <w:rsid w:val="00081C89"/>
    <w:rsid w:val="000A3F4D"/>
    <w:rsid w:val="000A3FC9"/>
    <w:rsid w:val="000E1D88"/>
    <w:rsid w:val="000F315E"/>
    <w:rsid w:val="0011432E"/>
    <w:rsid w:val="0019737B"/>
    <w:rsid w:val="001A6831"/>
    <w:rsid w:val="001B66C6"/>
    <w:rsid w:val="001C18AE"/>
    <w:rsid w:val="001F116A"/>
    <w:rsid w:val="00220FA2"/>
    <w:rsid w:val="002344C3"/>
    <w:rsid w:val="00250B1E"/>
    <w:rsid w:val="00286844"/>
    <w:rsid w:val="00290D00"/>
    <w:rsid w:val="00293316"/>
    <w:rsid w:val="002C6982"/>
    <w:rsid w:val="002D6038"/>
    <w:rsid w:val="002E069A"/>
    <w:rsid w:val="002F3037"/>
    <w:rsid w:val="00307986"/>
    <w:rsid w:val="00311B56"/>
    <w:rsid w:val="00380FA7"/>
    <w:rsid w:val="003810CC"/>
    <w:rsid w:val="003C6A51"/>
    <w:rsid w:val="003E33D3"/>
    <w:rsid w:val="003E6472"/>
    <w:rsid w:val="004468B7"/>
    <w:rsid w:val="0049214C"/>
    <w:rsid w:val="004A2E11"/>
    <w:rsid w:val="004A3EED"/>
    <w:rsid w:val="004B79EF"/>
    <w:rsid w:val="004F35FB"/>
    <w:rsid w:val="00503B09"/>
    <w:rsid w:val="005119C1"/>
    <w:rsid w:val="00525C08"/>
    <w:rsid w:val="005353A9"/>
    <w:rsid w:val="00543A8C"/>
    <w:rsid w:val="00552D66"/>
    <w:rsid w:val="00553685"/>
    <w:rsid w:val="00553FEF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63C29"/>
    <w:rsid w:val="00685810"/>
    <w:rsid w:val="006A330C"/>
    <w:rsid w:val="006C52B9"/>
    <w:rsid w:val="006E2DEC"/>
    <w:rsid w:val="006F44C9"/>
    <w:rsid w:val="007018A4"/>
    <w:rsid w:val="00723DB5"/>
    <w:rsid w:val="007A72DB"/>
    <w:rsid w:val="007B78F9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F1C26"/>
    <w:rsid w:val="00905056"/>
    <w:rsid w:val="00907166"/>
    <w:rsid w:val="00916F6A"/>
    <w:rsid w:val="0094584E"/>
    <w:rsid w:val="00951692"/>
    <w:rsid w:val="00952796"/>
    <w:rsid w:val="00980774"/>
    <w:rsid w:val="009B1DF4"/>
    <w:rsid w:val="00A75E3A"/>
    <w:rsid w:val="00A87420"/>
    <w:rsid w:val="00AC3486"/>
    <w:rsid w:val="00AE7DC8"/>
    <w:rsid w:val="00AF15F3"/>
    <w:rsid w:val="00B11D07"/>
    <w:rsid w:val="00B1252B"/>
    <w:rsid w:val="00B361AB"/>
    <w:rsid w:val="00BB5F2C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2388A"/>
    <w:rsid w:val="00C524DA"/>
    <w:rsid w:val="00C63119"/>
    <w:rsid w:val="00C82E26"/>
    <w:rsid w:val="00C9122A"/>
    <w:rsid w:val="00C96271"/>
    <w:rsid w:val="00CB6AC9"/>
    <w:rsid w:val="00CF5246"/>
    <w:rsid w:val="00D014B0"/>
    <w:rsid w:val="00D3621E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E158AB"/>
    <w:rsid w:val="00E24E2F"/>
    <w:rsid w:val="00E32CFE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47DC4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A41802" w:rsidP="00A41802">
          <w:pPr>
            <w:pStyle w:val="A00DEB46C6D744AE8F8D8B1FA4E0935B8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0F34"/>
    <w:rsid w:val="00132D8D"/>
    <w:rsid w:val="00163D01"/>
    <w:rsid w:val="00397B4B"/>
    <w:rsid w:val="003B65F3"/>
    <w:rsid w:val="003C6F96"/>
    <w:rsid w:val="003E36D7"/>
    <w:rsid w:val="004E0448"/>
    <w:rsid w:val="005160C4"/>
    <w:rsid w:val="00554C08"/>
    <w:rsid w:val="00665409"/>
    <w:rsid w:val="007B2FA2"/>
    <w:rsid w:val="007E1C39"/>
    <w:rsid w:val="0084608C"/>
    <w:rsid w:val="008C58CD"/>
    <w:rsid w:val="009B3291"/>
    <w:rsid w:val="00A41802"/>
    <w:rsid w:val="00A602DC"/>
    <w:rsid w:val="00AE388C"/>
    <w:rsid w:val="00BC1F38"/>
    <w:rsid w:val="00BC5082"/>
    <w:rsid w:val="00C106D5"/>
    <w:rsid w:val="00D213C3"/>
    <w:rsid w:val="00D4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7CF8D-83E2-4556-AE04-2AA58C92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6</cp:revision>
  <cp:lastPrinted>2010-08-26T00:38:00Z</cp:lastPrinted>
  <dcterms:created xsi:type="dcterms:W3CDTF">2011-11-01T16:44:00Z</dcterms:created>
  <dcterms:modified xsi:type="dcterms:W3CDTF">2012-01-27T15:10:00Z</dcterms:modified>
</cp:coreProperties>
</file>