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5F" w:rsidRPr="00720B5F" w:rsidRDefault="00720B5F">
      <w:pPr>
        <w:rPr>
          <w:rFonts w:ascii="Tahoma" w:hAnsi="Tahoma" w:cs="Tahoma"/>
          <w:b/>
          <w:color w:val="333333"/>
          <w:sz w:val="17"/>
          <w:szCs w:val="17"/>
          <w:u w:val="single"/>
          <w:shd w:val="clear" w:color="auto" w:fill="FFFFFF"/>
        </w:rPr>
      </w:pPr>
      <w:r w:rsidRPr="00720B5F">
        <w:rPr>
          <w:rFonts w:ascii="Tahoma" w:hAnsi="Tahoma" w:cs="Tahoma"/>
          <w:b/>
          <w:color w:val="333333"/>
          <w:sz w:val="17"/>
          <w:szCs w:val="17"/>
          <w:u w:val="single"/>
          <w:shd w:val="clear" w:color="auto" w:fill="FFFFFF"/>
        </w:rPr>
        <w:t>Conflict Minerals Project:  Conflict in the Congo</w:t>
      </w:r>
    </w:p>
    <w:p w:rsidR="00720B5F" w:rsidRDefault="00720B5F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The Edison State College Rush Library hosted director Mike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Ramsdell’s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Conflict Minerals Project on February 10</w:t>
      </w:r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  <w:vertAlign w:val="superscript"/>
        </w:rPr>
        <w:t>th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, 2012.  The event featured:</w:t>
      </w:r>
    </w:p>
    <w:p w:rsidR="00720B5F" w:rsidRPr="00720B5F" w:rsidRDefault="00720B5F" w:rsidP="00720B5F">
      <w:pPr>
        <w:pStyle w:val="ListParagraph"/>
        <w:numPr>
          <w:ilvl w:val="0"/>
          <w:numId w:val="1"/>
        </w:numPr>
      </w:pPr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>An open reception and photo exhibition from 6pm to 7pm.</w:t>
      </w:r>
      <w:r w:rsidRPr="00720B5F"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</w:rPr>
        <w:t> </w:t>
      </w:r>
      <w:r w:rsidRPr="00720B5F">
        <w:rPr>
          <w:rFonts w:ascii="Tahoma" w:hAnsi="Tahoma" w:cs="Tahoma"/>
          <w:color w:val="333333"/>
          <w:sz w:val="17"/>
          <w:szCs w:val="17"/>
        </w:rPr>
        <w:br/>
      </w:r>
    </w:p>
    <w:p w:rsidR="00720B5F" w:rsidRPr="00720B5F" w:rsidRDefault="00720B5F" w:rsidP="00720B5F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Director Mike </w:t>
      </w:r>
      <w:proofErr w:type="spellStart"/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>Ramsdell</w:t>
      </w:r>
      <w:proofErr w:type="spellEnd"/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sharing </w:t>
      </w:r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>a digital slide show presentation of photos and documentary work on the Mineral Conflict within the Congo in the Rush Library Auditorium from 7pm to 9pm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  Mike spoke eloquently, took</w:t>
      </w:r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questions and g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a</w:t>
      </w:r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>ve a talk on issues currently affecting Congo.</w:t>
      </w:r>
      <w:r w:rsidRPr="00720B5F"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</w:rPr>
        <w:t> </w:t>
      </w:r>
    </w:p>
    <w:p w:rsidR="00720B5F" w:rsidRDefault="00720B5F" w:rsidP="00720B5F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Mike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Ramsdell’s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photo exhibit was then prominently featured on the 2</w:t>
      </w:r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  <w:vertAlign w:val="superscript"/>
        </w:rPr>
        <w:t>nd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Floor of the Rush Library, adjacent to the Instruction Lab in the following weeks.</w:t>
      </w:r>
    </w:p>
    <w:p w:rsidR="00507751" w:rsidRDefault="00720B5F" w:rsidP="00720B5F">
      <w:proofErr w:type="spellStart"/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>Sponsered</w:t>
      </w:r>
      <w:proofErr w:type="spellEnd"/>
      <w:r w:rsidRPr="00720B5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by: Multicultural Taskforce, Edison Student Life, Students Advancing Human Rights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, Rush Library</w:t>
      </w:r>
    </w:p>
    <w:sectPr w:rsidR="00507751" w:rsidSect="0050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4A0"/>
    <w:multiLevelType w:val="hybridMultilevel"/>
    <w:tmpl w:val="BBB21800"/>
    <w:lvl w:ilvl="0" w:tplc="9C60B60E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color w:val="333333"/>
        <w:sz w:val="1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B5F"/>
    <w:rsid w:val="00507751"/>
    <w:rsid w:val="00720B5F"/>
    <w:rsid w:val="007D7AE9"/>
    <w:rsid w:val="00BC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B5F"/>
  </w:style>
  <w:style w:type="paragraph" w:styleId="ListParagraph">
    <w:name w:val="List Paragraph"/>
    <w:basedOn w:val="Normal"/>
    <w:uiPriority w:val="34"/>
    <w:qFormat/>
    <w:rsid w:val="00720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>Edison State College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2012-02-16T14:26:00Z</dcterms:created>
  <dcterms:modified xsi:type="dcterms:W3CDTF">2012-02-16T14:32:00Z</dcterms:modified>
</cp:coreProperties>
</file>