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F8" w:rsidRPr="00872D20" w:rsidRDefault="005E3AF8" w:rsidP="004B79EF">
      <w:pPr>
        <w:pStyle w:val="Heading2"/>
        <w:spacing w:before="0" w:after="120"/>
        <w:jc w:val="center"/>
        <w:rPr>
          <w:caps/>
        </w:rPr>
      </w:pPr>
      <w:r w:rsidRPr="00872D20">
        <w:rPr>
          <w:caps/>
        </w:rPr>
        <w:t>NEW COURSE PROPOSAL FORM</w:t>
      </w:r>
    </w:p>
    <w:p w:rsidR="005E3AF8" w:rsidRPr="00872D20" w:rsidRDefault="005E3AF8" w:rsidP="00B1252B">
      <w:pPr>
        <w:tabs>
          <w:tab w:val="left" w:pos="1800"/>
        </w:tabs>
        <w:spacing w:after="120"/>
        <w:rPr>
          <w:caps/>
        </w:rPr>
      </w:pPr>
      <w:r w:rsidRPr="00872D20">
        <w:rPr>
          <w:b/>
          <w:bCs/>
          <w:caps/>
        </w:rPr>
        <w:t>TO:</w:t>
      </w:r>
      <w:r w:rsidRPr="00872D20">
        <w:rPr>
          <w:caps/>
        </w:rPr>
        <w:tab/>
      </w:r>
      <w:r>
        <w:rPr>
          <w:caps/>
        </w:rPr>
        <w:t>STUDENT ASSESSMENT COMMITTEE</w:t>
      </w:r>
    </w:p>
    <w:p w:rsidR="005E3AF8" w:rsidRPr="00872D20" w:rsidRDefault="005E3AF8" w:rsidP="00B1252B">
      <w:pPr>
        <w:tabs>
          <w:tab w:val="left" w:pos="1800"/>
        </w:tabs>
        <w:spacing w:after="120"/>
        <w:rPr>
          <w:caps/>
        </w:rPr>
      </w:pPr>
      <w:r w:rsidRPr="00872D20">
        <w:rPr>
          <w:b/>
          <w:bCs/>
          <w:caps/>
        </w:rPr>
        <w:t>ACADEMIC AREA:</w:t>
      </w:r>
      <w:r w:rsidRPr="00872D20">
        <w:rPr>
          <w:caps/>
        </w:rPr>
        <w:tab/>
      </w:r>
      <w:r>
        <w:rPr>
          <w:caps/>
        </w:rPr>
        <w:t>BUSINESS AND TECHNOLOGY</w:t>
      </w:r>
    </w:p>
    <w:p w:rsidR="005E3AF8" w:rsidRPr="00872D20" w:rsidRDefault="005E3AF8"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Leroy Z. Bugger, Professor of Accounting</w:t>
      </w:r>
    </w:p>
    <w:p w:rsidR="005E3AF8" w:rsidRPr="00872D20" w:rsidRDefault="005E3AF8" w:rsidP="00B1252B">
      <w:pPr>
        <w:tabs>
          <w:tab w:val="left" w:pos="1800"/>
        </w:tabs>
        <w:spacing w:after="120"/>
        <w:rPr>
          <w:caps/>
        </w:rPr>
      </w:pPr>
      <w:r w:rsidRPr="00872D20">
        <w:rPr>
          <w:b/>
          <w:bCs/>
          <w:caps/>
        </w:rPr>
        <w:t>PRESENTER:</w:t>
      </w:r>
      <w:r w:rsidRPr="00872D20">
        <w:rPr>
          <w:caps/>
        </w:rPr>
        <w:tab/>
      </w:r>
      <w:r>
        <w:rPr>
          <w:rStyle w:val="PlaceholderText"/>
          <w:caps/>
        </w:rPr>
        <w:t>Associate Dean Dennette Foy</w:t>
      </w:r>
    </w:p>
    <w:p w:rsidR="005E3AF8" w:rsidRPr="00872D20" w:rsidRDefault="005E3AF8" w:rsidP="00872D20">
      <w:pPr>
        <w:tabs>
          <w:tab w:val="left" w:pos="1800"/>
        </w:tabs>
        <w:spacing w:after="240"/>
        <w:rPr>
          <w:caps/>
        </w:rPr>
      </w:pPr>
      <w:r w:rsidRPr="00872D20">
        <w:rPr>
          <w:b/>
          <w:bCs/>
          <w:caps/>
        </w:rPr>
        <w:t>DATE:</w:t>
      </w:r>
      <w:r w:rsidRPr="00872D20">
        <w:rPr>
          <w:caps/>
        </w:rPr>
        <w:tab/>
      </w:r>
      <w:r>
        <w:rPr>
          <w:caps/>
        </w:rPr>
        <w:t>11/19/2010</w:t>
      </w:r>
    </w:p>
    <w:p w:rsidR="005E3AF8" w:rsidRPr="00872D20" w:rsidRDefault="005E3AF8" w:rsidP="00862C96">
      <w:pPr>
        <w:spacing w:after="0"/>
        <w:rPr>
          <w:b/>
          <w:bCs/>
          <w:caps/>
        </w:rPr>
      </w:pPr>
      <w:r w:rsidRPr="00872D20">
        <w:rPr>
          <w:b/>
          <w:bCs/>
          <w:caps/>
        </w:rPr>
        <w:t>COURSE PREFIX, NUMBER AND TITLE:</w:t>
      </w:r>
    </w:p>
    <w:p w:rsidR="005E3AF8" w:rsidRPr="00872D20" w:rsidRDefault="005E3AF8" w:rsidP="00862C96">
      <w:pPr>
        <w:pStyle w:val="Heading3"/>
        <w:spacing w:before="0"/>
        <w:rPr>
          <w:rFonts w:ascii="Calibri" w:hAnsi="Calibri" w:cs="Calibri"/>
          <w:b w:val="0"/>
          <w:bCs w:val="0"/>
          <w:caps/>
        </w:rPr>
      </w:pPr>
      <w:r>
        <w:rPr>
          <w:rStyle w:val="FormStyle"/>
          <w:caps/>
          <w:color w:val="auto"/>
        </w:rPr>
        <w:t>ACG3113, Intermediate accounting II</w:t>
      </w:r>
      <w:r w:rsidRPr="00872D20">
        <w:rPr>
          <w:rFonts w:ascii="Calibri" w:hAnsi="Calibri" w:cs="Calibri"/>
          <w:b w:val="0"/>
          <w:bCs w:val="0"/>
          <w:caps/>
        </w:rPr>
        <w:br/>
      </w:r>
    </w:p>
    <w:p w:rsidR="005E3AF8" w:rsidRPr="00872D20" w:rsidRDefault="005E3AF8" w:rsidP="00862C96">
      <w:pPr>
        <w:pStyle w:val="Heading3"/>
        <w:spacing w:before="0" w:after="240"/>
        <w:rPr>
          <w:caps/>
        </w:rPr>
      </w:pPr>
      <w:r>
        <w:rPr>
          <w:rFonts w:cs="Times New Roman"/>
          <w:caps/>
        </w:rPr>
        <w:br/>
      </w:r>
      <w:r w:rsidRPr="00872D20">
        <w:rPr>
          <w:caps/>
        </w:rPr>
        <w:t>SECTION I</w:t>
      </w:r>
    </w:p>
    <w:p w:rsidR="005E3AF8" w:rsidRPr="0004057E" w:rsidRDefault="005E3AF8"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 xml:space="preserve"> </w:t>
      </w:r>
      <w:r w:rsidRPr="00872D20">
        <w:rPr>
          <w:b/>
          <w:bCs/>
          <w:caps/>
        </w:rPr>
        <w:tab/>
      </w:r>
      <w:r w:rsidRPr="0004057E">
        <w:rPr>
          <w:b/>
          <w:bCs/>
          <w:caps/>
          <w:u w:val="single"/>
        </w:rPr>
        <w:t>TYPE iN THE APPROPRIATE INFORMATION FOR EACH ITEM:</w:t>
      </w:r>
    </w:p>
    <w:p w:rsidR="005E3AF8" w:rsidRDefault="005E3AF8" w:rsidP="0004057E">
      <w:pPr>
        <w:tabs>
          <w:tab w:val="left" w:pos="3690"/>
        </w:tabs>
        <w:spacing w:after="120"/>
        <w:ind w:right="-90"/>
        <w:rPr>
          <w:b/>
          <w:bCs/>
          <w:caps/>
        </w:rPr>
      </w:pPr>
      <w:r w:rsidRPr="006E66D3">
        <w:rPr>
          <w:b/>
          <w:bCs/>
          <w:caps/>
        </w:rPr>
        <w:t>DEPARTMENT:</w:t>
      </w:r>
      <w:r w:rsidRPr="006E66D3">
        <w:rPr>
          <w:b/>
          <w:bCs/>
          <w:caps/>
        </w:rPr>
        <w:tab/>
      </w:r>
      <w:r>
        <w:rPr>
          <w:b/>
          <w:bCs/>
          <w:caps/>
        </w:rPr>
        <w:t>Professional and technical studies</w:t>
      </w:r>
      <w:r w:rsidRPr="0004057E">
        <w:rPr>
          <w:b/>
          <w:bCs/>
          <w:caps/>
        </w:rPr>
        <w:t xml:space="preserve"> </w:t>
      </w:r>
    </w:p>
    <w:p w:rsidR="005E3AF8" w:rsidRPr="00872D20" w:rsidRDefault="005E3AF8" w:rsidP="0004057E">
      <w:pPr>
        <w:tabs>
          <w:tab w:val="left" w:pos="3690"/>
        </w:tabs>
        <w:spacing w:after="120"/>
        <w:ind w:right="-90"/>
        <w:rPr>
          <w:caps/>
        </w:rPr>
      </w:pPr>
      <w:r w:rsidRPr="0004057E">
        <w:rPr>
          <w:b/>
          <w:bCs/>
          <w:caps/>
        </w:rPr>
        <w:t>COURSE PREREQUISITE(S):</w:t>
      </w:r>
      <w:r w:rsidRPr="00872D20">
        <w:rPr>
          <w:caps/>
        </w:rPr>
        <w:tab/>
      </w:r>
      <w:r>
        <w:rPr>
          <w:caps/>
        </w:rPr>
        <w:t>acg3103</w:t>
      </w:r>
    </w:p>
    <w:p w:rsidR="005E3AF8" w:rsidRPr="00872D20" w:rsidRDefault="005E3AF8"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5E3AF8" w:rsidRDefault="005E3AF8" w:rsidP="0004057E">
      <w:pPr>
        <w:tabs>
          <w:tab w:val="left" w:pos="3690"/>
        </w:tabs>
        <w:spacing w:after="120"/>
        <w:ind w:right="-90"/>
        <w:rPr>
          <w:caps/>
        </w:rPr>
      </w:pPr>
      <w:r w:rsidRPr="0004057E">
        <w:rPr>
          <w:b/>
          <w:bCs/>
          <w:caps/>
        </w:rPr>
        <w:t>COURSE COREQUISITE(S):</w:t>
      </w:r>
      <w:r w:rsidRPr="00872D20">
        <w:rPr>
          <w:caps/>
        </w:rPr>
        <w:tab/>
      </w:r>
      <w:r>
        <w:rPr>
          <w:caps/>
        </w:rPr>
        <w:t>none</w:t>
      </w:r>
    </w:p>
    <w:p w:rsidR="005E3AF8" w:rsidRDefault="005E3AF8"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p>
    <w:p w:rsidR="005E3AF8" w:rsidRPr="005119C1" w:rsidRDefault="005E3AF8" w:rsidP="0004057E">
      <w:pPr>
        <w:tabs>
          <w:tab w:val="left" w:pos="3690"/>
        </w:tabs>
        <w:spacing w:after="120"/>
        <w:ind w:right="-90"/>
        <w:rPr>
          <w:b/>
          <w:bCs/>
          <w:caps/>
        </w:rPr>
      </w:pPr>
      <w:r>
        <w:rPr>
          <w:b/>
          <w:bCs/>
          <w:caps/>
        </w:rPr>
        <w:t>credit type:</w:t>
      </w:r>
      <w:r>
        <w:rPr>
          <w:b/>
          <w:bCs/>
          <w:caps/>
        </w:rPr>
        <w:tab/>
        <w:t>COLLEGE CREDIT (TRANSFERABLE)</w:t>
      </w:r>
    </w:p>
    <w:p w:rsidR="005E3AF8" w:rsidRDefault="005E3AF8" w:rsidP="00081C89">
      <w:pPr>
        <w:tabs>
          <w:tab w:val="left" w:pos="3690"/>
        </w:tabs>
        <w:spacing w:after="240"/>
        <w:ind w:right="-90"/>
        <w:rPr>
          <w:caps/>
        </w:rPr>
      </w:pPr>
      <w:r w:rsidRPr="0004057E">
        <w:rPr>
          <w:b/>
          <w:bCs/>
          <w:caps/>
        </w:rPr>
        <w:t>CONTACT HOURS:</w:t>
      </w:r>
      <w:r w:rsidRPr="00872D20">
        <w:rPr>
          <w:caps/>
        </w:rPr>
        <w:tab/>
      </w:r>
      <w:r w:rsidR="004D0428">
        <w:rPr>
          <w:caps/>
        </w:rPr>
        <w:t>3</w:t>
      </w:r>
    </w:p>
    <w:p w:rsidR="005E3AF8" w:rsidRPr="00081C89" w:rsidRDefault="005E3AF8" w:rsidP="00081C89">
      <w:pPr>
        <w:tabs>
          <w:tab w:val="left" w:pos="4140"/>
        </w:tabs>
        <w:spacing w:after="0"/>
        <w:rPr>
          <w:b/>
          <w:bCs/>
          <w:caps/>
        </w:rPr>
      </w:pPr>
      <w:r w:rsidRPr="00081C89">
        <w:rPr>
          <w:b/>
          <w:bCs/>
          <w:caps/>
        </w:rPr>
        <w:t>COURSE DESCRIPTION:</w:t>
      </w:r>
    </w:p>
    <w:p w:rsidR="005E3AF8" w:rsidRPr="0004057E" w:rsidRDefault="005E3AF8" w:rsidP="00872D20">
      <w:pPr>
        <w:tabs>
          <w:tab w:val="left" w:pos="4140"/>
        </w:tabs>
        <w:spacing w:after="120"/>
      </w:pPr>
      <w:r>
        <w:rPr>
          <w:rFonts w:ascii="Arial" w:hAnsi="Arial" w:cs="Arial"/>
          <w:sz w:val="22"/>
          <w:szCs w:val="22"/>
        </w:rPr>
        <w:t xml:space="preserve">As the second course of the series, this course continues an in-depth study of financial statements and underlying records. The elements that comprise the equity side of the balance sheet are </w:t>
      </w:r>
      <w:proofErr w:type="gramStart"/>
      <w:r>
        <w:rPr>
          <w:rFonts w:ascii="Arial" w:hAnsi="Arial" w:cs="Arial"/>
          <w:sz w:val="22"/>
          <w:szCs w:val="22"/>
        </w:rPr>
        <w:t>emphasized</w:t>
      </w:r>
      <w:proofErr w:type="gramEnd"/>
      <w:r>
        <w:rPr>
          <w:rFonts w:ascii="Arial" w:hAnsi="Arial" w:cs="Arial"/>
          <w:sz w:val="22"/>
          <w:szCs w:val="22"/>
        </w:rPr>
        <w:t xml:space="preserve"> with additional attention given to special problems in income determination and financial reporting. Major areas of instruction for this course include liabilities, accounting for bonds, pensions and leases, corporations, contributed capital at formation and retained earnings. This is the second course in the course sequence: ACG3103 + ACG3113 + ACG4123.</w:t>
      </w:r>
    </w:p>
    <w:p w:rsidR="005E3AF8" w:rsidRDefault="005E3AF8" w:rsidP="00862C96">
      <w:pPr>
        <w:tabs>
          <w:tab w:val="left" w:pos="4140"/>
        </w:tabs>
        <w:spacing w:after="0"/>
        <w:rPr>
          <w:caps/>
        </w:rPr>
      </w:pPr>
    </w:p>
    <w:p w:rsidR="005E3AF8" w:rsidRPr="00081C89" w:rsidRDefault="005E3AF8" w:rsidP="000E1D88">
      <w:pPr>
        <w:tabs>
          <w:tab w:val="left" w:pos="4140"/>
        </w:tabs>
        <w:spacing w:after="0"/>
        <w:rPr>
          <w:b/>
          <w:bCs/>
          <w:caps/>
        </w:rPr>
      </w:pPr>
      <w:r w:rsidRPr="00081C89">
        <w:rPr>
          <w:b/>
          <w:bCs/>
          <w:caps/>
        </w:rPr>
        <w:t>GENERAL TOPIC OUTLINE:</w:t>
      </w:r>
    </w:p>
    <w:p w:rsidR="005E3AF8"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Long Term Liabilities</w:t>
      </w:r>
      <w:r w:rsidRPr="00B72BDC">
        <w:rPr>
          <w:rFonts w:ascii="Arial" w:hAnsi="Arial" w:cs="Arial"/>
          <w:sz w:val="22"/>
          <w:szCs w:val="22"/>
        </w:rPr>
        <w:t xml:space="preserve"> </w:t>
      </w:r>
    </w:p>
    <w:p w:rsidR="005E3AF8" w:rsidRPr="009C3C43"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Leases</w:t>
      </w:r>
    </w:p>
    <w:p w:rsidR="005E3AF8"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Pensions</w:t>
      </w:r>
    </w:p>
    <w:p w:rsidR="005E3AF8" w:rsidRPr="00ED019B"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Stockholders’ Equity</w:t>
      </w:r>
    </w:p>
    <w:p w:rsidR="005E3AF8" w:rsidRPr="009C3C43"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Earnings per Share</w:t>
      </w:r>
    </w:p>
    <w:p w:rsidR="005E3AF8" w:rsidRPr="009C3C43"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Revenue Recognition</w:t>
      </w:r>
    </w:p>
    <w:p w:rsidR="005E3AF8"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lastRenderedPageBreak/>
        <w:t>Cash flows</w:t>
      </w:r>
    </w:p>
    <w:p w:rsidR="005E3AF8"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Income Tax Accounting</w:t>
      </w:r>
    </w:p>
    <w:p w:rsidR="005E3AF8" w:rsidRPr="009C3C43" w:rsidRDefault="005E3AF8" w:rsidP="00C87D78">
      <w:pPr>
        <w:widowControl w:val="0"/>
        <w:numPr>
          <w:ilvl w:val="1"/>
          <w:numId w:val="3"/>
        </w:numPr>
        <w:tabs>
          <w:tab w:val="clear" w:pos="1710"/>
          <w:tab w:val="num" w:pos="1800"/>
        </w:tabs>
        <w:spacing w:after="0" w:line="240" w:lineRule="auto"/>
        <w:ind w:left="1800"/>
        <w:rPr>
          <w:rFonts w:ascii="Arial" w:hAnsi="Arial" w:cs="Arial"/>
          <w:sz w:val="22"/>
          <w:szCs w:val="22"/>
        </w:rPr>
      </w:pPr>
      <w:r>
        <w:rPr>
          <w:rFonts w:ascii="Arial" w:hAnsi="Arial" w:cs="Arial"/>
          <w:sz w:val="22"/>
          <w:szCs w:val="22"/>
        </w:rPr>
        <w:t>Full Disclosures in Financial Reporting</w:t>
      </w:r>
    </w:p>
    <w:p w:rsidR="005E3AF8" w:rsidRPr="0004057E" w:rsidRDefault="005E3AF8" w:rsidP="000E1D88">
      <w:pPr>
        <w:tabs>
          <w:tab w:val="left" w:pos="4140"/>
        </w:tabs>
        <w:spacing w:after="0"/>
      </w:pPr>
    </w:p>
    <w:p w:rsidR="005E3AF8" w:rsidRDefault="005E3AF8" w:rsidP="00862C96">
      <w:pPr>
        <w:tabs>
          <w:tab w:val="left" w:pos="4140"/>
        </w:tabs>
        <w:spacing w:after="0"/>
        <w:rPr>
          <w:b/>
          <w:bCs/>
          <w:caps/>
        </w:rPr>
      </w:pPr>
    </w:p>
    <w:p w:rsidR="005E3AF8" w:rsidRPr="00081C89" w:rsidRDefault="005E3AF8" w:rsidP="00862C96">
      <w:pPr>
        <w:tabs>
          <w:tab w:val="left" w:pos="4140"/>
        </w:tabs>
        <w:spacing w:after="0"/>
        <w:rPr>
          <w:b/>
          <w:bCs/>
          <w:caps/>
        </w:rPr>
      </w:pPr>
      <w:r w:rsidRPr="00081C89">
        <w:rPr>
          <w:b/>
          <w:bCs/>
          <w:caps/>
        </w:rPr>
        <w:t>LEARNING OUTCOMES:</w:t>
      </w:r>
    </w:p>
    <w:p w:rsidR="005E3AF8" w:rsidRPr="00872D20" w:rsidRDefault="005E3AF8"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5E3AF8" w:rsidRPr="00AE12FF">
        <w:tc>
          <w:tcPr>
            <w:tcW w:w="3492" w:type="dxa"/>
            <w:tcBorders>
              <w:top w:val="single" w:sz="8" w:space="0" w:color="4F81BD"/>
              <w:left w:val="nil"/>
              <w:bottom w:val="single" w:sz="8" w:space="0" w:color="4F81BD"/>
              <w:right w:val="nil"/>
            </w:tcBorders>
          </w:tcPr>
          <w:p w:rsidR="005E3AF8" w:rsidRPr="00AE12FF" w:rsidRDefault="005E3AF8" w:rsidP="00AE12FF">
            <w:pPr>
              <w:spacing w:after="0" w:line="240" w:lineRule="auto"/>
              <w:jc w:val="center"/>
              <w:rPr>
                <w:rFonts w:ascii="Arial" w:hAnsi="Arial" w:cs="Arial"/>
                <w:b/>
                <w:bCs/>
                <w:color w:val="365F91"/>
                <w:sz w:val="22"/>
                <w:szCs w:val="22"/>
              </w:rPr>
            </w:pPr>
            <w:r w:rsidRPr="00AE12FF">
              <w:rPr>
                <w:rFonts w:ascii="Arial" w:hAnsi="Arial" w:cs="Arial"/>
                <w:color w:val="365F91"/>
                <w:sz w:val="22"/>
                <w:szCs w:val="22"/>
              </w:rPr>
              <w:t>Learning Outcomes</w:t>
            </w:r>
          </w:p>
        </w:tc>
        <w:tc>
          <w:tcPr>
            <w:tcW w:w="2970" w:type="dxa"/>
            <w:vMerge w:val="restart"/>
            <w:tcBorders>
              <w:top w:val="single" w:sz="8" w:space="0" w:color="4F81BD"/>
              <w:left w:val="nil"/>
              <w:bottom w:val="single" w:sz="8" w:space="0" w:color="4F81BD"/>
              <w:right w:val="nil"/>
            </w:tcBorders>
          </w:tcPr>
          <w:p w:rsidR="005E3AF8" w:rsidRPr="00AE12FF" w:rsidRDefault="005E3AF8" w:rsidP="00AE12FF">
            <w:pPr>
              <w:spacing w:after="0" w:line="240" w:lineRule="auto"/>
              <w:jc w:val="center"/>
              <w:rPr>
                <w:rFonts w:ascii="Arial" w:hAnsi="Arial" w:cs="Arial"/>
                <w:b/>
                <w:bCs/>
                <w:color w:val="365F91"/>
                <w:sz w:val="22"/>
                <w:szCs w:val="22"/>
              </w:rPr>
            </w:pPr>
            <w:r w:rsidRPr="00AE12FF">
              <w:rPr>
                <w:rFonts w:ascii="Arial" w:hAnsi="Arial" w:cs="Arial"/>
                <w:color w:val="365F91"/>
                <w:sz w:val="22"/>
                <w:szCs w:val="22"/>
              </w:rPr>
              <w:t>Assessment</w:t>
            </w: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r w:rsidRPr="00AE12FF">
              <w:rPr>
                <w:rFonts w:ascii="Arial" w:hAnsi="Arial" w:cs="Arial"/>
                <w:b/>
                <w:bCs/>
                <w:color w:val="365F91"/>
                <w:sz w:val="22"/>
                <w:szCs w:val="22"/>
              </w:rPr>
              <w:t xml:space="preserve">Students will demonstrate competency by successfully completing one or more of the following assessments: </w:t>
            </w: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r w:rsidRPr="00AE12FF">
              <w:rPr>
                <w:rFonts w:ascii="Arial" w:hAnsi="Arial" w:cs="Arial"/>
                <w:b/>
                <w:bCs/>
                <w:color w:val="365F91"/>
                <w:sz w:val="22"/>
                <w:szCs w:val="22"/>
              </w:rPr>
              <w:t xml:space="preserve">Completion of a </w:t>
            </w:r>
            <w:r>
              <w:rPr>
                <w:rFonts w:ascii="Arial" w:hAnsi="Arial" w:cs="Arial"/>
                <w:b/>
                <w:bCs/>
                <w:color w:val="365F91"/>
                <w:sz w:val="22"/>
                <w:szCs w:val="22"/>
              </w:rPr>
              <w:t xml:space="preserve">group </w:t>
            </w:r>
            <w:r w:rsidRPr="00AE12FF">
              <w:rPr>
                <w:rFonts w:ascii="Arial" w:hAnsi="Arial" w:cs="Arial"/>
                <w:b/>
                <w:bCs/>
                <w:color w:val="365F91"/>
                <w:sz w:val="22"/>
                <w:szCs w:val="22"/>
              </w:rPr>
              <w:t>project</w:t>
            </w:r>
            <w:r>
              <w:rPr>
                <w:rFonts w:ascii="Arial" w:hAnsi="Arial" w:cs="Arial"/>
                <w:b/>
                <w:bCs/>
                <w:color w:val="365F91"/>
                <w:sz w:val="22"/>
                <w:szCs w:val="22"/>
              </w:rPr>
              <w:t xml:space="preserve"> or case study</w:t>
            </w: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r w:rsidRPr="00AE12FF">
              <w:rPr>
                <w:rFonts w:ascii="Arial" w:hAnsi="Arial" w:cs="Arial"/>
                <w:b/>
                <w:bCs/>
                <w:color w:val="365F91"/>
                <w:sz w:val="22"/>
                <w:szCs w:val="22"/>
              </w:rPr>
              <w:t>Quizzes</w:t>
            </w:r>
            <w:r>
              <w:rPr>
                <w:rFonts w:ascii="Arial" w:hAnsi="Arial" w:cs="Arial"/>
                <w:b/>
                <w:bCs/>
                <w:color w:val="365F91"/>
                <w:sz w:val="22"/>
                <w:szCs w:val="22"/>
              </w:rPr>
              <w:t xml:space="preserve"> and </w:t>
            </w:r>
            <w:r w:rsidRPr="00AE12FF">
              <w:rPr>
                <w:rFonts w:ascii="Arial" w:hAnsi="Arial" w:cs="Arial"/>
                <w:b/>
                <w:bCs/>
                <w:color w:val="365F91"/>
                <w:sz w:val="22"/>
                <w:szCs w:val="22"/>
              </w:rPr>
              <w:t xml:space="preserve">Tests </w:t>
            </w: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r w:rsidRPr="00AE12FF">
              <w:rPr>
                <w:rFonts w:ascii="Arial" w:hAnsi="Arial" w:cs="Arial"/>
                <w:b/>
                <w:bCs/>
                <w:color w:val="365F91"/>
                <w:sz w:val="22"/>
                <w:szCs w:val="22"/>
              </w:rPr>
              <w:t xml:space="preserve">Comprehensive final exam </w:t>
            </w: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p>
          <w:p w:rsidR="005E3AF8" w:rsidRPr="00AE12FF" w:rsidRDefault="005E3AF8" w:rsidP="00AE12FF">
            <w:pPr>
              <w:spacing w:after="0" w:line="240" w:lineRule="auto"/>
              <w:rPr>
                <w:rFonts w:ascii="Arial" w:hAnsi="Arial" w:cs="Arial"/>
                <w:b/>
                <w:bCs/>
                <w:color w:val="365F91"/>
                <w:sz w:val="22"/>
                <w:szCs w:val="22"/>
              </w:rPr>
            </w:pPr>
            <w:r>
              <w:rPr>
                <w:rFonts w:ascii="Arial" w:hAnsi="Arial" w:cs="Arial"/>
                <w:b/>
                <w:bCs/>
                <w:color w:val="365F91"/>
                <w:sz w:val="22"/>
                <w:szCs w:val="22"/>
              </w:rPr>
              <w:t>F</w:t>
            </w:r>
            <w:r w:rsidRPr="00AE12FF">
              <w:rPr>
                <w:rFonts w:ascii="Arial" w:hAnsi="Arial" w:cs="Arial"/>
                <w:b/>
                <w:bCs/>
                <w:color w:val="365F91"/>
                <w:sz w:val="22"/>
                <w:szCs w:val="22"/>
              </w:rPr>
              <w:t>ormal class presentation</w:t>
            </w:r>
          </w:p>
          <w:p w:rsidR="005E3AF8" w:rsidRPr="00AE12FF" w:rsidRDefault="005E3AF8" w:rsidP="00AE12FF">
            <w:pPr>
              <w:spacing w:after="0" w:line="240" w:lineRule="auto"/>
              <w:rPr>
                <w:rFonts w:ascii="Arial" w:hAnsi="Arial" w:cs="Arial"/>
                <w:b/>
                <w:bCs/>
                <w:color w:val="365F91"/>
                <w:sz w:val="22"/>
                <w:szCs w:val="22"/>
              </w:rPr>
            </w:pPr>
          </w:p>
        </w:tc>
        <w:tc>
          <w:tcPr>
            <w:tcW w:w="3168" w:type="dxa"/>
            <w:tcBorders>
              <w:top w:val="single" w:sz="8" w:space="0" w:color="4F81BD"/>
              <w:left w:val="nil"/>
              <w:bottom w:val="single" w:sz="8" w:space="0" w:color="4F81BD"/>
              <w:right w:val="nil"/>
            </w:tcBorders>
          </w:tcPr>
          <w:p w:rsidR="005E3AF8" w:rsidRPr="00AE12FF" w:rsidRDefault="005E3AF8" w:rsidP="00AE12FF">
            <w:pPr>
              <w:spacing w:after="0" w:line="240" w:lineRule="auto"/>
              <w:jc w:val="center"/>
              <w:rPr>
                <w:rFonts w:ascii="Arial" w:hAnsi="Arial" w:cs="Arial"/>
                <w:b/>
                <w:bCs/>
                <w:color w:val="365F91"/>
                <w:sz w:val="22"/>
                <w:szCs w:val="22"/>
              </w:rPr>
            </w:pPr>
            <w:r w:rsidRPr="00AE12FF">
              <w:rPr>
                <w:rFonts w:ascii="Arial" w:hAnsi="Arial" w:cs="Arial"/>
                <w:color w:val="365F91"/>
                <w:sz w:val="22"/>
                <w:szCs w:val="22"/>
              </w:rPr>
              <w:t>General Education Competency</w:t>
            </w:r>
          </w:p>
        </w:tc>
      </w:tr>
      <w:tr w:rsidR="005E3AF8" w:rsidRPr="00AE12FF">
        <w:trPr>
          <w:trHeight w:val="223"/>
        </w:trPr>
        <w:tc>
          <w:tcPr>
            <w:tcW w:w="3492" w:type="dxa"/>
            <w:tcBorders>
              <w:left w:val="nil"/>
              <w:right w:val="nil"/>
            </w:tcBorders>
            <w:shd w:val="clear" w:color="auto" w:fill="D3DFEE"/>
          </w:tcPr>
          <w:p w:rsidR="005E3AF8" w:rsidRPr="00AE12FF" w:rsidRDefault="005E3AF8" w:rsidP="00AE12FF">
            <w:pPr>
              <w:pStyle w:val="BodyTextIndent"/>
              <w:ind w:left="0"/>
              <w:jc w:val="left"/>
              <w:rPr>
                <w:rFonts w:ascii="Arial" w:hAnsi="Arial" w:cs="Arial"/>
                <w:b/>
                <w:bCs/>
                <w:color w:val="365F91"/>
              </w:rPr>
            </w:pPr>
            <w:r>
              <w:rPr>
                <w:rFonts w:ascii="Arial" w:hAnsi="Arial" w:cs="Arial"/>
                <w:b/>
                <w:bCs/>
                <w:color w:val="365F91"/>
              </w:rPr>
              <w:t>Evaluate and classify liabilities</w:t>
            </w:r>
            <w:r w:rsidRPr="00AE12FF">
              <w:rPr>
                <w:rFonts w:ascii="Arial" w:hAnsi="Arial" w:cs="Arial"/>
                <w:b/>
                <w:bCs/>
                <w:color w:val="365F91"/>
              </w:rPr>
              <w:t>, and determine their proper presentation on the Balance Sheet.</w:t>
            </w:r>
          </w:p>
        </w:tc>
        <w:tc>
          <w:tcPr>
            <w:tcW w:w="2970" w:type="dxa"/>
            <w:vMerge/>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Pr>
          <w:p w:rsidR="005E3AF8" w:rsidRPr="00AE12FF" w:rsidRDefault="005E3AF8" w:rsidP="00AE12FF">
            <w:pPr>
              <w:autoSpaceDE w:val="0"/>
              <w:autoSpaceDN w:val="0"/>
              <w:adjustRightInd w:val="0"/>
              <w:spacing w:after="0" w:line="240" w:lineRule="auto"/>
              <w:rPr>
                <w:rFonts w:ascii="Arial" w:hAnsi="Arial" w:cs="Arial"/>
                <w:b/>
                <w:bCs/>
                <w:color w:val="365F91"/>
                <w:sz w:val="22"/>
                <w:szCs w:val="22"/>
              </w:rPr>
            </w:pPr>
            <w:r w:rsidRPr="00AE12FF">
              <w:rPr>
                <w:rFonts w:ascii="Arial" w:hAnsi="Arial" w:cs="Arial"/>
                <w:b/>
                <w:bCs/>
                <w:color w:val="365F91"/>
                <w:sz w:val="22"/>
                <w:szCs w:val="22"/>
              </w:rPr>
              <w:t xml:space="preserve"> Analyze, record, and summarize bond debt restructuring and off-balance-sheet financing.</w:t>
            </w:r>
          </w:p>
        </w:tc>
        <w:tc>
          <w:tcPr>
            <w:tcW w:w="2970" w:type="dxa"/>
            <w:vMerge/>
          </w:tcPr>
          <w:p w:rsidR="005E3AF8" w:rsidRPr="00AE12FF" w:rsidRDefault="005E3AF8" w:rsidP="00AE12FF">
            <w:pPr>
              <w:spacing w:after="0" w:line="240" w:lineRule="auto"/>
              <w:rPr>
                <w:rFonts w:ascii="Arial" w:hAnsi="Arial" w:cs="Arial"/>
                <w:color w:val="365F91"/>
                <w:sz w:val="22"/>
                <w:szCs w:val="22"/>
              </w:rPr>
            </w:pPr>
          </w:p>
        </w:tc>
        <w:tc>
          <w:tcPr>
            <w:tcW w:w="3168" w:type="dxa"/>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Borders>
              <w:left w:val="nil"/>
              <w:right w:val="nil"/>
            </w:tcBorders>
            <w:shd w:val="clear" w:color="auto" w:fill="D3DFEE"/>
          </w:tcPr>
          <w:p w:rsidR="005E3AF8" w:rsidRPr="00AE12FF" w:rsidRDefault="005E3AF8" w:rsidP="00AE12FF">
            <w:pPr>
              <w:pStyle w:val="PlainText"/>
              <w:ind w:right="-1440"/>
              <w:rPr>
                <w:rFonts w:ascii="Arial" w:hAnsi="Arial" w:cs="Arial"/>
                <w:b/>
                <w:bCs/>
                <w:color w:val="365F91"/>
                <w:sz w:val="22"/>
                <w:szCs w:val="22"/>
              </w:rPr>
            </w:pPr>
            <w:r>
              <w:rPr>
                <w:rFonts w:ascii="Arial" w:hAnsi="Arial" w:cs="Arial"/>
                <w:b/>
                <w:bCs/>
                <w:color w:val="365F91"/>
                <w:sz w:val="22"/>
                <w:szCs w:val="22"/>
              </w:rPr>
              <w:t>E</w:t>
            </w:r>
            <w:r w:rsidRPr="00AE12FF">
              <w:rPr>
                <w:rFonts w:ascii="Arial" w:hAnsi="Arial" w:cs="Arial"/>
                <w:b/>
                <w:bCs/>
                <w:color w:val="365F91"/>
                <w:sz w:val="22"/>
                <w:szCs w:val="22"/>
              </w:rPr>
              <w:t>xamine activities related to Capital Stock, Treasury Stock, Stock Rights, Stock Conversions and Stock Splits.</w:t>
            </w:r>
          </w:p>
        </w:tc>
        <w:tc>
          <w:tcPr>
            <w:tcW w:w="2970" w:type="dxa"/>
            <w:vMerge/>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Pr>
          <w:p w:rsidR="005E3AF8" w:rsidRPr="00AE12FF" w:rsidRDefault="005E3AF8" w:rsidP="00AE12FF">
            <w:pPr>
              <w:autoSpaceDE w:val="0"/>
              <w:autoSpaceDN w:val="0"/>
              <w:adjustRightInd w:val="0"/>
              <w:spacing w:after="0" w:line="240" w:lineRule="auto"/>
              <w:rPr>
                <w:rFonts w:ascii="Arial" w:hAnsi="Arial" w:cs="Arial"/>
                <w:b/>
                <w:bCs/>
                <w:color w:val="365F91"/>
              </w:rPr>
            </w:pPr>
            <w:r>
              <w:rPr>
                <w:rFonts w:ascii="Arial" w:hAnsi="Arial" w:cs="Arial"/>
                <w:b/>
                <w:bCs/>
                <w:color w:val="365F91"/>
                <w:sz w:val="22"/>
                <w:szCs w:val="22"/>
              </w:rPr>
              <w:t>A</w:t>
            </w:r>
            <w:r w:rsidRPr="00AE12FF">
              <w:rPr>
                <w:rFonts w:ascii="Arial" w:hAnsi="Arial" w:cs="Arial"/>
                <w:b/>
                <w:bCs/>
                <w:color w:val="365F91"/>
                <w:sz w:val="22"/>
                <w:szCs w:val="22"/>
              </w:rPr>
              <w:t>pply principles relating to factors affecting Retained Earnings, Prior Period Adjustments, Dividends and Quasi-Reorganizations.</w:t>
            </w:r>
          </w:p>
        </w:tc>
        <w:tc>
          <w:tcPr>
            <w:tcW w:w="2970" w:type="dxa"/>
            <w:vMerge/>
          </w:tcPr>
          <w:p w:rsidR="005E3AF8" w:rsidRPr="00AE12FF" w:rsidRDefault="005E3AF8" w:rsidP="00AE12FF">
            <w:pPr>
              <w:spacing w:after="0" w:line="240" w:lineRule="auto"/>
              <w:rPr>
                <w:rFonts w:ascii="Arial" w:hAnsi="Arial" w:cs="Arial"/>
                <w:color w:val="365F91"/>
                <w:sz w:val="22"/>
                <w:szCs w:val="22"/>
              </w:rPr>
            </w:pPr>
          </w:p>
        </w:tc>
        <w:tc>
          <w:tcPr>
            <w:tcW w:w="3168" w:type="dxa"/>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Borders>
              <w:left w:val="nil"/>
              <w:right w:val="nil"/>
            </w:tcBorders>
            <w:shd w:val="clear" w:color="auto" w:fill="D3DFEE"/>
          </w:tcPr>
          <w:p w:rsidR="005E3AF8" w:rsidRPr="00AE12FF" w:rsidRDefault="005E3AF8" w:rsidP="00AE12FF">
            <w:pPr>
              <w:autoSpaceDE w:val="0"/>
              <w:autoSpaceDN w:val="0"/>
              <w:adjustRightInd w:val="0"/>
              <w:spacing w:after="0" w:line="240" w:lineRule="auto"/>
              <w:rPr>
                <w:rFonts w:ascii="Arial" w:hAnsi="Arial" w:cs="Arial"/>
                <w:b/>
                <w:bCs/>
                <w:color w:val="365F91"/>
                <w:sz w:val="22"/>
                <w:szCs w:val="22"/>
              </w:rPr>
            </w:pPr>
            <w:r w:rsidRPr="00AE12FF">
              <w:rPr>
                <w:rFonts w:ascii="Arial" w:hAnsi="Arial" w:cs="Arial"/>
                <w:b/>
                <w:bCs/>
                <w:color w:val="365F91"/>
                <w:sz w:val="22"/>
                <w:szCs w:val="22"/>
              </w:rPr>
              <w:t>Compute earnings per share for simple and complex capital structures and describe its presentation in the financial statement.</w:t>
            </w:r>
          </w:p>
        </w:tc>
        <w:tc>
          <w:tcPr>
            <w:tcW w:w="2970" w:type="dxa"/>
            <w:vMerge/>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Pr>
          <w:p w:rsidR="005E3AF8" w:rsidRPr="00AE12FF" w:rsidRDefault="005E3AF8" w:rsidP="00AE12FF">
            <w:pPr>
              <w:autoSpaceDE w:val="0"/>
              <w:autoSpaceDN w:val="0"/>
              <w:adjustRightInd w:val="0"/>
              <w:spacing w:after="0" w:line="240" w:lineRule="auto"/>
              <w:rPr>
                <w:rFonts w:ascii="Arial" w:hAnsi="Arial" w:cs="Arial"/>
                <w:b/>
                <w:bCs/>
                <w:color w:val="365F91"/>
                <w:sz w:val="22"/>
                <w:szCs w:val="22"/>
              </w:rPr>
            </w:pPr>
            <w:r w:rsidRPr="00AE12FF">
              <w:rPr>
                <w:rFonts w:ascii="Arial" w:hAnsi="Arial" w:cs="Arial"/>
                <w:b/>
                <w:bCs/>
                <w:color w:val="365F91"/>
                <w:sz w:val="22"/>
                <w:szCs w:val="22"/>
              </w:rPr>
              <w:t>Evaluate and choose an appropriate method of recognition of revenue as it pertains to a variety of transactions, related to Long-Term Construction-type Contracts, Service Contracts, Installment Sales and Consignment Sales.</w:t>
            </w:r>
          </w:p>
        </w:tc>
        <w:tc>
          <w:tcPr>
            <w:tcW w:w="2970" w:type="dxa"/>
            <w:vMerge/>
          </w:tcPr>
          <w:p w:rsidR="005E3AF8" w:rsidRPr="00AE12FF" w:rsidRDefault="005E3AF8" w:rsidP="00AE12FF">
            <w:pPr>
              <w:spacing w:after="0" w:line="240" w:lineRule="auto"/>
              <w:rPr>
                <w:rFonts w:ascii="Arial" w:hAnsi="Arial" w:cs="Arial"/>
                <w:color w:val="365F91"/>
                <w:sz w:val="22"/>
                <w:szCs w:val="22"/>
              </w:rPr>
            </w:pPr>
          </w:p>
        </w:tc>
        <w:tc>
          <w:tcPr>
            <w:tcW w:w="3168" w:type="dxa"/>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r w:rsidR="005E3AF8" w:rsidRPr="00AE12FF">
        <w:tc>
          <w:tcPr>
            <w:tcW w:w="3492" w:type="dxa"/>
            <w:tcBorders>
              <w:left w:val="nil"/>
              <w:right w:val="nil"/>
            </w:tcBorders>
            <w:shd w:val="clear" w:color="auto" w:fill="D3DFEE"/>
          </w:tcPr>
          <w:p w:rsidR="005E3AF8" w:rsidRPr="00AE12FF" w:rsidRDefault="005E3AF8" w:rsidP="00AE12FF">
            <w:pPr>
              <w:autoSpaceDE w:val="0"/>
              <w:autoSpaceDN w:val="0"/>
              <w:adjustRightInd w:val="0"/>
              <w:spacing w:after="0" w:line="240" w:lineRule="auto"/>
              <w:rPr>
                <w:rFonts w:ascii="Arial" w:hAnsi="Arial" w:cs="Arial"/>
                <w:b/>
                <w:bCs/>
                <w:color w:val="365F91"/>
                <w:sz w:val="22"/>
                <w:szCs w:val="22"/>
              </w:rPr>
            </w:pPr>
            <w:r>
              <w:rPr>
                <w:rFonts w:ascii="Arial" w:hAnsi="Arial" w:cs="Arial"/>
                <w:b/>
                <w:bCs/>
                <w:color w:val="365F91"/>
                <w:sz w:val="22"/>
                <w:szCs w:val="22"/>
              </w:rPr>
              <w:t>Analyze and report</w:t>
            </w:r>
            <w:r w:rsidRPr="00AE12FF">
              <w:rPr>
                <w:rFonts w:ascii="Arial" w:hAnsi="Arial" w:cs="Arial"/>
                <w:b/>
                <w:bCs/>
                <w:color w:val="365F91"/>
                <w:sz w:val="22"/>
                <w:szCs w:val="22"/>
              </w:rPr>
              <w:t xml:space="preserve"> deferred tax asset valuation allowance, and determine the proper presentation of income tax expense in the income statement. </w:t>
            </w:r>
          </w:p>
        </w:tc>
        <w:tc>
          <w:tcPr>
            <w:tcW w:w="2970" w:type="dxa"/>
            <w:vMerge/>
            <w:tcBorders>
              <w:left w:val="nil"/>
              <w:right w:val="nil"/>
            </w:tcBorders>
            <w:shd w:val="clear" w:color="auto" w:fill="D3DFEE"/>
          </w:tcPr>
          <w:p w:rsidR="005E3AF8" w:rsidRPr="00AE12FF" w:rsidRDefault="005E3AF8" w:rsidP="00AE12FF">
            <w:pPr>
              <w:spacing w:after="0" w:line="240" w:lineRule="auto"/>
              <w:rPr>
                <w:rFonts w:ascii="Arial" w:hAnsi="Arial" w:cs="Arial"/>
                <w:color w:val="365F91"/>
                <w:sz w:val="22"/>
                <w:szCs w:val="22"/>
              </w:rPr>
            </w:pPr>
          </w:p>
        </w:tc>
        <w:tc>
          <w:tcPr>
            <w:tcW w:w="3168" w:type="dxa"/>
            <w:tcBorders>
              <w:left w:val="nil"/>
              <w:right w:val="nil"/>
            </w:tcBorders>
            <w:shd w:val="clear" w:color="auto" w:fill="D3DFEE"/>
          </w:tcPr>
          <w:p w:rsidR="005E3AF8" w:rsidRPr="00AE12FF" w:rsidRDefault="005E3AF8" w:rsidP="00AE12FF">
            <w:pPr>
              <w:spacing w:after="0" w:line="240" w:lineRule="auto"/>
              <w:jc w:val="center"/>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COM /TIM</w:t>
            </w:r>
          </w:p>
        </w:tc>
      </w:tr>
      <w:tr w:rsidR="005E3AF8" w:rsidRPr="00AE12FF">
        <w:tc>
          <w:tcPr>
            <w:tcW w:w="3492" w:type="dxa"/>
            <w:tcBorders>
              <w:bottom w:val="single" w:sz="8" w:space="0" w:color="4F81BD"/>
            </w:tcBorders>
          </w:tcPr>
          <w:p w:rsidR="005E3AF8" w:rsidRPr="00AE12FF" w:rsidRDefault="005E3AF8" w:rsidP="00AE12FF">
            <w:pPr>
              <w:autoSpaceDE w:val="0"/>
              <w:autoSpaceDN w:val="0"/>
              <w:adjustRightInd w:val="0"/>
              <w:spacing w:after="0" w:line="240" w:lineRule="auto"/>
              <w:rPr>
                <w:rFonts w:ascii="Arial" w:hAnsi="Arial" w:cs="Arial"/>
                <w:b/>
                <w:bCs/>
                <w:color w:val="365F91"/>
                <w:sz w:val="22"/>
                <w:szCs w:val="22"/>
              </w:rPr>
            </w:pPr>
            <w:r w:rsidRPr="00AE12FF">
              <w:rPr>
                <w:rFonts w:ascii="Arial" w:hAnsi="Arial" w:cs="Arial"/>
                <w:b/>
                <w:bCs/>
                <w:color w:val="365F91"/>
                <w:sz w:val="22"/>
                <w:szCs w:val="22"/>
              </w:rPr>
              <w:t xml:space="preserve">Compare and contrast the economic advantages/disadvantages of leasing, explain the criteria for Lease Classification, and analyze lease and sale-leaseback transactions. </w:t>
            </w:r>
          </w:p>
        </w:tc>
        <w:tc>
          <w:tcPr>
            <w:tcW w:w="2970" w:type="dxa"/>
            <w:vMerge/>
            <w:tcBorders>
              <w:bottom w:val="single" w:sz="8" w:space="0" w:color="4F81BD"/>
            </w:tcBorders>
          </w:tcPr>
          <w:p w:rsidR="005E3AF8" w:rsidRPr="00AE12FF" w:rsidRDefault="005E3AF8" w:rsidP="00AE12FF">
            <w:pPr>
              <w:spacing w:after="0" w:line="240" w:lineRule="auto"/>
              <w:rPr>
                <w:rFonts w:ascii="Arial" w:hAnsi="Arial" w:cs="Arial"/>
                <w:color w:val="365F91"/>
                <w:sz w:val="22"/>
                <w:szCs w:val="22"/>
              </w:rPr>
            </w:pPr>
          </w:p>
        </w:tc>
        <w:tc>
          <w:tcPr>
            <w:tcW w:w="3168" w:type="dxa"/>
            <w:tcBorders>
              <w:bottom w:val="single" w:sz="8" w:space="0" w:color="4F81BD"/>
            </w:tcBorders>
          </w:tcPr>
          <w:p w:rsidR="005E3AF8" w:rsidRPr="00AE12FF" w:rsidRDefault="005E3AF8" w:rsidP="00AE12FF">
            <w:pPr>
              <w:spacing w:after="0" w:line="240" w:lineRule="auto"/>
              <w:rPr>
                <w:rFonts w:ascii="Arial" w:hAnsi="Arial" w:cs="Arial"/>
                <w:color w:val="365F91"/>
                <w:sz w:val="22"/>
                <w:szCs w:val="22"/>
              </w:rPr>
            </w:pPr>
          </w:p>
          <w:p w:rsidR="005E3AF8" w:rsidRPr="00AE12FF" w:rsidRDefault="005E3AF8" w:rsidP="00AE12FF">
            <w:pPr>
              <w:spacing w:after="0" w:line="240" w:lineRule="auto"/>
              <w:jc w:val="center"/>
              <w:rPr>
                <w:rFonts w:ascii="Arial" w:hAnsi="Arial" w:cs="Arial"/>
                <w:color w:val="365F91"/>
                <w:sz w:val="22"/>
                <w:szCs w:val="22"/>
              </w:rPr>
            </w:pPr>
            <w:r w:rsidRPr="00AE12FF">
              <w:rPr>
                <w:rFonts w:ascii="Arial" w:hAnsi="Arial" w:cs="Arial"/>
                <w:color w:val="365F91"/>
                <w:sz w:val="22"/>
                <w:szCs w:val="22"/>
              </w:rPr>
              <w:t>QR / TIM</w:t>
            </w:r>
          </w:p>
        </w:tc>
      </w:tr>
    </w:tbl>
    <w:p w:rsidR="005E3AF8" w:rsidRPr="00872D20" w:rsidRDefault="005E3AF8" w:rsidP="00862C96">
      <w:pPr>
        <w:tabs>
          <w:tab w:val="left" w:pos="4140"/>
        </w:tabs>
        <w:spacing w:after="0"/>
        <w:rPr>
          <w:caps/>
        </w:rPr>
      </w:pPr>
    </w:p>
    <w:p w:rsidR="005E3AF8" w:rsidRPr="00872D20" w:rsidRDefault="005E3AF8" w:rsidP="00862C96">
      <w:pPr>
        <w:pStyle w:val="Heading3"/>
        <w:spacing w:before="0" w:after="240"/>
        <w:rPr>
          <w:caps/>
        </w:rPr>
      </w:pPr>
      <w:r>
        <w:rPr>
          <w:rFonts w:cs="Times New Roman"/>
          <w:caps/>
        </w:rPr>
        <w:lastRenderedPageBreak/>
        <w:br/>
      </w:r>
      <w:r w:rsidRPr="00872D20">
        <w:rPr>
          <w:caps/>
        </w:rPr>
        <w:t>SECTION II</w:t>
      </w:r>
    </w:p>
    <w:p w:rsidR="005E3AF8" w:rsidRDefault="005E3AF8" w:rsidP="003E33D3">
      <w:pPr>
        <w:tabs>
          <w:tab w:val="left" w:pos="3690"/>
        </w:tabs>
        <w:spacing w:after="120"/>
        <w:rPr>
          <w:caps/>
        </w:rPr>
      </w:pPr>
      <w:r w:rsidRPr="009B1DF4">
        <w:rPr>
          <w:b/>
          <w:bCs/>
          <w:caps/>
        </w:rPr>
        <w:t>ICS CODE</w:t>
      </w:r>
      <w:r>
        <w:rPr>
          <w:b/>
          <w:bCs/>
          <w:caps/>
        </w:rPr>
        <w:t xml:space="preserve"> FOR THIS COURSE:</w:t>
      </w:r>
      <w:r>
        <w:rPr>
          <w:b/>
          <w:bCs/>
          <w:caps/>
        </w:rPr>
        <w:tab/>
      </w:r>
      <w:r>
        <w:rPr>
          <w:caps/>
        </w:rPr>
        <w:t>ADVANCED AND PROFESSIONAL - 1.15.05 - BUSINESS AND MANAGEMENT</w:t>
      </w:r>
      <w:r w:rsidRPr="00872D20">
        <w:rPr>
          <w:caps/>
        </w:rPr>
        <w:t xml:space="preserve"> </w:t>
      </w:r>
      <w:r w:rsidRPr="00872D20">
        <w:rPr>
          <w:caps/>
        </w:rPr>
        <w:tab/>
      </w:r>
    </w:p>
    <w:p w:rsidR="005E3AF8" w:rsidRPr="00872D20" w:rsidRDefault="005E3AF8"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w:t>
      </w:r>
    </w:p>
    <w:p w:rsidR="005E3AF8" w:rsidRPr="001F116A" w:rsidRDefault="005E3AF8" w:rsidP="003E33D3">
      <w:pPr>
        <w:tabs>
          <w:tab w:val="left" w:pos="3690"/>
        </w:tabs>
        <w:spacing w:after="120"/>
        <w:rPr>
          <w:b/>
          <w:bCs/>
          <w:caps/>
        </w:rPr>
      </w:pPr>
      <w:r w:rsidRPr="001F116A">
        <w:rPr>
          <w:b/>
          <w:bCs/>
          <w:caps/>
        </w:rPr>
        <w:t>GRADE MODE:</w:t>
      </w:r>
      <w:r>
        <w:rPr>
          <w:b/>
          <w:bCs/>
          <w:caps/>
        </w:rPr>
        <w:tab/>
      </w:r>
      <w:r>
        <w:rPr>
          <w:caps/>
        </w:rPr>
        <w:t>STANDARD GRADING</w:t>
      </w:r>
    </w:p>
    <w:p w:rsidR="005E3AF8" w:rsidRPr="001F116A" w:rsidRDefault="005E3AF8"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5E3AF8" w:rsidRPr="001F116A" w:rsidRDefault="005E3AF8" w:rsidP="003E33D3">
      <w:pPr>
        <w:tabs>
          <w:tab w:val="left" w:pos="3690"/>
        </w:tabs>
        <w:spacing w:after="120"/>
        <w:rPr>
          <w:b/>
          <w:bCs/>
          <w:caps/>
        </w:rPr>
      </w:pPr>
      <w:r w:rsidRPr="001F116A">
        <w:rPr>
          <w:b/>
          <w:bCs/>
          <w:caps/>
        </w:rPr>
        <w:t>IS THIS A WRITING INTENSIVE COURSE?</w:t>
      </w:r>
      <w:r>
        <w:rPr>
          <w:b/>
          <w:bCs/>
          <w:caps/>
        </w:rPr>
        <w:tab/>
      </w:r>
      <w:r>
        <w:rPr>
          <w:caps/>
        </w:rPr>
        <w:t>NO</w:t>
      </w:r>
    </w:p>
    <w:p w:rsidR="005E3AF8" w:rsidRPr="001F116A" w:rsidRDefault="005E3AF8" w:rsidP="003E33D3">
      <w:pPr>
        <w:tabs>
          <w:tab w:val="left" w:pos="3690"/>
        </w:tabs>
        <w:spacing w:after="120"/>
        <w:rPr>
          <w:b/>
          <w:bCs/>
          <w:caps/>
        </w:rPr>
      </w:pPr>
      <w:r>
        <w:rPr>
          <w:b/>
          <w:bCs/>
          <w:caps/>
        </w:rPr>
        <w:t>iS THIS AN HONORS COURSE?</w:t>
      </w:r>
      <w:r>
        <w:rPr>
          <w:b/>
          <w:bCs/>
          <w:caps/>
        </w:rPr>
        <w:tab/>
      </w:r>
      <w:r>
        <w:rPr>
          <w:caps/>
        </w:rPr>
        <w:t>NO</w:t>
      </w:r>
    </w:p>
    <w:p w:rsidR="005E3AF8" w:rsidRDefault="005E3AF8" w:rsidP="003E33D3">
      <w:pPr>
        <w:tabs>
          <w:tab w:val="left" w:pos="3690"/>
        </w:tabs>
        <w:spacing w:after="120"/>
        <w:rPr>
          <w:b/>
          <w:bCs/>
          <w:caps/>
        </w:rPr>
      </w:pPr>
      <w:r w:rsidRPr="001F116A">
        <w:rPr>
          <w:b/>
          <w:bCs/>
          <w:caps/>
        </w:rPr>
        <w:t xml:space="preserve">IS THIS A REPEATABLE COURSE? </w:t>
      </w:r>
      <w:r>
        <w:rPr>
          <w:b/>
          <w:bCs/>
          <w:caps/>
        </w:rPr>
        <w:tab/>
      </w:r>
      <w:r>
        <w:rPr>
          <w:caps/>
        </w:rPr>
        <w:t>NO</w:t>
      </w:r>
    </w:p>
    <w:p w:rsidR="005E3AF8" w:rsidRPr="001F116A" w:rsidRDefault="005E3AF8" w:rsidP="001F116A">
      <w:pPr>
        <w:spacing w:after="120"/>
        <w:rPr>
          <w:b/>
          <w:bCs/>
          <w:caps/>
        </w:rPr>
      </w:pPr>
      <w:r w:rsidRPr="001F116A">
        <w:rPr>
          <w:b/>
          <w:bCs/>
          <w:caps/>
        </w:rPr>
        <w:t>IF SO, WHAT IS THE MAXIMUM NUMBER OF CREDITS A STUDENT CAN EARN FOR THIS COURSE?</w:t>
      </w:r>
      <w:r>
        <w:rPr>
          <w:b/>
          <w:bCs/>
          <w:caps/>
        </w:rPr>
        <w:t xml:space="preserve">   </w:t>
      </w:r>
      <w:r>
        <w:rPr>
          <w:caps/>
        </w:rPr>
        <w:t>N/A</w:t>
      </w:r>
    </w:p>
    <w:p w:rsidR="005E3AF8" w:rsidRPr="001F116A" w:rsidRDefault="005E3AF8" w:rsidP="001F116A">
      <w:pPr>
        <w:spacing w:after="120"/>
        <w:rPr>
          <w:b/>
          <w:bCs/>
          <w:caps/>
        </w:rPr>
      </w:pPr>
      <w:r w:rsidRPr="001F116A">
        <w:rPr>
          <w:b/>
          <w:bCs/>
          <w:caps/>
        </w:rPr>
        <w:t>DO YOU EXPECT TO OFFER THIS COURSE THREE TIMES OR LESS?</w:t>
      </w:r>
      <w:r>
        <w:rPr>
          <w:b/>
          <w:bCs/>
          <w:caps/>
        </w:rPr>
        <w:t xml:space="preserve">   </w:t>
      </w:r>
      <w:r>
        <w:rPr>
          <w:caps/>
        </w:rPr>
        <w:t>NO</w:t>
      </w:r>
    </w:p>
    <w:p w:rsidR="005E3AF8" w:rsidRDefault="005E3AF8" w:rsidP="001F116A">
      <w:pPr>
        <w:spacing w:after="120"/>
        <w:rPr>
          <w:b/>
          <w:bCs/>
          <w:caps/>
        </w:rPr>
      </w:pPr>
      <w:r w:rsidRPr="001F116A">
        <w:rPr>
          <w:b/>
          <w:bCs/>
          <w:caps/>
        </w:rPr>
        <w:t>WILL THIS NEW COURSE HAVE AN IMPACT ON OTHER COURSES, PROGRAMS OR DEPARTMENTS?</w:t>
      </w:r>
      <w:r>
        <w:rPr>
          <w:b/>
          <w:bCs/>
          <w:caps/>
        </w:rPr>
        <w:t xml:space="preserve">   </w:t>
      </w:r>
      <w:r>
        <w:rPr>
          <w:caps/>
        </w:rPr>
        <w:t>NO</w:t>
      </w:r>
    </w:p>
    <w:p w:rsidR="005E3AF8" w:rsidRDefault="005E3AF8" w:rsidP="001F116A">
      <w:pPr>
        <w:spacing w:after="120"/>
        <w:rPr>
          <w:b/>
          <w:bCs/>
          <w:caps/>
        </w:rPr>
      </w:pPr>
      <w:r>
        <w:rPr>
          <w:b/>
          <w:bCs/>
          <w:caps/>
        </w:rPr>
        <w:t>eXPLAIN:</w:t>
      </w:r>
    </w:p>
    <w:p w:rsidR="005E3AF8" w:rsidRPr="001F116A" w:rsidRDefault="005E3AF8" w:rsidP="001F116A">
      <w:pPr>
        <w:spacing w:after="120"/>
        <w:rPr>
          <w:b/>
          <w:bCs/>
          <w:caps/>
        </w:rPr>
      </w:pPr>
      <w:r>
        <w:rPr>
          <w:caps/>
        </w:rPr>
        <w:t>this course is a required course for bas in supervision and management – accounting track.</w:t>
      </w:r>
    </w:p>
    <w:p w:rsidR="005E3AF8" w:rsidRPr="003E33D3" w:rsidRDefault="005E3AF8"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5E3AF8" w:rsidRDefault="005E3AF8" w:rsidP="001F116A">
      <w:pPr>
        <w:tabs>
          <w:tab w:val="left" w:pos="720"/>
          <w:tab w:val="left" w:pos="1440"/>
          <w:tab w:val="left" w:pos="2160"/>
          <w:tab w:val="left" w:pos="2880"/>
          <w:tab w:val="left" w:pos="3600"/>
          <w:tab w:val="left" w:pos="4320"/>
          <w:tab w:val="left" w:pos="5145"/>
        </w:tabs>
        <w:spacing w:after="120"/>
        <w:rPr>
          <w:caps/>
        </w:rPr>
      </w:pPr>
      <w:r>
        <w:rPr>
          <w:caps/>
        </w:rPr>
        <w:t>Course was developed in collaboration with Professor earl biggett, professor samantha king, and associate Dean dennette foy.</w:t>
      </w:r>
    </w:p>
    <w:p w:rsidR="005E3AF8" w:rsidRPr="00DD447B" w:rsidRDefault="005E3AF8"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Pr>
          <w:b/>
          <w:bCs/>
          <w:caps/>
        </w:rPr>
        <w:t xml:space="preserve">   </w:t>
      </w:r>
      <w:r>
        <w:rPr>
          <w:caps/>
        </w:rPr>
        <w:t>NO</w:t>
      </w:r>
    </w:p>
    <w:p w:rsidR="005E3AF8" w:rsidRPr="00DD447B" w:rsidRDefault="005E3AF8"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Pr>
          <w:b/>
          <w:bCs/>
          <w:caps/>
        </w:rPr>
        <w:t xml:space="preserve">   </w:t>
      </w:r>
      <w:r>
        <w:rPr>
          <w:caps/>
        </w:rPr>
        <w:t>NO</w:t>
      </w:r>
    </w:p>
    <w:p w:rsidR="005E3AF8" w:rsidRPr="00DD447B" w:rsidRDefault="005E3AF8"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5E3AF8" w:rsidRPr="00872D20" w:rsidRDefault="005E3AF8" w:rsidP="001F116A">
      <w:pPr>
        <w:tabs>
          <w:tab w:val="left" w:pos="720"/>
          <w:tab w:val="left" w:pos="1440"/>
          <w:tab w:val="left" w:pos="2160"/>
          <w:tab w:val="left" w:pos="2880"/>
          <w:tab w:val="left" w:pos="3600"/>
          <w:tab w:val="left" w:pos="4320"/>
          <w:tab w:val="left" w:pos="5145"/>
        </w:tabs>
        <w:spacing w:after="120"/>
        <w:rPr>
          <w:caps/>
        </w:rPr>
      </w:pPr>
    </w:p>
    <w:p w:rsidR="005E3AF8" w:rsidRPr="00872D20" w:rsidRDefault="005E3AF8" w:rsidP="00862C96">
      <w:pPr>
        <w:pStyle w:val="Heading3"/>
        <w:spacing w:before="0" w:after="240"/>
        <w:rPr>
          <w:caps/>
        </w:rPr>
      </w:pPr>
      <w:r w:rsidRPr="00872D20">
        <w:rPr>
          <w:caps/>
        </w:rPr>
        <w:t>SECTION III</w:t>
      </w:r>
    </w:p>
    <w:p w:rsidR="005E3AF8" w:rsidRPr="009B1DF4" w:rsidRDefault="005E3AF8" w:rsidP="00862C96">
      <w:pPr>
        <w:spacing w:after="0"/>
        <w:rPr>
          <w:b/>
          <w:bCs/>
          <w:caps/>
        </w:rPr>
      </w:pPr>
      <w:r w:rsidRPr="009B1DF4">
        <w:rPr>
          <w:b/>
          <w:bCs/>
          <w:caps/>
        </w:rPr>
        <w:t>PROVIDE JUSTIFICATION FOR CURRICULUM ACTION (OTHER EXPLANATORY INFORMATION):</w:t>
      </w:r>
    </w:p>
    <w:p w:rsidR="005E3AF8" w:rsidRDefault="005E3AF8" w:rsidP="009B1DF4">
      <w:pPr>
        <w:tabs>
          <w:tab w:val="left" w:pos="3630"/>
        </w:tabs>
        <w:spacing w:after="0"/>
        <w:rPr>
          <w:caps/>
        </w:rPr>
      </w:pPr>
      <w:r>
        <w:rPr>
          <w:caps/>
        </w:rPr>
        <w:t>this course is a required course for bas in supervision and management – accounting track.</w:t>
      </w:r>
      <w:r>
        <w:rPr>
          <w:caps/>
        </w:rPr>
        <w:tab/>
      </w:r>
    </w:p>
    <w:p w:rsidR="005E3AF8" w:rsidRPr="00872D20" w:rsidRDefault="005E3AF8" w:rsidP="009B1DF4">
      <w:pPr>
        <w:tabs>
          <w:tab w:val="left" w:pos="3630"/>
        </w:tabs>
        <w:spacing w:after="0"/>
        <w:rPr>
          <w:caps/>
        </w:rPr>
      </w:pPr>
    </w:p>
    <w:p w:rsidR="005E3AF8" w:rsidRDefault="005E3AF8" w:rsidP="00B11D07">
      <w:pPr>
        <w:spacing w:after="0"/>
        <w:rPr>
          <w:caps/>
        </w:rPr>
      </w:pPr>
      <w:r w:rsidRPr="00DD447B">
        <w:rPr>
          <w:b/>
          <w:bCs/>
          <w:caps/>
        </w:rPr>
        <w:t>NOTE:</w:t>
      </w:r>
      <w:r w:rsidRPr="00DD447B">
        <w:rPr>
          <w:caps/>
        </w:rPr>
        <w:t xml:space="preserve"> </w:t>
      </w:r>
    </w:p>
    <w:p w:rsidR="005E3AF8" w:rsidRDefault="005E3AF8"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5E3AF8" w:rsidRDefault="005E3AF8" w:rsidP="00AE7DC8">
      <w:pPr>
        <w:spacing w:after="0"/>
        <w:rPr>
          <w:caps/>
          <w:sz w:val="18"/>
          <w:szCs w:val="18"/>
        </w:rPr>
      </w:pPr>
    </w:p>
    <w:p w:rsidR="005E3AF8" w:rsidRPr="00872D20" w:rsidRDefault="005E3AF8" w:rsidP="00DD447B">
      <w:pPr>
        <w:rPr>
          <w:caps/>
        </w:rPr>
      </w:pPr>
      <w:r w:rsidRPr="00DD447B">
        <w:rPr>
          <w:b/>
          <w:bCs/>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5E3AF8" w:rsidRPr="00872D20" w:rsidRDefault="005E3AF8" w:rsidP="00DD447B">
      <w:pPr>
        <w:tabs>
          <w:tab w:val="left" w:pos="5040"/>
        </w:tabs>
        <w:rPr>
          <w:caps/>
        </w:rPr>
      </w:pPr>
      <w:r w:rsidRPr="009B1DF4">
        <w:rPr>
          <w:b/>
          <w:bCs/>
          <w:caps/>
        </w:rPr>
        <w:lastRenderedPageBreak/>
        <w:t>TERM IN WHICH PROPOSED ACTION WILL TAKE PLACE:</w:t>
      </w:r>
      <w:r w:rsidRPr="00872D20">
        <w:rPr>
          <w:caps/>
        </w:rPr>
        <w:t xml:space="preserve">   </w:t>
      </w:r>
      <w:r>
        <w:rPr>
          <w:caps/>
        </w:rPr>
        <w:t xml:space="preserve">      </w:t>
      </w:r>
      <w:r w:rsidRPr="00872D20">
        <w:rPr>
          <w:caps/>
        </w:rPr>
        <w:t xml:space="preserve">  </w:t>
      </w:r>
      <w:r>
        <w:rPr>
          <w:caps/>
        </w:rPr>
        <w:t xml:space="preserve">FALL 2011          </w:t>
      </w:r>
      <w:r>
        <w:rPr>
          <w:rStyle w:val="PlaceholderText"/>
        </w:rPr>
        <w:t>TYPE OTHER</w:t>
      </w:r>
    </w:p>
    <w:p w:rsidR="005E3AF8" w:rsidRPr="00872D20" w:rsidRDefault="00DC7816" w:rsidP="00862C96">
      <w:pPr>
        <w:spacing w:after="0"/>
        <w:rPr>
          <w:caps/>
        </w:rPr>
      </w:pPr>
      <w:r w:rsidRPr="00DC7816">
        <w:rPr>
          <w:noProof/>
        </w:rPr>
        <w:pict>
          <v:rect id="_x0000_s1026" style="position:absolute;margin-left:-.3pt;margin-top:9.1pt;width:498pt;height:125.25pt;z-index:251658240" filled="f"/>
        </w:pict>
      </w:r>
    </w:p>
    <w:p w:rsidR="005E3AF8" w:rsidRPr="00872D20" w:rsidRDefault="005E3AF8" w:rsidP="00862C96">
      <w:pPr>
        <w:spacing w:after="0"/>
        <w:rPr>
          <w:caps/>
        </w:rPr>
      </w:pPr>
      <w:r w:rsidRPr="00872D20">
        <w:rPr>
          <w:caps/>
        </w:rPr>
        <w:t xml:space="preserve">  VPASA SIGNATURE (IF NECESSARY) TO APPROVE CURRICULUM ACTION MID-YEAR:</w:t>
      </w:r>
    </w:p>
    <w:p w:rsidR="005E3AF8" w:rsidRPr="00872D20" w:rsidRDefault="00DA4306" w:rsidP="009B1DF4">
      <w:pPr>
        <w:spacing w:after="0"/>
        <w:rPr>
          <w:caps/>
        </w:rPr>
      </w:pPr>
      <w:r>
        <w:rPr>
          <w:caps/>
          <w:noProof/>
        </w:rPr>
        <w:drawing>
          <wp:inline distT="0" distB="0" distL="0" distR="0">
            <wp:extent cx="2438400" cy="1219200"/>
            <wp:effectExtent l="19050" t="0" r="0" b="0"/>
            <wp:docPr id="1"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7"/>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5E3AF8" w:rsidRPr="009B1DF4">
        <w:rPr>
          <w:caps/>
          <w:sz w:val="16"/>
          <w:szCs w:val="16"/>
        </w:rPr>
        <w:t xml:space="preserve"> </w:t>
      </w:r>
      <w:r w:rsidR="005E3AF8">
        <w:rPr>
          <w:caps/>
          <w:sz w:val="16"/>
          <w:szCs w:val="16"/>
        </w:rPr>
        <w:tab/>
      </w:r>
      <w:r w:rsidR="005E3AF8">
        <w:rPr>
          <w:caps/>
          <w:sz w:val="16"/>
          <w:szCs w:val="16"/>
        </w:rPr>
        <w:tab/>
      </w:r>
      <w:r w:rsidR="005E3AF8">
        <w:rPr>
          <w:rStyle w:val="PlaceholderText"/>
        </w:rPr>
        <w:t>APPROVED EFFECTIVE TERM</w:t>
      </w:r>
    </w:p>
    <w:p w:rsidR="005E3AF8" w:rsidRPr="00872D20" w:rsidRDefault="005E3AF8" w:rsidP="00862C96">
      <w:pPr>
        <w:spacing w:after="0"/>
        <w:rPr>
          <w:caps/>
        </w:rPr>
      </w:pPr>
    </w:p>
    <w:p w:rsidR="005E3AF8" w:rsidRPr="00872D20" w:rsidRDefault="005E3AF8" w:rsidP="00862C96">
      <w:pPr>
        <w:spacing w:after="0"/>
        <w:rPr>
          <w:caps/>
        </w:rPr>
      </w:pPr>
    </w:p>
    <w:p w:rsidR="005E3AF8" w:rsidRPr="00872D20" w:rsidRDefault="005E3AF8"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5E3AF8" w:rsidRPr="00872D20" w:rsidRDefault="005E3AF8" w:rsidP="00862C96">
      <w:pPr>
        <w:spacing w:after="0"/>
        <w:rPr>
          <w:caps/>
        </w:rPr>
      </w:pPr>
      <w:r>
        <w:rPr>
          <w:caps/>
        </w:rPr>
        <w:t>leroy bugger, earl biggette, sam king</w:t>
      </w:r>
    </w:p>
    <w:p w:rsidR="005E3AF8" w:rsidRPr="009B1DF4" w:rsidRDefault="005E3AF8" w:rsidP="00862C96">
      <w:pPr>
        <w:spacing w:after="0"/>
        <w:rPr>
          <w:b/>
          <w:bCs/>
          <w:caps/>
        </w:rPr>
      </w:pPr>
      <w:r w:rsidRPr="009B1DF4">
        <w:rPr>
          <w:b/>
          <w:bCs/>
          <w:caps/>
        </w:rPr>
        <w:t>DEPARTMENT CHAIR / PROGRAM COORDINATOR ENDORSEMENT:</w:t>
      </w:r>
    </w:p>
    <w:p w:rsidR="005E3AF8" w:rsidRPr="00872D20" w:rsidRDefault="005E3AF8" w:rsidP="00862C96">
      <w:pPr>
        <w:spacing w:after="0"/>
        <w:rPr>
          <w:caps/>
        </w:rPr>
      </w:pPr>
      <w:r>
        <w:rPr>
          <w:caps/>
        </w:rPr>
        <w:t>doug nay</w:t>
      </w:r>
      <w:r w:rsidRPr="00872D20">
        <w:rPr>
          <w:caps/>
        </w:rPr>
        <w:tab/>
      </w:r>
      <w:r w:rsidRPr="00872D20">
        <w:rPr>
          <w:rStyle w:val="PlaceholderText"/>
          <w:caps/>
        </w:rPr>
        <w:t xml:space="preserve">PLEASE </w:t>
      </w:r>
      <w:proofErr w:type="gramStart"/>
      <w:r w:rsidRPr="00872D20">
        <w:rPr>
          <w:rStyle w:val="PlaceholderText"/>
          <w:caps/>
        </w:rPr>
        <w:t>SELECT</w:t>
      </w:r>
      <w:proofErr w:type="gramEnd"/>
      <w:r w:rsidRPr="00872D20">
        <w:rPr>
          <w:rStyle w:val="PlaceholderText"/>
          <w:caps/>
        </w:rPr>
        <w:t xml:space="preserve"> TODAY’S DATE.</w:t>
      </w:r>
    </w:p>
    <w:p w:rsidR="005E3AF8" w:rsidRPr="009B1DF4" w:rsidRDefault="005E3AF8" w:rsidP="00862C96">
      <w:pPr>
        <w:spacing w:after="0"/>
        <w:rPr>
          <w:b/>
          <w:bCs/>
          <w:caps/>
        </w:rPr>
      </w:pPr>
      <w:r>
        <w:rPr>
          <w:b/>
          <w:bCs/>
          <w:caps/>
        </w:rPr>
        <w:t>ASSso</w:t>
      </w:r>
      <w:r w:rsidRPr="009B1DF4">
        <w:rPr>
          <w:b/>
          <w:bCs/>
          <w:caps/>
        </w:rPr>
        <w:t>CIATE / ACADEMIC DEAN ENDORSEMENT:</w:t>
      </w:r>
    </w:p>
    <w:p w:rsidR="005E3AF8" w:rsidRPr="00872D20" w:rsidRDefault="005E3AF8" w:rsidP="00862C96">
      <w:pPr>
        <w:spacing w:after="0"/>
        <w:rPr>
          <w:caps/>
        </w:rPr>
      </w:pPr>
      <w:r>
        <w:rPr>
          <w:caps/>
        </w:rPr>
        <w:t xml:space="preserve">dennette foy </w:t>
      </w:r>
      <w:r w:rsidRPr="00872D20">
        <w:rPr>
          <w:rStyle w:val="PlaceholderText"/>
          <w:caps/>
        </w:rPr>
        <w:t>PLEASE SELECT TODAY’S DATE.</w:t>
      </w:r>
    </w:p>
    <w:p w:rsidR="005E3AF8" w:rsidRPr="009B1DF4" w:rsidRDefault="005E3AF8" w:rsidP="00862C96">
      <w:pPr>
        <w:spacing w:after="0"/>
        <w:rPr>
          <w:b/>
          <w:bCs/>
          <w:caps/>
        </w:rPr>
      </w:pPr>
      <w:r w:rsidRPr="009B1DF4">
        <w:rPr>
          <w:b/>
          <w:bCs/>
          <w:caps/>
        </w:rPr>
        <w:t>STUDENT ASSESSMENT COMMITTEE CHAIR ENDORSMENT:</w:t>
      </w:r>
    </w:p>
    <w:p w:rsidR="005E3AF8" w:rsidRPr="00872D20" w:rsidRDefault="00DA4306" w:rsidP="00862C96">
      <w:pPr>
        <w:spacing w:after="0"/>
        <w:rPr>
          <w:caps/>
        </w:rPr>
      </w:pPr>
      <w:r>
        <w:rPr>
          <w:caps/>
          <w:noProof/>
        </w:rPr>
        <w:drawing>
          <wp:inline distT="0" distB="0" distL="0" distR="0">
            <wp:extent cx="3314700" cy="219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14700" cy="219075"/>
                    </a:xfrm>
                    <a:prstGeom prst="rect">
                      <a:avLst/>
                    </a:prstGeom>
                    <a:noFill/>
                    <a:ln w="9525">
                      <a:noFill/>
                      <a:miter lim="800000"/>
                      <a:headEnd/>
                      <a:tailEnd/>
                    </a:ln>
                  </pic:spPr>
                </pic:pic>
              </a:graphicData>
            </a:graphic>
          </wp:inline>
        </w:drawing>
      </w:r>
      <w:r w:rsidR="005E3AF8" w:rsidRPr="00872D20">
        <w:rPr>
          <w:caps/>
        </w:rPr>
        <w:tab/>
      </w:r>
      <w:r w:rsidR="005E3AF8" w:rsidRPr="00872D20">
        <w:rPr>
          <w:rStyle w:val="PlaceholderText"/>
          <w:caps/>
        </w:rPr>
        <w:t>PLEASE SELECT TODAY’S DATE.</w:t>
      </w:r>
    </w:p>
    <w:p w:rsidR="005E3AF8" w:rsidRPr="009B1DF4" w:rsidRDefault="005E3AF8" w:rsidP="00862C96">
      <w:pPr>
        <w:spacing w:after="0"/>
        <w:rPr>
          <w:b/>
          <w:bCs/>
          <w:caps/>
        </w:rPr>
      </w:pPr>
      <w:r w:rsidRPr="009B1DF4">
        <w:rPr>
          <w:b/>
          <w:bCs/>
          <w:caps/>
        </w:rPr>
        <w:t>DISTRICT DEAN OF INSTRUCTION ENDORSEMENT:</w:t>
      </w:r>
    </w:p>
    <w:p w:rsidR="005E3AF8" w:rsidRPr="00872D20" w:rsidRDefault="00700CD1" w:rsidP="00862C96">
      <w:pPr>
        <w:spacing w:after="0"/>
        <w:rPr>
          <w:caps/>
        </w:rPr>
      </w:pPr>
      <w:r>
        <w:rPr>
          <w:caps/>
          <w:noProof/>
        </w:rPr>
        <w:t>bob beeson</w:t>
      </w:r>
      <w:r>
        <w:rPr>
          <w:caps/>
          <w:noProof/>
        </w:rPr>
        <w:tab/>
      </w:r>
      <w:r>
        <w:rPr>
          <w:caps/>
          <w:noProof/>
        </w:rPr>
        <w:tab/>
      </w:r>
      <w:r>
        <w:rPr>
          <w:caps/>
          <w:noProof/>
        </w:rPr>
        <w:tab/>
      </w:r>
      <w:r>
        <w:rPr>
          <w:caps/>
          <w:noProof/>
        </w:rPr>
        <w:tab/>
      </w:r>
      <w:r>
        <w:rPr>
          <w:caps/>
          <w:noProof/>
        </w:rPr>
        <w:tab/>
      </w:r>
      <w:r>
        <w:rPr>
          <w:caps/>
          <w:noProof/>
        </w:rPr>
        <w:tab/>
      </w:r>
      <w:r w:rsidR="005E3AF8" w:rsidRPr="00872D20">
        <w:rPr>
          <w:caps/>
        </w:rPr>
        <w:tab/>
      </w:r>
      <w:r w:rsidR="005E3AF8" w:rsidRPr="00872D20">
        <w:rPr>
          <w:rStyle w:val="PlaceholderText"/>
          <w:caps/>
        </w:rPr>
        <w:t xml:space="preserve">PLEASE </w:t>
      </w:r>
      <w:proofErr w:type="gramStart"/>
      <w:r w:rsidR="005E3AF8" w:rsidRPr="00872D20">
        <w:rPr>
          <w:rStyle w:val="PlaceholderText"/>
          <w:caps/>
        </w:rPr>
        <w:t>SELECT</w:t>
      </w:r>
      <w:proofErr w:type="gramEnd"/>
      <w:r w:rsidR="005E3AF8" w:rsidRPr="00872D20">
        <w:rPr>
          <w:rStyle w:val="PlaceholderText"/>
          <w:caps/>
        </w:rPr>
        <w:t xml:space="preserve"> TODAY’S DATE.</w:t>
      </w:r>
    </w:p>
    <w:p w:rsidR="005E3AF8" w:rsidRPr="00872D20" w:rsidRDefault="005E3AF8" w:rsidP="00862C96">
      <w:pPr>
        <w:spacing w:after="0"/>
        <w:rPr>
          <w:caps/>
        </w:rPr>
      </w:pPr>
    </w:p>
    <w:p w:rsidR="005E3AF8" w:rsidRPr="00872D20" w:rsidRDefault="005E3AF8"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5E3AF8" w:rsidRPr="00872D20" w:rsidRDefault="005E3AF8"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5E3AF8" w:rsidRPr="00872D20" w:rsidRDefault="005E3AF8"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5E3AF8" w:rsidRPr="00872D20" w:rsidRDefault="00DC7816" w:rsidP="004F35FB">
      <w:pPr>
        <w:spacing w:after="0"/>
        <w:rPr>
          <w:caps/>
        </w:rPr>
      </w:pPr>
      <w:r w:rsidRPr="00DC7816">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5E3AF8" w:rsidRPr="00525C08" w:rsidRDefault="005E3AF8" w:rsidP="00525C08">
                  <w:pPr>
                    <w:rPr>
                      <w:sz w:val="16"/>
                      <w:szCs w:val="16"/>
                    </w:rPr>
                  </w:pPr>
                  <w:r>
                    <w:rPr>
                      <w:sz w:val="16"/>
                      <w:szCs w:val="16"/>
                    </w:rPr>
                    <w:t>REVISED: 8/25/10</w:t>
                  </w:r>
                </w:p>
              </w:txbxContent>
            </v:textbox>
          </v:shape>
        </w:pict>
      </w:r>
      <w:r w:rsidR="005E3AF8" w:rsidRPr="00872D20">
        <w:rPr>
          <w:caps/>
        </w:rPr>
        <w:tab/>
      </w:r>
      <w:r w:rsidR="005E3AF8" w:rsidRPr="00872D20">
        <w:rPr>
          <w:caps/>
        </w:rPr>
        <w:tab/>
      </w:r>
      <w:r w:rsidR="005E3AF8" w:rsidRPr="00872D20">
        <w:rPr>
          <w:caps/>
        </w:rPr>
        <w:tab/>
      </w:r>
      <w:r w:rsidR="005E3AF8" w:rsidRPr="00872D20">
        <w:rPr>
          <w:caps/>
        </w:rPr>
        <w:tab/>
      </w:r>
    </w:p>
    <w:sectPr w:rsidR="005E3AF8" w:rsidRPr="00872D20" w:rsidSect="004B79EF">
      <w:headerReference w:type="default" r:id="rId9"/>
      <w:headerReference w:type="first" r:id="rId10"/>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2DE" w:rsidRDefault="002402DE" w:rsidP="00FD4DEE">
      <w:pPr>
        <w:spacing w:after="0" w:line="240" w:lineRule="auto"/>
      </w:pPr>
      <w:r>
        <w:separator/>
      </w:r>
    </w:p>
  </w:endnote>
  <w:endnote w:type="continuationSeparator" w:id="0">
    <w:p w:rsidR="002402DE" w:rsidRDefault="002402D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2DE" w:rsidRDefault="002402DE" w:rsidP="00FD4DEE">
      <w:pPr>
        <w:spacing w:after="0" w:line="240" w:lineRule="auto"/>
      </w:pPr>
      <w:r>
        <w:separator/>
      </w:r>
    </w:p>
  </w:footnote>
  <w:footnote w:type="continuationSeparator" w:id="0">
    <w:p w:rsidR="002402DE" w:rsidRDefault="002402D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F8" w:rsidRPr="00081C89" w:rsidRDefault="005E3AF8" w:rsidP="00FD4DEE">
    <w:pPr>
      <w:pStyle w:val="Header"/>
      <w:jc w:val="center"/>
      <w:rPr>
        <w:b/>
        <w:bCs/>
      </w:rPr>
    </w:pPr>
    <w:r w:rsidRPr="00081C89">
      <w:rPr>
        <w:b/>
        <w:bCs/>
      </w:rPr>
      <w:t>EDISON STATE COLLEGE</w:t>
    </w:r>
  </w:p>
  <w:p w:rsidR="005E3AF8" w:rsidRPr="00FD4DEE" w:rsidRDefault="005E3AF8" w:rsidP="00FD4DEE">
    <w:pPr>
      <w:pStyle w:val="Header"/>
      <w:jc w:val="center"/>
    </w:pPr>
    <w:r w:rsidRPr="00FD4DEE">
      <w:t>CURRICULUM COMMITTEE</w:t>
    </w:r>
  </w:p>
  <w:p w:rsidR="005E3AF8" w:rsidRPr="00FD4DEE" w:rsidRDefault="005E3AF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F8" w:rsidRDefault="00DA4306"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5E3AF8" w:rsidRDefault="005E3AF8" w:rsidP="00FD4DEE">
    <w:pPr>
      <w:pStyle w:val="Header"/>
      <w:jc w:val="center"/>
    </w:pPr>
  </w:p>
  <w:p w:rsidR="005E3AF8" w:rsidRPr="004B79EF" w:rsidRDefault="005E3AF8" w:rsidP="00FD4DEE">
    <w:pPr>
      <w:pStyle w:val="Header"/>
      <w:jc w:val="center"/>
      <w:rPr>
        <w:sz w:val="22"/>
        <w:szCs w:val="22"/>
      </w:rPr>
    </w:pPr>
    <w:r w:rsidRPr="004B79EF">
      <w:rPr>
        <w:sz w:val="22"/>
        <w:szCs w:val="22"/>
      </w:rPr>
      <w:t>CURRICULUM COMMITTEE</w:t>
    </w:r>
  </w:p>
  <w:p w:rsidR="005E3AF8" w:rsidRDefault="005E3AF8"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64D2D02"/>
    <w:multiLevelType w:val="hybridMultilevel"/>
    <w:tmpl w:val="B5FABCBA"/>
    <w:lvl w:ilvl="0" w:tplc="ADFC08FE">
      <w:start w:val="2"/>
      <w:numFmt w:val="upperRoman"/>
      <w:lvlText w:val="%1."/>
      <w:lvlJc w:val="left"/>
      <w:pPr>
        <w:tabs>
          <w:tab w:val="num" w:pos="1440"/>
        </w:tabs>
        <w:ind w:left="1440" w:hanging="720"/>
      </w:pPr>
      <w:rPr>
        <w:rFonts w:hint="default"/>
        <w:u w:val="none"/>
      </w:rPr>
    </w:lvl>
    <w:lvl w:ilvl="1" w:tplc="04090005">
      <w:start w:val="1"/>
      <w:numFmt w:val="bullet"/>
      <w:lvlText w:val=""/>
      <w:lvlJc w:val="left"/>
      <w:pPr>
        <w:tabs>
          <w:tab w:val="num" w:pos="1710"/>
        </w:tabs>
        <w:ind w:left="1710" w:hanging="360"/>
      </w:pPr>
      <w:rPr>
        <w:rFonts w:ascii="Wingdings" w:hAnsi="Wingdings" w:cs="Wingdings" w:hint="default"/>
        <w:u w:val="none"/>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rsids>
    <w:rsidRoot w:val="00FD4DEE"/>
    <w:rsid w:val="0004057E"/>
    <w:rsid w:val="00051DFB"/>
    <w:rsid w:val="00054BAD"/>
    <w:rsid w:val="00056DA8"/>
    <w:rsid w:val="00074DF9"/>
    <w:rsid w:val="00081C89"/>
    <w:rsid w:val="000E1D88"/>
    <w:rsid w:val="0011432E"/>
    <w:rsid w:val="0019737B"/>
    <w:rsid w:val="001B66C6"/>
    <w:rsid w:val="001C18AE"/>
    <w:rsid w:val="001F116A"/>
    <w:rsid w:val="00205E64"/>
    <w:rsid w:val="002103B3"/>
    <w:rsid w:val="00220FA2"/>
    <w:rsid w:val="00231AC6"/>
    <w:rsid w:val="002402DE"/>
    <w:rsid w:val="00250B1E"/>
    <w:rsid w:val="00293316"/>
    <w:rsid w:val="002D6038"/>
    <w:rsid w:val="002F3037"/>
    <w:rsid w:val="00307986"/>
    <w:rsid w:val="00311B56"/>
    <w:rsid w:val="003753AC"/>
    <w:rsid w:val="003D2468"/>
    <w:rsid w:val="003E33D3"/>
    <w:rsid w:val="003E6472"/>
    <w:rsid w:val="003E73A9"/>
    <w:rsid w:val="004149E3"/>
    <w:rsid w:val="004468B7"/>
    <w:rsid w:val="0049214C"/>
    <w:rsid w:val="004A2E11"/>
    <w:rsid w:val="004A3EED"/>
    <w:rsid w:val="004B79EF"/>
    <w:rsid w:val="004D0428"/>
    <w:rsid w:val="004F35FB"/>
    <w:rsid w:val="005119C1"/>
    <w:rsid w:val="00525C08"/>
    <w:rsid w:val="00552D66"/>
    <w:rsid w:val="00553FEF"/>
    <w:rsid w:val="00584EC3"/>
    <w:rsid w:val="00596792"/>
    <w:rsid w:val="005E052D"/>
    <w:rsid w:val="005E1F08"/>
    <w:rsid w:val="005E3AF8"/>
    <w:rsid w:val="00602709"/>
    <w:rsid w:val="00607934"/>
    <w:rsid w:val="00634272"/>
    <w:rsid w:val="00651DD4"/>
    <w:rsid w:val="00685810"/>
    <w:rsid w:val="006E2DEC"/>
    <w:rsid w:val="006E66D3"/>
    <w:rsid w:val="00700CD1"/>
    <w:rsid w:val="007A3D94"/>
    <w:rsid w:val="007C35B3"/>
    <w:rsid w:val="007D0604"/>
    <w:rsid w:val="00803A0A"/>
    <w:rsid w:val="00824EE7"/>
    <w:rsid w:val="008470F0"/>
    <w:rsid w:val="008552B9"/>
    <w:rsid w:val="00862C96"/>
    <w:rsid w:val="00864F63"/>
    <w:rsid w:val="00872D20"/>
    <w:rsid w:val="008A3FB3"/>
    <w:rsid w:val="008B0B25"/>
    <w:rsid w:val="008B7824"/>
    <w:rsid w:val="008F1C26"/>
    <w:rsid w:val="0090504E"/>
    <w:rsid w:val="00905056"/>
    <w:rsid w:val="00916F6A"/>
    <w:rsid w:val="0094584E"/>
    <w:rsid w:val="00951692"/>
    <w:rsid w:val="009B1DF4"/>
    <w:rsid w:val="009C3C43"/>
    <w:rsid w:val="00A75E3A"/>
    <w:rsid w:val="00A87420"/>
    <w:rsid w:val="00AE12FF"/>
    <w:rsid w:val="00AE7DC8"/>
    <w:rsid w:val="00AF15F3"/>
    <w:rsid w:val="00B11D07"/>
    <w:rsid w:val="00B1252B"/>
    <w:rsid w:val="00B361AB"/>
    <w:rsid w:val="00B72BDC"/>
    <w:rsid w:val="00BB5F2C"/>
    <w:rsid w:val="00BC3E96"/>
    <w:rsid w:val="00BD0407"/>
    <w:rsid w:val="00BE58E1"/>
    <w:rsid w:val="00BF06AA"/>
    <w:rsid w:val="00BF3174"/>
    <w:rsid w:val="00C1176C"/>
    <w:rsid w:val="00C11B5F"/>
    <w:rsid w:val="00C82E26"/>
    <w:rsid w:val="00C87D78"/>
    <w:rsid w:val="00C9122A"/>
    <w:rsid w:val="00C96271"/>
    <w:rsid w:val="00CB2EEF"/>
    <w:rsid w:val="00CB6AC9"/>
    <w:rsid w:val="00CC51A4"/>
    <w:rsid w:val="00CE2226"/>
    <w:rsid w:val="00CF5246"/>
    <w:rsid w:val="00D07E29"/>
    <w:rsid w:val="00D5027E"/>
    <w:rsid w:val="00D56DAB"/>
    <w:rsid w:val="00D626F1"/>
    <w:rsid w:val="00D8205A"/>
    <w:rsid w:val="00DA344F"/>
    <w:rsid w:val="00DA4306"/>
    <w:rsid w:val="00DB2181"/>
    <w:rsid w:val="00DB26D2"/>
    <w:rsid w:val="00DC7816"/>
    <w:rsid w:val="00DD447B"/>
    <w:rsid w:val="00DE235A"/>
    <w:rsid w:val="00E24E2F"/>
    <w:rsid w:val="00E74BC2"/>
    <w:rsid w:val="00E819B1"/>
    <w:rsid w:val="00E852F2"/>
    <w:rsid w:val="00E85C72"/>
    <w:rsid w:val="00E9708E"/>
    <w:rsid w:val="00ED019B"/>
    <w:rsid w:val="00ED5D80"/>
    <w:rsid w:val="00EE1FA5"/>
    <w:rsid w:val="00EF40F3"/>
    <w:rsid w:val="00F47DC4"/>
    <w:rsid w:val="00FB5B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1">
    <w:name w:val="heading 1"/>
    <w:basedOn w:val="Normal"/>
    <w:next w:val="Normal"/>
    <w:link w:val="Heading1Char"/>
    <w:uiPriority w:val="99"/>
    <w:qFormat/>
    <w:rsid w:val="00054BAD"/>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BA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styleId="LightShading-Accent1">
    <w:name w:val="Light Shading Accent 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uiPriority w:val="99"/>
    <w:rsid w:val="00054BAD"/>
    <w:pPr>
      <w:tabs>
        <w:tab w:val="center" w:pos="4675"/>
        <w:tab w:val="right" w:pos="9360"/>
      </w:tabs>
      <w:spacing w:after="0" w:line="240" w:lineRule="auto"/>
      <w:ind w:left="180"/>
      <w:jc w:val="both"/>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uiPriority w:val="99"/>
    <w:locked/>
    <w:rsid w:val="00054BAD"/>
    <w:rPr>
      <w:rFonts w:ascii="Times New Roman" w:hAnsi="Times New Roman" w:cs="Times New Roman"/>
      <w:snapToGrid w:val="0"/>
      <w:sz w:val="20"/>
      <w:szCs w:val="20"/>
    </w:rPr>
  </w:style>
  <w:style w:type="paragraph" w:styleId="PlainText">
    <w:name w:val="Plain Text"/>
    <w:basedOn w:val="Normal"/>
    <w:link w:val="PlainTextChar"/>
    <w:uiPriority w:val="99"/>
    <w:rsid w:val="00054BAD"/>
    <w:pPr>
      <w:spacing w:after="0" w:line="240" w:lineRule="auto"/>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054BA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5688</Characters>
  <Application>Microsoft Office Word</Application>
  <DocSecurity>0</DocSecurity>
  <Lines>47</Lines>
  <Paragraphs>13</Paragraphs>
  <ScaleCrop>false</ScaleCrop>
  <Company>Edison State College</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2010-11-02T17:58:00Z</cp:lastPrinted>
  <dcterms:created xsi:type="dcterms:W3CDTF">2010-11-16T17:50:00Z</dcterms:created>
  <dcterms:modified xsi:type="dcterms:W3CDTF">2011-03-16T15:53:00Z</dcterms:modified>
</cp:coreProperties>
</file>