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1E" w:rsidRPr="00872D20" w:rsidRDefault="00DB531E" w:rsidP="004B79EF">
      <w:pPr>
        <w:pStyle w:val="Heading2"/>
        <w:spacing w:before="0" w:after="120"/>
        <w:jc w:val="center"/>
        <w:rPr>
          <w:caps/>
        </w:rPr>
      </w:pPr>
      <w:r w:rsidRPr="00872D20">
        <w:rPr>
          <w:caps/>
        </w:rPr>
        <w:t>NEW COURSE PROPOSAL FORM</w:t>
      </w:r>
    </w:p>
    <w:p w:rsidR="00DB531E" w:rsidRPr="00872D20" w:rsidRDefault="00DB531E" w:rsidP="00B1252B">
      <w:pPr>
        <w:tabs>
          <w:tab w:val="left" w:pos="1800"/>
        </w:tabs>
        <w:spacing w:after="120"/>
        <w:rPr>
          <w:caps/>
        </w:rPr>
      </w:pPr>
      <w:r w:rsidRPr="00872D20">
        <w:rPr>
          <w:b/>
          <w:bCs/>
          <w:caps/>
        </w:rPr>
        <w:t>TO:</w:t>
      </w:r>
      <w:r w:rsidRPr="00872D20">
        <w:rPr>
          <w:caps/>
        </w:rPr>
        <w:tab/>
      </w:r>
      <w:r>
        <w:rPr>
          <w:caps/>
        </w:rPr>
        <w:t>STUDENT ASSESSMENT COMMITTEE</w:t>
      </w:r>
    </w:p>
    <w:p w:rsidR="00DB531E" w:rsidRPr="00872D20" w:rsidRDefault="00DB531E" w:rsidP="00B1252B">
      <w:pPr>
        <w:tabs>
          <w:tab w:val="left" w:pos="1800"/>
        </w:tabs>
        <w:spacing w:after="120"/>
        <w:rPr>
          <w:caps/>
        </w:rPr>
      </w:pPr>
      <w:r w:rsidRPr="00872D20">
        <w:rPr>
          <w:b/>
          <w:bCs/>
          <w:caps/>
        </w:rPr>
        <w:t>ACADEMIC AREA:</w:t>
      </w:r>
      <w:r w:rsidRPr="00872D20">
        <w:rPr>
          <w:caps/>
        </w:rPr>
        <w:tab/>
      </w:r>
      <w:r>
        <w:rPr>
          <w:caps/>
        </w:rPr>
        <w:t>BUSINESS AND TECHNOLOGY</w:t>
      </w:r>
    </w:p>
    <w:p w:rsidR="00DB531E" w:rsidRPr="00872D20" w:rsidRDefault="00DB531E" w:rsidP="00B1252B">
      <w:pPr>
        <w:tabs>
          <w:tab w:val="left" w:pos="1800"/>
        </w:tabs>
        <w:spacing w:after="120"/>
        <w:rPr>
          <w:caps/>
        </w:rPr>
      </w:pPr>
      <w:r w:rsidRPr="00872D20">
        <w:rPr>
          <w:b/>
          <w:bCs/>
          <w:caps/>
        </w:rPr>
        <w:t>PROPOSE</w:t>
      </w:r>
      <w:r>
        <w:rPr>
          <w:b/>
          <w:bCs/>
          <w:caps/>
        </w:rPr>
        <w:t>d by</w:t>
      </w:r>
      <w:r w:rsidRPr="00872D20">
        <w:rPr>
          <w:caps/>
        </w:rPr>
        <w:t>:</w:t>
      </w:r>
      <w:r w:rsidRPr="00872D20">
        <w:rPr>
          <w:caps/>
        </w:rPr>
        <w:tab/>
      </w:r>
      <w:r>
        <w:rPr>
          <w:caps/>
        </w:rPr>
        <w:t>Associate Dean Dennette Foy and Leroy Z. Bugger, Professor of Accounting</w:t>
      </w:r>
    </w:p>
    <w:p w:rsidR="00DB531E" w:rsidRPr="00872D20" w:rsidRDefault="00DB531E" w:rsidP="00B1252B">
      <w:pPr>
        <w:tabs>
          <w:tab w:val="left" w:pos="1800"/>
        </w:tabs>
        <w:spacing w:after="120"/>
        <w:rPr>
          <w:caps/>
        </w:rPr>
      </w:pPr>
      <w:r w:rsidRPr="00872D20">
        <w:rPr>
          <w:b/>
          <w:bCs/>
          <w:caps/>
        </w:rPr>
        <w:t>PRESENTER:</w:t>
      </w:r>
      <w:r w:rsidRPr="00872D20">
        <w:rPr>
          <w:caps/>
        </w:rPr>
        <w:tab/>
      </w:r>
      <w:r>
        <w:rPr>
          <w:rStyle w:val="PlaceholderText"/>
          <w:caps/>
        </w:rPr>
        <w:t>Associate Dean Dennette Foy</w:t>
      </w:r>
    </w:p>
    <w:p w:rsidR="00DB531E" w:rsidRPr="00872D20" w:rsidRDefault="00DB531E" w:rsidP="00872D20">
      <w:pPr>
        <w:tabs>
          <w:tab w:val="left" w:pos="1800"/>
        </w:tabs>
        <w:spacing w:after="240"/>
        <w:rPr>
          <w:caps/>
        </w:rPr>
      </w:pPr>
      <w:r w:rsidRPr="00872D20">
        <w:rPr>
          <w:b/>
          <w:bCs/>
          <w:caps/>
        </w:rPr>
        <w:t>DATE:</w:t>
      </w:r>
      <w:r w:rsidRPr="00872D20">
        <w:rPr>
          <w:caps/>
        </w:rPr>
        <w:tab/>
      </w:r>
      <w:r>
        <w:rPr>
          <w:caps/>
        </w:rPr>
        <w:t>11/19/2010</w:t>
      </w:r>
    </w:p>
    <w:p w:rsidR="00DB531E" w:rsidRPr="00872D20" w:rsidRDefault="00DB531E" w:rsidP="00862C96">
      <w:pPr>
        <w:spacing w:after="0"/>
        <w:rPr>
          <w:b/>
          <w:bCs/>
          <w:caps/>
        </w:rPr>
      </w:pPr>
      <w:r w:rsidRPr="00872D20">
        <w:rPr>
          <w:b/>
          <w:bCs/>
          <w:caps/>
        </w:rPr>
        <w:t>COURSE PREFIX, NUMBER AND TITLE:</w:t>
      </w:r>
    </w:p>
    <w:p w:rsidR="00DB531E" w:rsidRPr="00872D20" w:rsidRDefault="00DB531E" w:rsidP="00862C96">
      <w:pPr>
        <w:pStyle w:val="Heading3"/>
        <w:spacing w:before="0"/>
        <w:rPr>
          <w:rFonts w:ascii="Calibri" w:hAnsi="Calibri" w:cs="Calibri"/>
          <w:b w:val="0"/>
          <w:bCs w:val="0"/>
          <w:caps/>
        </w:rPr>
      </w:pPr>
      <w:r>
        <w:rPr>
          <w:rStyle w:val="FormStyle"/>
          <w:caps/>
          <w:color w:val="auto"/>
        </w:rPr>
        <w:t>ACG 3341, Cost Accounting</w:t>
      </w:r>
      <w:r w:rsidRPr="00872D20">
        <w:rPr>
          <w:rFonts w:ascii="Calibri" w:hAnsi="Calibri" w:cs="Calibri"/>
          <w:b w:val="0"/>
          <w:bCs w:val="0"/>
          <w:caps/>
        </w:rPr>
        <w:br/>
      </w:r>
    </w:p>
    <w:p w:rsidR="00DB531E" w:rsidRPr="00872D20" w:rsidRDefault="00DB531E" w:rsidP="00862C96">
      <w:pPr>
        <w:pStyle w:val="Heading3"/>
        <w:spacing w:before="0" w:after="240"/>
        <w:rPr>
          <w:caps/>
        </w:rPr>
      </w:pPr>
      <w:r>
        <w:rPr>
          <w:rFonts w:cs="Times New Roman"/>
          <w:caps/>
        </w:rPr>
        <w:br/>
      </w:r>
      <w:r w:rsidRPr="00872D20">
        <w:rPr>
          <w:caps/>
        </w:rPr>
        <w:t>SECTION I</w:t>
      </w:r>
    </w:p>
    <w:p w:rsidR="00DB531E" w:rsidRPr="0004057E" w:rsidRDefault="00DB531E" w:rsidP="0004057E">
      <w:pPr>
        <w:tabs>
          <w:tab w:val="left" w:pos="3690"/>
        </w:tabs>
        <w:spacing w:after="120"/>
        <w:ind w:right="-90"/>
        <w:rPr>
          <w:caps/>
          <w:u w:val="single"/>
        </w:rPr>
      </w:pPr>
      <w:r>
        <w:rPr>
          <w:b/>
          <w:bCs/>
          <w:caps/>
          <w:u w:val="single"/>
        </w:rPr>
        <w:t>COURSE INFORMATION</w:t>
      </w:r>
      <w:r w:rsidRPr="0004057E">
        <w:rPr>
          <w:b/>
          <w:bCs/>
          <w:caps/>
          <w:u w:val="single"/>
        </w:rPr>
        <w:t>:</w:t>
      </w:r>
      <w:r w:rsidRPr="00872D20">
        <w:rPr>
          <w:b/>
          <w:bCs/>
          <w:caps/>
        </w:rPr>
        <w:t xml:space="preserve"> </w:t>
      </w:r>
      <w:r w:rsidRPr="00872D20">
        <w:rPr>
          <w:b/>
          <w:bCs/>
          <w:caps/>
        </w:rPr>
        <w:tab/>
      </w:r>
      <w:r w:rsidRPr="0004057E">
        <w:rPr>
          <w:b/>
          <w:bCs/>
          <w:caps/>
          <w:u w:val="single"/>
        </w:rPr>
        <w:t>TYPE iN THE APPROPRIATE INFORMATION FOR EACH ITEM:</w:t>
      </w:r>
    </w:p>
    <w:p w:rsidR="00DB531E" w:rsidRDefault="00DB531E" w:rsidP="0004057E">
      <w:pPr>
        <w:tabs>
          <w:tab w:val="left" w:pos="3690"/>
        </w:tabs>
        <w:spacing w:after="120"/>
        <w:ind w:right="-90"/>
        <w:rPr>
          <w:b/>
          <w:bCs/>
          <w:caps/>
        </w:rPr>
      </w:pPr>
      <w:r w:rsidRPr="006E66D3">
        <w:rPr>
          <w:b/>
          <w:bCs/>
          <w:caps/>
        </w:rPr>
        <w:t>DEPARTMENT:</w:t>
      </w:r>
      <w:r w:rsidRPr="006E66D3">
        <w:rPr>
          <w:b/>
          <w:bCs/>
          <w:caps/>
        </w:rPr>
        <w:tab/>
      </w:r>
      <w:r>
        <w:rPr>
          <w:b/>
          <w:bCs/>
          <w:caps/>
        </w:rPr>
        <w:t>Professional and technical studies</w:t>
      </w:r>
      <w:r w:rsidRPr="0004057E">
        <w:rPr>
          <w:b/>
          <w:bCs/>
          <w:caps/>
        </w:rPr>
        <w:t xml:space="preserve"> </w:t>
      </w:r>
    </w:p>
    <w:p w:rsidR="00DB531E" w:rsidRPr="00872D20" w:rsidRDefault="00DB531E" w:rsidP="0004057E">
      <w:pPr>
        <w:tabs>
          <w:tab w:val="left" w:pos="3690"/>
        </w:tabs>
        <w:spacing w:after="120"/>
        <w:ind w:right="-90"/>
        <w:rPr>
          <w:caps/>
        </w:rPr>
      </w:pPr>
      <w:r w:rsidRPr="0004057E">
        <w:rPr>
          <w:b/>
          <w:bCs/>
          <w:caps/>
        </w:rPr>
        <w:t>COURSE PREREQUISITE(S):</w:t>
      </w:r>
      <w:r w:rsidRPr="00872D20">
        <w:rPr>
          <w:caps/>
        </w:rPr>
        <w:tab/>
      </w:r>
      <w:r>
        <w:rPr>
          <w:caps/>
        </w:rPr>
        <w:t>acg 2071</w:t>
      </w:r>
    </w:p>
    <w:p w:rsidR="00DB531E" w:rsidRPr="00872D20" w:rsidRDefault="00DB531E" w:rsidP="0004057E">
      <w:pPr>
        <w:tabs>
          <w:tab w:val="left" w:pos="3690"/>
        </w:tabs>
        <w:spacing w:after="120"/>
        <w:ind w:right="-90"/>
        <w:rPr>
          <w:caps/>
        </w:rPr>
      </w:pPr>
      <w:r w:rsidRPr="0004057E">
        <w:rPr>
          <w:b/>
          <w:bCs/>
          <w:caps/>
        </w:rPr>
        <w:t>MINIMUM GRADE OF</w:t>
      </w:r>
      <w:r>
        <w:rPr>
          <w:b/>
          <w:bCs/>
          <w:caps/>
        </w:rPr>
        <w:t xml:space="preserve"> prereqUISITE(s)</w:t>
      </w:r>
      <w:r w:rsidRPr="0004057E">
        <w:rPr>
          <w:b/>
          <w:bCs/>
          <w:caps/>
        </w:rPr>
        <w:t>:</w:t>
      </w:r>
      <w:r w:rsidRPr="00872D20">
        <w:rPr>
          <w:caps/>
        </w:rPr>
        <w:tab/>
      </w:r>
      <w:r>
        <w:rPr>
          <w:caps/>
        </w:rPr>
        <w:t>c</w:t>
      </w:r>
    </w:p>
    <w:p w:rsidR="00DB531E" w:rsidRDefault="00DB531E" w:rsidP="0004057E">
      <w:pPr>
        <w:tabs>
          <w:tab w:val="left" w:pos="3690"/>
        </w:tabs>
        <w:spacing w:after="120"/>
        <w:ind w:right="-90"/>
        <w:rPr>
          <w:caps/>
        </w:rPr>
      </w:pPr>
      <w:r w:rsidRPr="0004057E">
        <w:rPr>
          <w:b/>
          <w:bCs/>
          <w:caps/>
        </w:rPr>
        <w:t>COURSE COREQUISITE(S):</w:t>
      </w:r>
      <w:r w:rsidRPr="00872D20">
        <w:rPr>
          <w:caps/>
        </w:rPr>
        <w:tab/>
      </w:r>
      <w:r>
        <w:rPr>
          <w:caps/>
        </w:rPr>
        <w:t>none</w:t>
      </w:r>
    </w:p>
    <w:p w:rsidR="00DB531E" w:rsidRDefault="00DB531E" w:rsidP="0004057E">
      <w:pPr>
        <w:tabs>
          <w:tab w:val="left" w:pos="3690"/>
        </w:tabs>
        <w:spacing w:after="120"/>
        <w:ind w:right="-90"/>
        <w:rPr>
          <w:caps/>
        </w:rPr>
      </w:pPr>
      <w:r w:rsidRPr="0004057E">
        <w:rPr>
          <w:b/>
          <w:bCs/>
          <w:caps/>
        </w:rPr>
        <w:t>COURSE CREDITS</w:t>
      </w:r>
      <w:r>
        <w:rPr>
          <w:b/>
          <w:bCs/>
          <w:caps/>
        </w:rPr>
        <w:t xml:space="preserve"> OR CLOCK HOURS</w:t>
      </w:r>
      <w:r w:rsidRPr="0004057E">
        <w:rPr>
          <w:b/>
          <w:bCs/>
          <w:caps/>
        </w:rPr>
        <w:t>:</w:t>
      </w:r>
      <w:r w:rsidRPr="00872D20">
        <w:rPr>
          <w:caps/>
        </w:rPr>
        <w:tab/>
      </w:r>
      <w:r>
        <w:rPr>
          <w:caps/>
        </w:rPr>
        <w:t>3</w:t>
      </w:r>
    </w:p>
    <w:p w:rsidR="00DB531E" w:rsidRPr="005119C1" w:rsidRDefault="00DB531E" w:rsidP="0004057E">
      <w:pPr>
        <w:tabs>
          <w:tab w:val="left" w:pos="3690"/>
        </w:tabs>
        <w:spacing w:after="120"/>
        <w:ind w:right="-90"/>
        <w:rPr>
          <w:b/>
          <w:bCs/>
          <w:caps/>
        </w:rPr>
      </w:pPr>
      <w:r>
        <w:rPr>
          <w:b/>
          <w:bCs/>
          <w:caps/>
        </w:rPr>
        <w:t>credit type:</w:t>
      </w:r>
      <w:r>
        <w:rPr>
          <w:b/>
          <w:bCs/>
          <w:caps/>
        </w:rPr>
        <w:tab/>
        <w:t>COLLEGE CREDIT (TRANSFERABLE)</w:t>
      </w:r>
    </w:p>
    <w:p w:rsidR="00DB531E" w:rsidRDefault="00DB531E" w:rsidP="00081C89">
      <w:pPr>
        <w:tabs>
          <w:tab w:val="left" w:pos="3690"/>
        </w:tabs>
        <w:spacing w:after="240"/>
        <w:ind w:right="-90"/>
        <w:rPr>
          <w:caps/>
        </w:rPr>
      </w:pPr>
      <w:r w:rsidRPr="0004057E">
        <w:rPr>
          <w:b/>
          <w:bCs/>
          <w:caps/>
        </w:rPr>
        <w:t>CONTACT HOURS:</w:t>
      </w:r>
      <w:r w:rsidRPr="00872D20">
        <w:rPr>
          <w:caps/>
        </w:rPr>
        <w:tab/>
      </w:r>
      <w:r w:rsidR="001261F7">
        <w:rPr>
          <w:caps/>
        </w:rPr>
        <w:t>3</w:t>
      </w:r>
    </w:p>
    <w:p w:rsidR="00DB531E" w:rsidRPr="00081C89" w:rsidRDefault="00DB531E" w:rsidP="00081C89">
      <w:pPr>
        <w:tabs>
          <w:tab w:val="left" w:pos="4140"/>
        </w:tabs>
        <w:spacing w:after="0"/>
        <w:rPr>
          <w:b/>
          <w:bCs/>
          <w:caps/>
        </w:rPr>
      </w:pPr>
      <w:r w:rsidRPr="00081C89">
        <w:rPr>
          <w:b/>
          <w:bCs/>
          <w:caps/>
        </w:rPr>
        <w:t>COURSE DESCRIPTION:</w:t>
      </w:r>
    </w:p>
    <w:p w:rsidR="00DB531E" w:rsidRPr="00F45868" w:rsidRDefault="00DB531E" w:rsidP="00BA1420">
      <w:pPr>
        <w:autoSpaceDE w:val="0"/>
        <w:autoSpaceDN w:val="0"/>
        <w:adjustRightInd w:val="0"/>
        <w:ind w:left="720"/>
        <w:rPr>
          <w:rFonts w:ascii="Arial" w:hAnsi="Arial" w:cs="Arial"/>
          <w:sz w:val="22"/>
          <w:szCs w:val="22"/>
        </w:rPr>
      </w:pPr>
      <w:r w:rsidRPr="00BA1420">
        <w:rPr>
          <w:rFonts w:ascii="Arial" w:hAnsi="Arial" w:cs="Arial"/>
          <w:sz w:val="22"/>
          <w:szCs w:val="22"/>
        </w:rPr>
        <w:t xml:space="preserve">This course provides a study of the relationship of cost accounting to the control and decision-making functions of management.  Emphasis is placed on the review of </w:t>
      </w:r>
      <w:proofErr w:type="gramStart"/>
      <w:r w:rsidRPr="00BA1420">
        <w:rPr>
          <w:rFonts w:ascii="Arial" w:hAnsi="Arial" w:cs="Arial"/>
          <w:sz w:val="22"/>
          <w:szCs w:val="22"/>
        </w:rPr>
        <w:t>accounting</w:t>
      </w:r>
      <w:proofErr w:type="gramEnd"/>
      <w:r w:rsidRPr="00BA1420">
        <w:rPr>
          <w:rFonts w:ascii="Arial" w:hAnsi="Arial" w:cs="Arial"/>
          <w:sz w:val="22"/>
          <w:szCs w:val="22"/>
        </w:rPr>
        <w:t xml:space="preserve"> for costs followed by a detailed consideration of product costing for both job order</w:t>
      </w:r>
      <w:r>
        <w:rPr>
          <w:rFonts w:ascii="Arial" w:hAnsi="Arial" w:cs="Arial"/>
          <w:sz w:val="22"/>
          <w:szCs w:val="22"/>
        </w:rPr>
        <w:t>,</w:t>
      </w:r>
      <w:r w:rsidRPr="00BA1420">
        <w:rPr>
          <w:rFonts w:ascii="Arial" w:hAnsi="Arial" w:cs="Arial"/>
          <w:sz w:val="22"/>
          <w:szCs w:val="22"/>
        </w:rPr>
        <w:t xml:space="preserve"> process cost</w:t>
      </w:r>
      <w:r>
        <w:rPr>
          <w:rFonts w:ascii="Arial" w:hAnsi="Arial" w:cs="Arial"/>
          <w:sz w:val="22"/>
          <w:szCs w:val="22"/>
        </w:rPr>
        <w:t>, and activity based costing</w:t>
      </w:r>
      <w:r w:rsidRPr="00BA1420">
        <w:rPr>
          <w:rFonts w:ascii="Arial" w:hAnsi="Arial" w:cs="Arial"/>
          <w:sz w:val="22"/>
          <w:szCs w:val="22"/>
        </w:rPr>
        <w:t xml:space="preserve"> systems.  Major areas of instruction include the accumulation of cost data with detailed coverage of materials, labor and factory overhead, job order and process </w:t>
      </w:r>
      <w:proofErr w:type="gramStart"/>
      <w:r w:rsidRPr="00BA1420">
        <w:rPr>
          <w:rFonts w:ascii="Arial" w:hAnsi="Arial" w:cs="Arial"/>
          <w:sz w:val="22"/>
          <w:szCs w:val="22"/>
        </w:rPr>
        <w:t>costing,</w:t>
      </w:r>
      <w:proofErr w:type="gramEnd"/>
      <w:r>
        <w:rPr>
          <w:rFonts w:ascii="Arial" w:hAnsi="Arial" w:cs="Arial"/>
          <w:sz w:val="22"/>
          <w:szCs w:val="22"/>
        </w:rPr>
        <w:t xml:space="preserve"> activity based costing, </w:t>
      </w:r>
      <w:r w:rsidRPr="00BA1420">
        <w:rPr>
          <w:rFonts w:ascii="Arial" w:hAnsi="Arial" w:cs="Arial"/>
          <w:sz w:val="22"/>
          <w:szCs w:val="22"/>
        </w:rPr>
        <w:t>budgeting and standard costs.</w:t>
      </w:r>
    </w:p>
    <w:p w:rsidR="00DB531E" w:rsidRPr="0004057E" w:rsidRDefault="00DB531E" w:rsidP="00872D20">
      <w:pPr>
        <w:tabs>
          <w:tab w:val="left" w:pos="4140"/>
        </w:tabs>
        <w:spacing w:after="120"/>
      </w:pPr>
    </w:p>
    <w:p w:rsidR="00DB531E" w:rsidRDefault="00DB531E" w:rsidP="00862C96">
      <w:pPr>
        <w:tabs>
          <w:tab w:val="left" w:pos="4140"/>
        </w:tabs>
        <w:spacing w:after="0"/>
        <w:rPr>
          <w:caps/>
        </w:rPr>
      </w:pPr>
    </w:p>
    <w:p w:rsidR="00DB531E" w:rsidRPr="00081C89" w:rsidRDefault="00DB531E" w:rsidP="000E1D88">
      <w:pPr>
        <w:tabs>
          <w:tab w:val="left" w:pos="4140"/>
        </w:tabs>
        <w:spacing w:after="0"/>
        <w:rPr>
          <w:b/>
          <w:bCs/>
          <w:caps/>
        </w:rPr>
      </w:pPr>
      <w:r w:rsidRPr="00081C89">
        <w:rPr>
          <w:b/>
          <w:bCs/>
          <w:caps/>
        </w:rPr>
        <w:t>GENERAL TOPIC OUTLINE:</w:t>
      </w:r>
    </w:p>
    <w:p w:rsidR="00DB531E" w:rsidRPr="00A35045" w:rsidRDefault="00DB531E" w:rsidP="00A35045">
      <w:pPr>
        <w:pStyle w:val="Heading1"/>
        <w:keepLines w:val="0"/>
        <w:numPr>
          <w:ilvl w:val="1"/>
          <w:numId w:val="3"/>
        </w:numPr>
        <w:tabs>
          <w:tab w:val="clear" w:pos="1710"/>
          <w:tab w:val="num" w:pos="1800"/>
        </w:tabs>
        <w:spacing w:before="0" w:line="240" w:lineRule="auto"/>
        <w:ind w:left="1800"/>
        <w:rPr>
          <w:rFonts w:ascii="Arial" w:hAnsi="Arial" w:cs="Arial"/>
          <w:b w:val="0"/>
          <w:bCs w:val="0"/>
          <w:color w:val="auto"/>
          <w:sz w:val="22"/>
          <w:szCs w:val="22"/>
        </w:rPr>
      </w:pPr>
      <w:r w:rsidRPr="00A35045">
        <w:rPr>
          <w:rFonts w:ascii="Arial" w:hAnsi="Arial" w:cs="Arial"/>
          <w:b w:val="0"/>
          <w:bCs w:val="0"/>
          <w:color w:val="auto"/>
          <w:sz w:val="22"/>
          <w:szCs w:val="22"/>
        </w:rPr>
        <w:t>Cost Data</w:t>
      </w:r>
    </w:p>
    <w:p w:rsidR="00DB531E" w:rsidRDefault="00DB531E" w:rsidP="00A35045">
      <w:pPr>
        <w:widowControl w:val="0"/>
        <w:numPr>
          <w:ilvl w:val="1"/>
          <w:numId w:val="3"/>
        </w:numPr>
        <w:tabs>
          <w:tab w:val="clear" w:pos="1710"/>
          <w:tab w:val="num" w:pos="1800"/>
        </w:tabs>
        <w:spacing w:after="0" w:line="240" w:lineRule="auto"/>
        <w:ind w:left="1800"/>
        <w:rPr>
          <w:rFonts w:ascii="Arial" w:hAnsi="Arial" w:cs="Arial"/>
          <w:sz w:val="22"/>
          <w:szCs w:val="22"/>
        </w:rPr>
      </w:pPr>
      <w:r w:rsidRPr="00F45868">
        <w:rPr>
          <w:rFonts w:ascii="Arial" w:hAnsi="Arial" w:cs="Arial"/>
          <w:sz w:val="22"/>
          <w:szCs w:val="22"/>
        </w:rPr>
        <w:t>Job Order and Process Cost Systems</w:t>
      </w:r>
    </w:p>
    <w:p w:rsidR="00DB531E" w:rsidRPr="00F45868" w:rsidRDefault="00DB531E" w:rsidP="00A35045">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t>Activity Based Costing</w:t>
      </w:r>
    </w:p>
    <w:p w:rsidR="00DB531E" w:rsidRPr="00F45868" w:rsidRDefault="00DB531E" w:rsidP="00A35045">
      <w:pPr>
        <w:widowControl w:val="0"/>
        <w:numPr>
          <w:ilvl w:val="1"/>
          <w:numId w:val="3"/>
        </w:numPr>
        <w:tabs>
          <w:tab w:val="clear" w:pos="1710"/>
          <w:tab w:val="num" w:pos="1800"/>
        </w:tabs>
        <w:spacing w:after="0" w:line="240" w:lineRule="auto"/>
        <w:ind w:left="1800"/>
        <w:rPr>
          <w:rFonts w:ascii="Arial" w:hAnsi="Arial" w:cs="Arial"/>
          <w:sz w:val="22"/>
          <w:szCs w:val="22"/>
        </w:rPr>
      </w:pPr>
      <w:r w:rsidRPr="00F45868">
        <w:rPr>
          <w:rFonts w:ascii="Arial" w:hAnsi="Arial" w:cs="Arial"/>
          <w:sz w:val="22"/>
          <w:szCs w:val="22"/>
        </w:rPr>
        <w:lastRenderedPageBreak/>
        <w:t>Budgeting and Standard Costs</w:t>
      </w:r>
    </w:p>
    <w:p w:rsidR="00DB531E" w:rsidRPr="00F45868" w:rsidRDefault="00DB531E" w:rsidP="00A35045">
      <w:pPr>
        <w:widowControl w:val="0"/>
        <w:numPr>
          <w:ilvl w:val="1"/>
          <w:numId w:val="3"/>
        </w:numPr>
        <w:tabs>
          <w:tab w:val="clear" w:pos="1710"/>
          <w:tab w:val="num" w:pos="1800"/>
        </w:tabs>
        <w:spacing w:after="0" w:line="240" w:lineRule="auto"/>
        <w:ind w:left="1800"/>
        <w:rPr>
          <w:rFonts w:ascii="Arial" w:hAnsi="Arial" w:cs="Arial"/>
          <w:sz w:val="22"/>
          <w:szCs w:val="22"/>
        </w:rPr>
      </w:pPr>
      <w:r w:rsidRPr="00F45868">
        <w:rPr>
          <w:rFonts w:ascii="Arial" w:hAnsi="Arial" w:cs="Arial"/>
          <w:sz w:val="22"/>
          <w:szCs w:val="22"/>
        </w:rPr>
        <w:t>Labor and Factory Overhead</w:t>
      </w:r>
    </w:p>
    <w:p w:rsidR="00DB531E" w:rsidRPr="00F45868" w:rsidRDefault="00DB531E" w:rsidP="00A35045">
      <w:pPr>
        <w:widowControl w:val="0"/>
        <w:numPr>
          <w:ilvl w:val="1"/>
          <w:numId w:val="3"/>
        </w:numPr>
        <w:tabs>
          <w:tab w:val="clear" w:pos="1710"/>
          <w:tab w:val="num" w:pos="1800"/>
        </w:tabs>
        <w:spacing w:after="0" w:line="240" w:lineRule="auto"/>
        <w:ind w:left="1800"/>
        <w:rPr>
          <w:rFonts w:ascii="Arial" w:hAnsi="Arial" w:cs="Arial"/>
          <w:sz w:val="22"/>
          <w:szCs w:val="22"/>
        </w:rPr>
      </w:pPr>
      <w:r w:rsidRPr="00F45868">
        <w:rPr>
          <w:rFonts w:ascii="Arial" w:hAnsi="Arial" w:cs="Arial"/>
          <w:sz w:val="22"/>
          <w:szCs w:val="22"/>
        </w:rPr>
        <w:t>Cost Control and Decision Making in Management</w:t>
      </w:r>
    </w:p>
    <w:p w:rsidR="00DB531E" w:rsidRPr="0004057E" w:rsidRDefault="00DB531E" w:rsidP="000E1D88">
      <w:pPr>
        <w:tabs>
          <w:tab w:val="left" w:pos="4140"/>
        </w:tabs>
        <w:spacing w:after="0"/>
      </w:pPr>
    </w:p>
    <w:p w:rsidR="00DB531E" w:rsidRDefault="00DB531E" w:rsidP="00862C96">
      <w:pPr>
        <w:tabs>
          <w:tab w:val="left" w:pos="4140"/>
        </w:tabs>
        <w:spacing w:after="0"/>
        <w:rPr>
          <w:b/>
          <w:bCs/>
          <w:caps/>
        </w:rPr>
      </w:pPr>
    </w:p>
    <w:p w:rsidR="00DB531E" w:rsidRPr="00081C89" w:rsidRDefault="00DB531E" w:rsidP="00862C96">
      <w:pPr>
        <w:tabs>
          <w:tab w:val="left" w:pos="4140"/>
        </w:tabs>
        <w:spacing w:after="0"/>
        <w:rPr>
          <w:b/>
          <w:bCs/>
          <w:caps/>
        </w:rPr>
      </w:pPr>
      <w:r w:rsidRPr="00081C89">
        <w:rPr>
          <w:b/>
          <w:bCs/>
          <w:caps/>
        </w:rPr>
        <w:t>LEARNING OUTCOMES:</w:t>
      </w:r>
    </w:p>
    <w:p w:rsidR="00DB531E" w:rsidRPr="00872D20" w:rsidRDefault="00DB531E" w:rsidP="00862C96">
      <w:pPr>
        <w:tabs>
          <w:tab w:val="left" w:pos="4140"/>
        </w:tabs>
        <w:spacing w:after="0"/>
        <w:rPr>
          <w:caps/>
          <w:sz w:val="16"/>
          <w:szCs w:val="16"/>
        </w:rPr>
      </w:pPr>
      <w:r w:rsidRPr="00872D20">
        <w:rPr>
          <w:caps/>
          <w:sz w:val="16"/>
          <w:szCs w:val="16"/>
        </w:rPr>
        <w:t>TYPE IN ALL OF THE LEARNING OUTCOMES, ASSESSMENTS AND GEN ED COMPETENCIES AS THEY SHOULD BE DISPLAYED IN THE SYLLABUS</w:t>
      </w:r>
    </w:p>
    <w:tbl>
      <w:tblPr>
        <w:tblW w:w="0" w:type="auto"/>
        <w:tblInd w:w="-106" w:type="dxa"/>
        <w:tblBorders>
          <w:top w:val="single" w:sz="8" w:space="0" w:color="4F81BD"/>
          <w:bottom w:val="single" w:sz="8" w:space="0" w:color="4F81BD"/>
        </w:tblBorders>
        <w:tblLook w:val="00A0"/>
      </w:tblPr>
      <w:tblGrid>
        <w:gridCol w:w="3492"/>
        <w:gridCol w:w="2970"/>
        <w:gridCol w:w="3168"/>
      </w:tblGrid>
      <w:tr w:rsidR="00DB531E" w:rsidRPr="00796157">
        <w:tc>
          <w:tcPr>
            <w:tcW w:w="3492" w:type="dxa"/>
            <w:tcBorders>
              <w:top w:val="single" w:sz="8" w:space="0" w:color="4F81BD"/>
              <w:left w:val="nil"/>
              <w:bottom w:val="single" w:sz="8" w:space="0" w:color="4F81BD"/>
              <w:right w:val="nil"/>
            </w:tcBorders>
          </w:tcPr>
          <w:p w:rsidR="00DB531E" w:rsidRPr="00796157" w:rsidRDefault="00DB531E" w:rsidP="00796157">
            <w:pPr>
              <w:spacing w:after="0" w:line="240" w:lineRule="auto"/>
              <w:jc w:val="center"/>
              <w:rPr>
                <w:rFonts w:ascii="Arial" w:hAnsi="Arial" w:cs="Arial"/>
                <w:b/>
                <w:bCs/>
                <w:color w:val="365F91"/>
                <w:sz w:val="22"/>
                <w:szCs w:val="22"/>
              </w:rPr>
            </w:pPr>
            <w:r w:rsidRPr="00796157">
              <w:rPr>
                <w:rFonts w:ascii="Arial" w:hAnsi="Arial" w:cs="Arial"/>
                <w:color w:val="365F91"/>
                <w:sz w:val="22"/>
                <w:szCs w:val="22"/>
              </w:rPr>
              <w:t>Learning Outcomes</w:t>
            </w:r>
          </w:p>
        </w:tc>
        <w:tc>
          <w:tcPr>
            <w:tcW w:w="2970" w:type="dxa"/>
            <w:vMerge w:val="restart"/>
            <w:tcBorders>
              <w:top w:val="single" w:sz="8" w:space="0" w:color="4F81BD"/>
              <w:left w:val="nil"/>
              <w:bottom w:val="single" w:sz="8" w:space="0" w:color="4F81BD"/>
              <w:right w:val="nil"/>
            </w:tcBorders>
          </w:tcPr>
          <w:p w:rsidR="00DB531E" w:rsidRPr="00796157" w:rsidRDefault="00DB531E" w:rsidP="00796157">
            <w:pPr>
              <w:spacing w:after="0" w:line="240" w:lineRule="auto"/>
              <w:jc w:val="center"/>
              <w:rPr>
                <w:rFonts w:ascii="Arial" w:hAnsi="Arial" w:cs="Arial"/>
                <w:b/>
                <w:bCs/>
                <w:color w:val="365F91"/>
                <w:sz w:val="22"/>
                <w:szCs w:val="22"/>
              </w:rPr>
            </w:pPr>
            <w:r w:rsidRPr="00796157">
              <w:rPr>
                <w:rFonts w:ascii="Arial" w:hAnsi="Arial" w:cs="Arial"/>
                <w:color w:val="365F91"/>
                <w:sz w:val="22"/>
                <w:szCs w:val="22"/>
              </w:rPr>
              <w:t>Assessment</w:t>
            </w: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r w:rsidRPr="00796157">
              <w:rPr>
                <w:rFonts w:ascii="Arial" w:hAnsi="Arial" w:cs="Arial"/>
                <w:b/>
                <w:bCs/>
                <w:color w:val="365F91"/>
                <w:sz w:val="22"/>
                <w:szCs w:val="22"/>
              </w:rPr>
              <w:t xml:space="preserve">Students will demonstrate competency by successfully completing one or more of the following assessments: </w:t>
            </w: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r w:rsidRPr="00796157">
              <w:rPr>
                <w:rFonts w:ascii="Arial" w:hAnsi="Arial" w:cs="Arial"/>
                <w:b/>
                <w:bCs/>
                <w:color w:val="365F91"/>
                <w:sz w:val="22"/>
                <w:szCs w:val="22"/>
              </w:rPr>
              <w:t xml:space="preserve">Completion of a </w:t>
            </w:r>
            <w:r>
              <w:rPr>
                <w:rFonts w:ascii="Arial" w:hAnsi="Arial" w:cs="Arial"/>
                <w:b/>
                <w:bCs/>
                <w:color w:val="365F91"/>
                <w:sz w:val="22"/>
                <w:szCs w:val="22"/>
              </w:rPr>
              <w:t xml:space="preserve">group </w:t>
            </w:r>
            <w:r w:rsidRPr="00796157">
              <w:rPr>
                <w:rFonts w:ascii="Arial" w:hAnsi="Arial" w:cs="Arial"/>
                <w:b/>
                <w:bCs/>
                <w:color w:val="365F91"/>
                <w:sz w:val="22"/>
                <w:szCs w:val="22"/>
              </w:rPr>
              <w:t>project</w:t>
            </w:r>
            <w:r>
              <w:rPr>
                <w:rFonts w:ascii="Arial" w:hAnsi="Arial" w:cs="Arial"/>
                <w:b/>
                <w:bCs/>
                <w:color w:val="365F91"/>
                <w:sz w:val="22"/>
                <w:szCs w:val="22"/>
              </w:rPr>
              <w:t xml:space="preserve"> and case stud</w:t>
            </w: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r w:rsidRPr="00796157">
              <w:rPr>
                <w:rFonts w:ascii="Arial" w:hAnsi="Arial" w:cs="Arial"/>
                <w:b/>
                <w:bCs/>
                <w:color w:val="365F91"/>
                <w:sz w:val="22"/>
                <w:szCs w:val="22"/>
              </w:rPr>
              <w:t>Quizzes</w:t>
            </w:r>
            <w:r>
              <w:rPr>
                <w:rFonts w:ascii="Arial" w:hAnsi="Arial" w:cs="Arial"/>
                <w:b/>
                <w:bCs/>
                <w:color w:val="365F91"/>
                <w:sz w:val="22"/>
                <w:szCs w:val="22"/>
              </w:rPr>
              <w:t xml:space="preserve"> and </w:t>
            </w:r>
            <w:r w:rsidRPr="00796157">
              <w:rPr>
                <w:rFonts w:ascii="Arial" w:hAnsi="Arial" w:cs="Arial"/>
                <w:b/>
                <w:bCs/>
                <w:color w:val="365F91"/>
                <w:sz w:val="22"/>
                <w:szCs w:val="22"/>
              </w:rPr>
              <w:t xml:space="preserve">Tests </w:t>
            </w: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r w:rsidRPr="00796157">
              <w:rPr>
                <w:rFonts w:ascii="Arial" w:hAnsi="Arial" w:cs="Arial"/>
                <w:b/>
                <w:bCs/>
                <w:color w:val="365F91"/>
                <w:sz w:val="22"/>
                <w:szCs w:val="22"/>
              </w:rPr>
              <w:t xml:space="preserve">Comprehensive final exam </w:t>
            </w: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p>
          <w:p w:rsidR="00DB531E" w:rsidRPr="00796157" w:rsidRDefault="00DB531E" w:rsidP="00796157">
            <w:pPr>
              <w:spacing w:after="0" w:line="240" w:lineRule="auto"/>
              <w:rPr>
                <w:rFonts w:ascii="Arial" w:hAnsi="Arial" w:cs="Arial"/>
                <w:b/>
                <w:bCs/>
                <w:color w:val="365F91"/>
                <w:sz w:val="22"/>
                <w:szCs w:val="22"/>
              </w:rPr>
            </w:pPr>
            <w:r w:rsidRPr="00796157">
              <w:rPr>
                <w:rFonts w:ascii="Arial" w:hAnsi="Arial" w:cs="Arial"/>
                <w:b/>
                <w:bCs/>
                <w:color w:val="365F91"/>
                <w:sz w:val="22"/>
                <w:szCs w:val="22"/>
              </w:rPr>
              <w:t>formal class presentation</w:t>
            </w:r>
          </w:p>
          <w:p w:rsidR="00DB531E" w:rsidRPr="00796157" w:rsidRDefault="00DB531E" w:rsidP="00796157">
            <w:pPr>
              <w:spacing w:after="0" w:line="240" w:lineRule="auto"/>
              <w:rPr>
                <w:rFonts w:ascii="Arial" w:hAnsi="Arial" w:cs="Arial"/>
                <w:b/>
                <w:bCs/>
                <w:color w:val="365F91"/>
                <w:sz w:val="22"/>
                <w:szCs w:val="22"/>
              </w:rPr>
            </w:pPr>
          </w:p>
        </w:tc>
        <w:tc>
          <w:tcPr>
            <w:tcW w:w="3168" w:type="dxa"/>
            <w:tcBorders>
              <w:top w:val="single" w:sz="8" w:space="0" w:color="4F81BD"/>
              <w:left w:val="nil"/>
              <w:bottom w:val="single" w:sz="8" w:space="0" w:color="4F81BD"/>
              <w:right w:val="nil"/>
            </w:tcBorders>
          </w:tcPr>
          <w:p w:rsidR="00DB531E" w:rsidRPr="00796157" w:rsidRDefault="00DB531E" w:rsidP="00796157">
            <w:pPr>
              <w:spacing w:after="0" w:line="240" w:lineRule="auto"/>
              <w:jc w:val="center"/>
              <w:rPr>
                <w:rFonts w:ascii="Arial" w:hAnsi="Arial" w:cs="Arial"/>
                <w:b/>
                <w:bCs/>
                <w:color w:val="365F91"/>
                <w:sz w:val="22"/>
                <w:szCs w:val="22"/>
              </w:rPr>
            </w:pPr>
            <w:r w:rsidRPr="00796157">
              <w:rPr>
                <w:rFonts w:ascii="Arial" w:hAnsi="Arial" w:cs="Arial"/>
                <w:color w:val="365F91"/>
                <w:sz w:val="22"/>
                <w:szCs w:val="22"/>
              </w:rPr>
              <w:t>General Education Competency</w:t>
            </w:r>
          </w:p>
        </w:tc>
      </w:tr>
      <w:tr w:rsidR="00DB531E" w:rsidRPr="00796157">
        <w:trPr>
          <w:trHeight w:val="223"/>
        </w:trPr>
        <w:tc>
          <w:tcPr>
            <w:tcW w:w="3492" w:type="dxa"/>
            <w:tcBorders>
              <w:left w:val="nil"/>
              <w:right w:val="nil"/>
            </w:tcBorders>
            <w:shd w:val="clear" w:color="auto" w:fill="D3DFEE"/>
          </w:tcPr>
          <w:p w:rsidR="00DB531E" w:rsidRPr="00796157" w:rsidRDefault="00DB531E" w:rsidP="00796157">
            <w:pPr>
              <w:pStyle w:val="BodyTextIndent"/>
              <w:ind w:left="0"/>
              <w:jc w:val="left"/>
              <w:rPr>
                <w:rFonts w:ascii="Arial" w:hAnsi="Arial" w:cs="Arial"/>
                <w:b/>
                <w:bCs/>
                <w:color w:val="365F91"/>
              </w:rPr>
            </w:pPr>
            <w:r w:rsidRPr="00796157">
              <w:rPr>
                <w:rFonts w:ascii="Arial" w:hAnsi="Arial" w:cs="Arial"/>
                <w:b/>
                <w:bCs/>
                <w:color w:val="365F91"/>
              </w:rPr>
              <w:t xml:space="preserve">Evaluate the elements of cost by explaining how costs are accumulated. </w:t>
            </w:r>
          </w:p>
        </w:tc>
        <w:tc>
          <w:tcPr>
            <w:tcW w:w="2970" w:type="dxa"/>
            <w:vMerge/>
            <w:tcBorders>
              <w:left w:val="nil"/>
              <w:right w:val="nil"/>
            </w:tcBorders>
            <w:shd w:val="clear" w:color="auto" w:fill="D3DFEE"/>
          </w:tcPr>
          <w:p w:rsidR="00DB531E" w:rsidRPr="00796157" w:rsidRDefault="00DB531E" w:rsidP="00796157">
            <w:pPr>
              <w:spacing w:after="0" w:line="240" w:lineRule="auto"/>
              <w:rPr>
                <w:rFonts w:ascii="Arial" w:hAnsi="Arial" w:cs="Arial"/>
                <w:color w:val="365F91"/>
                <w:sz w:val="22"/>
                <w:szCs w:val="22"/>
              </w:rPr>
            </w:pPr>
          </w:p>
        </w:tc>
        <w:tc>
          <w:tcPr>
            <w:tcW w:w="3168" w:type="dxa"/>
            <w:tcBorders>
              <w:left w:val="nil"/>
              <w:right w:val="nil"/>
            </w:tcBorders>
            <w:shd w:val="clear" w:color="auto" w:fill="D3DFEE"/>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CT</w:t>
            </w:r>
          </w:p>
        </w:tc>
      </w:tr>
      <w:tr w:rsidR="00DB531E" w:rsidRPr="00796157">
        <w:tc>
          <w:tcPr>
            <w:tcW w:w="3492" w:type="dxa"/>
          </w:tcPr>
          <w:p w:rsidR="00DB531E" w:rsidRPr="00796157" w:rsidRDefault="00DB531E" w:rsidP="00796157">
            <w:pPr>
              <w:pStyle w:val="BodyTextIndent"/>
              <w:ind w:left="0"/>
              <w:jc w:val="left"/>
              <w:rPr>
                <w:rFonts w:ascii="Arial" w:hAnsi="Arial" w:cs="Arial"/>
                <w:b/>
                <w:bCs/>
                <w:color w:val="365F91"/>
              </w:rPr>
            </w:pPr>
            <w:r w:rsidRPr="00796157">
              <w:rPr>
                <w:rFonts w:ascii="Arial" w:hAnsi="Arial" w:cs="Arial"/>
                <w:b/>
                <w:bCs/>
                <w:color w:val="365F91"/>
              </w:rPr>
              <w:t>Summarize costs flow throughout the production process given specific case studies.</w:t>
            </w:r>
          </w:p>
        </w:tc>
        <w:tc>
          <w:tcPr>
            <w:tcW w:w="2970" w:type="dxa"/>
            <w:vMerge/>
          </w:tcPr>
          <w:p w:rsidR="00DB531E" w:rsidRPr="00796157" w:rsidRDefault="00DB531E" w:rsidP="00796157">
            <w:pPr>
              <w:spacing w:after="0" w:line="240" w:lineRule="auto"/>
              <w:rPr>
                <w:rFonts w:ascii="Arial" w:hAnsi="Arial" w:cs="Arial"/>
                <w:color w:val="365F91"/>
                <w:sz w:val="22"/>
                <w:szCs w:val="22"/>
              </w:rPr>
            </w:pPr>
          </w:p>
        </w:tc>
        <w:tc>
          <w:tcPr>
            <w:tcW w:w="3168" w:type="dxa"/>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QR</w:t>
            </w:r>
          </w:p>
        </w:tc>
      </w:tr>
      <w:tr w:rsidR="00DB531E" w:rsidRPr="00796157">
        <w:tc>
          <w:tcPr>
            <w:tcW w:w="3492" w:type="dxa"/>
            <w:tcBorders>
              <w:left w:val="nil"/>
              <w:right w:val="nil"/>
            </w:tcBorders>
            <w:shd w:val="clear" w:color="auto" w:fill="D3DFEE"/>
          </w:tcPr>
          <w:p w:rsidR="00DB531E" w:rsidRPr="00796157" w:rsidRDefault="00DB531E" w:rsidP="00796157">
            <w:pPr>
              <w:pStyle w:val="BodyTextIndent"/>
              <w:ind w:left="0"/>
              <w:jc w:val="left"/>
              <w:rPr>
                <w:rFonts w:ascii="Arial" w:hAnsi="Arial" w:cs="Arial"/>
                <w:b/>
                <w:bCs/>
                <w:color w:val="365F91"/>
              </w:rPr>
            </w:pPr>
            <w:r w:rsidRPr="00796157">
              <w:rPr>
                <w:rFonts w:ascii="Arial" w:hAnsi="Arial" w:cs="Arial"/>
                <w:b/>
                <w:bCs/>
                <w:color w:val="365F91"/>
              </w:rPr>
              <w:t>Analyze material control procedures.</w:t>
            </w:r>
          </w:p>
        </w:tc>
        <w:tc>
          <w:tcPr>
            <w:tcW w:w="2970" w:type="dxa"/>
            <w:vMerge/>
            <w:tcBorders>
              <w:left w:val="nil"/>
              <w:right w:val="nil"/>
            </w:tcBorders>
            <w:shd w:val="clear" w:color="auto" w:fill="D3DFEE"/>
          </w:tcPr>
          <w:p w:rsidR="00DB531E" w:rsidRPr="00796157" w:rsidRDefault="00DB531E" w:rsidP="00796157">
            <w:pPr>
              <w:spacing w:after="0" w:line="240" w:lineRule="auto"/>
              <w:rPr>
                <w:rFonts w:ascii="Arial" w:hAnsi="Arial" w:cs="Arial"/>
                <w:color w:val="365F91"/>
                <w:sz w:val="22"/>
                <w:szCs w:val="22"/>
              </w:rPr>
            </w:pPr>
          </w:p>
        </w:tc>
        <w:tc>
          <w:tcPr>
            <w:tcW w:w="3168" w:type="dxa"/>
            <w:tcBorders>
              <w:left w:val="nil"/>
              <w:right w:val="nil"/>
            </w:tcBorders>
            <w:shd w:val="clear" w:color="auto" w:fill="D3DFEE"/>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CT</w:t>
            </w:r>
          </w:p>
        </w:tc>
      </w:tr>
      <w:tr w:rsidR="00DB531E" w:rsidRPr="00796157">
        <w:tc>
          <w:tcPr>
            <w:tcW w:w="3492" w:type="dxa"/>
          </w:tcPr>
          <w:p w:rsidR="00DB531E" w:rsidRPr="00796157" w:rsidRDefault="00DB531E" w:rsidP="00796157">
            <w:pPr>
              <w:pStyle w:val="BodyTextIndent"/>
              <w:ind w:left="0"/>
              <w:jc w:val="left"/>
              <w:rPr>
                <w:rFonts w:ascii="Arial" w:hAnsi="Arial" w:cs="Arial"/>
                <w:b/>
                <w:bCs/>
                <w:color w:val="365F91"/>
              </w:rPr>
            </w:pPr>
            <w:r w:rsidRPr="00796157">
              <w:rPr>
                <w:rFonts w:ascii="Arial" w:hAnsi="Arial" w:cs="Arial"/>
                <w:b/>
                <w:bCs/>
                <w:color w:val="365F91"/>
              </w:rPr>
              <w:t>Calculate materials issued for the production process by applying cost accounting principles and procedures.</w:t>
            </w:r>
          </w:p>
        </w:tc>
        <w:tc>
          <w:tcPr>
            <w:tcW w:w="2970" w:type="dxa"/>
            <w:vMerge/>
          </w:tcPr>
          <w:p w:rsidR="00DB531E" w:rsidRPr="00796157" w:rsidRDefault="00DB531E" w:rsidP="00796157">
            <w:pPr>
              <w:spacing w:after="0" w:line="240" w:lineRule="auto"/>
              <w:rPr>
                <w:rFonts w:ascii="Arial" w:hAnsi="Arial" w:cs="Arial"/>
                <w:color w:val="365F91"/>
                <w:sz w:val="22"/>
                <w:szCs w:val="22"/>
              </w:rPr>
            </w:pPr>
          </w:p>
        </w:tc>
        <w:tc>
          <w:tcPr>
            <w:tcW w:w="3168" w:type="dxa"/>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QR / TIM</w:t>
            </w:r>
          </w:p>
        </w:tc>
      </w:tr>
      <w:tr w:rsidR="00DB531E" w:rsidRPr="00796157">
        <w:tc>
          <w:tcPr>
            <w:tcW w:w="3492" w:type="dxa"/>
            <w:tcBorders>
              <w:left w:val="nil"/>
              <w:right w:val="nil"/>
            </w:tcBorders>
            <w:shd w:val="clear" w:color="auto" w:fill="D3DFEE"/>
          </w:tcPr>
          <w:p w:rsidR="00DB531E" w:rsidRPr="00796157" w:rsidRDefault="00DB531E" w:rsidP="00796157">
            <w:pPr>
              <w:pStyle w:val="BodyTextIndent"/>
              <w:ind w:left="0"/>
              <w:jc w:val="left"/>
              <w:rPr>
                <w:rFonts w:ascii="Arial" w:hAnsi="Arial" w:cs="Arial"/>
                <w:b/>
                <w:bCs/>
                <w:color w:val="365F91"/>
              </w:rPr>
            </w:pPr>
            <w:r w:rsidRPr="00796157">
              <w:rPr>
                <w:rFonts w:ascii="Arial" w:hAnsi="Arial" w:cs="Arial"/>
                <w:b/>
                <w:bCs/>
                <w:color w:val="365F91"/>
              </w:rPr>
              <w:t xml:space="preserve">Identify and compute labor cost in a manufacturing environment by applying cost accounting principles and procedures </w:t>
            </w:r>
          </w:p>
        </w:tc>
        <w:tc>
          <w:tcPr>
            <w:tcW w:w="2970" w:type="dxa"/>
            <w:vMerge/>
            <w:tcBorders>
              <w:left w:val="nil"/>
              <w:right w:val="nil"/>
            </w:tcBorders>
            <w:shd w:val="clear" w:color="auto" w:fill="D3DFEE"/>
          </w:tcPr>
          <w:p w:rsidR="00DB531E" w:rsidRPr="00796157" w:rsidRDefault="00DB531E" w:rsidP="00796157">
            <w:pPr>
              <w:spacing w:after="0" w:line="240" w:lineRule="auto"/>
              <w:rPr>
                <w:rFonts w:ascii="Arial" w:hAnsi="Arial" w:cs="Arial"/>
                <w:color w:val="365F91"/>
                <w:sz w:val="22"/>
                <w:szCs w:val="22"/>
              </w:rPr>
            </w:pPr>
          </w:p>
        </w:tc>
        <w:tc>
          <w:tcPr>
            <w:tcW w:w="3168" w:type="dxa"/>
            <w:tcBorders>
              <w:left w:val="nil"/>
              <w:right w:val="nil"/>
            </w:tcBorders>
            <w:shd w:val="clear" w:color="auto" w:fill="D3DFEE"/>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QR / TIM</w:t>
            </w:r>
          </w:p>
        </w:tc>
      </w:tr>
      <w:tr w:rsidR="00DB531E" w:rsidRPr="00796157">
        <w:tc>
          <w:tcPr>
            <w:tcW w:w="3492" w:type="dxa"/>
          </w:tcPr>
          <w:p w:rsidR="00DB531E" w:rsidRPr="00796157" w:rsidRDefault="00DB531E" w:rsidP="00796157">
            <w:pPr>
              <w:pStyle w:val="BodyTextIndent"/>
              <w:ind w:left="0"/>
              <w:jc w:val="left"/>
              <w:rPr>
                <w:rFonts w:ascii="Arial" w:hAnsi="Arial" w:cs="Arial"/>
                <w:b/>
                <w:bCs/>
                <w:color w:val="365F91"/>
              </w:rPr>
            </w:pPr>
            <w:r w:rsidRPr="00796157">
              <w:rPr>
                <w:rFonts w:ascii="Arial" w:hAnsi="Arial" w:cs="Arial"/>
                <w:b/>
                <w:bCs/>
                <w:color w:val="365F91"/>
              </w:rPr>
              <w:t xml:space="preserve">Calculate and budget factory overhead costs. </w:t>
            </w:r>
          </w:p>
        </w:tc>
        <w:tc>
          <w:tcPr>
            <w:tcW w:w="2970" w:type="dxa"/>
            <w:vMerge/>
          </w:tcPr>
          <w:p w:rsidR="00DB531E" w:rsidRPr="00796157" w:rsidRDefault="00DB531E" w:rsidP="00796157">
            <w:pPr>
              <w:spacing w:after="0" w:line="240" w:lineRule="auto"/>
              <w:rPr>
                <w:rFonts w:ascii="Arial" w:hAnsi="Arial" w:cs="Arial"/>
                <w:color w:val="365F91"/>
                <w:sz w:val="22"/>
                <w:szCs w:val="22"/>
              </w:rPr>
            </w:pPr>
          </w:p>
        </w:tc>
        <w:tc>
          <w:tcPr>
            <w:tcW w:w="3168" w:type="dxa"/>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QR / TIM</w:t>
            </w:r>
          </w:p>
        </w:tc>
      </w:tr>
      <w:tr w:rsidR="00DB531E" w:rsidRPr="00796157">
        <w:tc>
          <w:tcPr>
            <w:tcW w:w="3492" w:type="dxa"/>
            <w:tcBorders>
              <w:left w:val="nil"/>
              <w:right w:val="nil"/>
            </w:tcBorders>
            <w:shd w:val="clear" w:color="auto" w:fill="D3DFEE"/>
          </w:tcPr>
          <w:p w:rsidR="00DB531E" w:rsidRPr="00796157" w:rsidRDefault="00DB531E" w:rsidP="00796157">
            <w:pPr>
              <w:pStyle w:val="BodyTextIndent"/>
              <w:ind w:left="0"/>
              <w:jc w:val="left"/>
              <w:rPr>
                <w:rFonts w:ascii="Arial" w:hAnsi="Arial" w:cs="Arial"/>
                <w:b/>
                <w:bCs/>
                <w:color w:val="365F91"/>
              </w:rPr>
            </w:pPr>
            <w:r w:rsidRPr="00796157">
              <w:rPr>
                <w:rFonts w:ascii="Arial" w:hAnsi="Arial" w:cs="Arial"/>
                <w:b/>
                <w:bCs/>
                <w:color w:val="365F91"/>
              </w:rPr>
              <w:t>Generate the actual factory overhead costs.</w:t>
            </w:r>
          </w:p>
        </w:tc>
        <w:tc>
          <w:tcPr>
            <w:tcW w:w="2970" w:type="dxa"/>
            <w:vMerge/>
            <w:tcBorders>
              <w:left w:val="nil"/>
              <w:right w:val="nil"/>
            </w:tcBorders>
            <w:shd w:val="clear" w:color="auto" w:fill="D3DFEE"/>
          </w:tcPr>
          <w:p w:rsidR="00DB531E" w:rsidRPr="00796157" w:rsidRDefault="00DB531E" w:rsidP="00796157">
            <w:pPr>
              <w:spacing w:after="0" w:line="240" w:lineRule="auto"/>
              <w:rPr>
                <w:rFonts w:ascii="Arial" w:hAnsi="Arial" w:cs="Arial"/>
                <w:color w:val="365F91"/>
                <w:sz w:val="22"/>
                <w:szCs w:val="22"/>
              </w:rPr>
            </w:pPr>
          </w:p>
        </w:tc>
        <w:tc>
          <w:tcPr>
            <w:tcW w:w="3168" w:type="dxa"/>
            <w:tcBorders>
              <w:left w:val="nil"/>
              <w:right w:val="nil"/>
            </w:tcBorders>
            <w:shd w:val="clear" w:color="auto" w:fill="D3DFEE"/>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QR / TIM</w:t>
            </w:r>
          </w:p>
        </w:tc>
      </w:tr>
      <w:tr w:rsidR="00DB531E" w:rsidRPr="00796157">
        <w:tc>
          <w:tcPr>
            <w:tcW w:w="3492" w:type="dxa"/>
          </w:tcPr>
          <w:p w:rsidR="00DB531E" w:rsidRPr="00796157" w:rsidRDefault="00DB531E" w:rsidP="00796157">
            <w:pPr>
              <w:pStyle w:val="BodyTextIndent"/>
              <w:ind w:left="0"/>
              <w:jc w:val="left"/>
              <w:rPr>
                <w:rFonts w:ascii="Arial" w:hAnsi="Arial" w:cs="Arial"/>
                <w:b/>
                <w:bCs/>
                <w:color w:val="365F91"/>
              </w:rPr>
            </w:pPr>
            <w:r w:rsidRPr="00796157">
              <w:rPr>
                <w:rFonts w:ascii="Arial" w:hAnsi="Arial" w:cs="Arial"/>
                <w:b/>
                <w:bCs/>
                <w:color w:val="365F91"/>
              </w:rPr>
              <w:t>Apply cost accounting principles and procedures to a given job order cost system</w:t>
            </w:r>
          </w:p>
        </w:tc>
        <w:tc>
          <w:tcPr>
            <w:tcW w:w="2970" w:type="dxa"/>
            <w:vMerge/>
          </w:tcPr>
          <w:p w:rsidR="00DB531E" w:rsidRPr="00796157" w:rsidRDefault="00DB531E" w:rsidP="00796157">
            <w:pPr>
              <w:spacing w:after="0" w:line="240" w:lineRule="auto"/>
              <w:rPr>
                <w:rFonts w:ascii="Arial" w:hAnsi="Arial" w:cs="Arial"/>
                <w:color w:val="365F91"/>
                <w:sz w:val="22"/>
                <w:szCs w:val="22"/>
              </w:rPr>
            </w:pPr>
          </w:p>
        </w:tc>
        <w:tc>
          <w:tcPr>
            <w:tcW w:w="3168" w:type="dxa"/>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QR / TIM</w:t>
            </w:r>
          </w:p>
        </w:tc>
      </w:tr>
      <w:tr w:rsidR="00DB531E" w:rsidRPr="00796157">
        <w:tc>
          <w:tcPr>
            <w:tcW w:w="3492" w:type="dxa"/>
            <w:tcBorders>
              <w:left w:val="nil"/>
              <w:right w:val="nil"/>
            </w:tcBorders>
            <w:shd w:val="clear" w:color="auto" w:fill="D3DFEE"/>
          </w:tcPr>
          <w:p w:rsidR="00DB531E" w:rsidRPr="00796157" w:rsidRDefault="00DB531E" w:rsidP="00796157">
            <w:pPr>
              <w:autoSpaceDE w:val="0"/>
              <w:autoSpaceDN w:val="0"/>
              <w:adjustRightInd w:val="0"/>
              <w:spacing w:after="0" w:line="240" w:lineRule="auto"/>
              <w:rPr>
                <w:rFonts w:ascii="Arial" w:hAnsi="Arial" w:cs="Arial"/>
                <w:b/>
                <w:bCs/>
                <w:color w:val="365F91"/>
                <w:sz w:val="22"/>
                <w:szCs w:val="22"/>
              </w:rPr>
            </w:pPr>
            <w:r w:rsidRPr="00796157">
              <w:rPr>
                <w:rFonts w:ascii="Arial" w:hAnsi="Arial" w:cs="Arial"/>
                <w:b/>
                <w:bCs/>
                <w:color w:val="365F91"/>
                <w:sz w:val="22"/>
                <w:szCs w:val="22"/>
              </w:rPr>
              <w:t>Differentiate the general procedures applicable to process cost accounting</w:t>
            </w:r>
          </w:p>
        </w:tc>
        <w:tc>
          <w:tcPr>
            <w:tcW w:w="2970" w:type="dxa"/>
            <w:vMerge/>
            <w:tcBorders>
              <w:left w:val="nil"/>
              <w:right w:val="nil"/>
            </w:tcBorders>
            <w:shd w:val="clear" w:color="auto" w:fill="D3DFEE"/>
          </w:tcPr>
          <w:p w:rsidR="00DB531E" w:rsidRPr="00796157" w:rsidRDefault="00DB531E" w:rsidP="00796157">
            <w:pPr>
              <w:spacing w:after="0" w:line="240" w:lineRule="auto"/>
              <w:rPr>
                <w:rFonts w:ascii="Arial" w:hAnsi="Arial" w:cs="Arial"/>
                <w:color w:val="365F91"/>
                <w:sz w:val="22"/>
                <w:szCs w:val="22"/>
              </w:rPr>
            </w:pPr>
          </w:p>
        </w:tc>
        <w:tc>
          <w:tcPr>
            <w:tcW w:w="3168" w:type="dxa"/>
            <w:tcBorders>
              <w:left w:val="nil"/>
              <w:right w:val="nil"/>
            </w:tcBorders>
            <w:shd w:val="clear" w:color="auto" w:fill="D3DFEE"/>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CT</w:t>
            </w:r>
          </w:p>
        </w:tc>
      </w:tr>
      <w:tr w:rsidR="00DB531E" w:rsidRPr="00796157">
        <w:tc>
          <w:tcPr>
            <w:tcW w:w="3492" w:type="dxa"/>
          </w:tcPr>
          <w:p w:rsidR="00DB531E" w:rsidRPr="00796157" w:rsidRDefault="00DB531E" w:rsidP="00796157">
            <w:pPr>
              <w:autoSpaceDE w:val="0"/>
              <w:autoSpaceDN w:val="0"/>
              <w:adjustRightInd w:val="0"/>
              <w:spacing w:after="0" w:line="240" w:lineRule="auto"/>
              <w:rPr>
                <w:rFonts w:ascii="Arial" w:hAnsi="Arial" w:cs="Arial"/>
                <w:b/>
                <w:bCs/>
                <w:color w:val="365F91"/>
                <w:sz w:val="22"/>
                <w:szCs w:val="22"/>
              </w:rPr>
            </w:pPr>
            <w:r w:rsidRPr="00796157">
              <w:rPr>
                <w:rFonts w:ascii="Arial" w:hAnsi="Arial" w:cs="Arial"/>
                <w:b/>
                <w:bCs/>
                <w:color w:val="365F91"/>
                <w:sz w:val="22"/>
                <w:szCs w:val="22"/>
              </w:rPr>
              <w:t>Calculate and apply the procedures used in process cost accounting under the first-in/first-out method of assigning cost to inventories.</w:t>
            </w:r>
          </w:p>
        </w:tc>
        <w:tc>
          <w:tcPr>
            <w:tcW w:w="2970" w:type="dxa"/>
            <w:vMerge/>
          </w:tcPr>
          <w:p w:rsidR="00DB531E" w:rsidRPr="00796157" w:rsidRDefault="00DB531E" w:rsidP="00796157">
            <w:pPr>
              <w:spacing w:after="0" w:line="240" w:lineRule="auto"/>
              <w:rPr>
                <w:rFonts w:ascii="Arial" w:hAnsi="Arial" w:cs="Arial"/>
                <w:color w:val="365F91"/>
                <w:sz w:val="22"/>
                <w:szCs w:val="22"/>
              </w:rPr>
            </w:pPr>
          </w:p>
        </w:tc>
        <w:tc>
          <w:tcPr>
            <w:tcW w:w="3168" w:type="dxa"/>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QR / TIM</w:t>
            </w:r>
          </w:p>
        </w:tc>
      </w:tr>
      <w:tr w:rsidR="00DB531E" w:rsidRPr="00796157">
        <w:tc>
          <w:tcPr>
            <w:tcW w:w="3492" w:type="dxa"/>
            <w:tcBorders>
              <w:left w:val="nil"/>
              <w:right w:val="nil"/>
            </w:tcBorders>
            <w:shd w:val="clear" w:color="auto" w:fill="D3DFEE"/>
          </w:tcPr>
          <w:p w:rsidR="00DB531E" w:rsidRPr="00796157" w:rsidRDefault="00DB531E" w:rsidP="00796157">
            <w:pPr>
              <w:autoSpaceDE w:val="0"/>
              <w:autoSpaceDN w:val="0"/>
              <w:adjustRightInd w:val="0"/>
              <w:spacing w:after="0" w:line="240" w:lineRule="auto"/>
              <w:rPr>
                <w:rFonts w:ascii="Arial" w:hAnsi="Arial" w:cs="Arial"/>
                <w:b/>
                <w:bCs/>
                <w:color w:val="365F91"/>
                <w:sz w:val="22"/>
                <w:szCs w:val="22"/>
              </w:rPr>
            </w:pPr>
            <w:r w:rsidRPr="00796157">
              <w:rPr>
                <w:rFonts w:ascii="Arial" w:hAnsi="Arial" w:cs="Arial"/>
                <w:b/>
                <w:bCs/>
                <w:color w:val="365F91"/>
                <w:sz w:val="22"/>
                <w:szCs w:val="22"/>
              </w:rPr>
              <w:t>Analyze the purposes of standard cost accounting.</w:t>
            </w:r>
          </w:p>
        </w:tc>
        <w:tc>
          <w:tcPr>
            <w:tcW w:w="2970" w:type="dxa"/>
            <w:vMerge/>
            <w:tcBorders>
              <w:left w:val="nil"/>
              <w:right w:val="nil"/>
            </w:tcBorders>
            <w:shd w:val="clear" w:color="auto" w:fill="D3DFEE"/>
          </w:tcPr>
          <w:p w:rsidR="00DB531E" w:rsidRPr="00796157" w:rsidRDefault="00DB531E" w:rsidP="00796157">
            <w:pPr>
              <w:spacing w:after="0" w:line="240" w:lineRule="auto"/>
              <w:rPr>
                <w:rFonts w:ascii="Arial" w:hAnsi="Arial" w:cs="Arial"/>
                <w:color w:val="365F91"/>
                <w:sz w:val="22"/>
                <w:szCs w:val="22"/>
              </w:rPr>
            </w:pPr>
          </w:p>
        </w:tc>
        <w:tc>
          <w:tcPr>
            <w:tcW w:w="3168" w:type="dxa"/>
            <w:tcBorders>
              <w:left w:val="nil"/>
              <w:right w:val="nil"/>
            </w:tcBorders>
            <w:shd w:val="clear" w:color="auto" w:fill="D3DFEE"/>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CT</w:t>
            </w:r>
          </w:p>
        </w:tc>
      </w:tr>
      <w:tr w:rsidR="00DB531E" w:rsidRPr="00796157">
        <w:tc>
          <w:tcPr>
            <w:tcW w:w="3492" w:type="dxa"/>
          </w:tcPr>
          <w:p w:rsidR="00DB531E" w:rsidRPr="00796157" w:rsidRDefault="00DB531E" w:rsidP="00796157">
            <w:pPr>
              <w:autoSpaceDE w:val="0"/>
              <w:autoSpaceDN w:val="0"/>
              <w:adjustRightInd w:val="0"/>
              <w:spacing w:after="0" w:line="240" w:lineRule="auto"/>
              <w:rPr>
                <w:rFonts w:ascii="Arial" w:hAnsi="Arial" w:cs="Arial"/>
                <w:b/>
                <w:bCs/>
                <w:color w:val="365F91"/>
                <w:sz w:val="22"/>
                <w:szCs w:val="22"/>
              </w:rPr>
            </w:pPr>
            <w:r w:rsidRPr="00796157">
              <w:rPr>
                <w:rFonts w:ascii="Arial" w:hAnsi="Arial" w:cs="Arial"/>
                <w:b/>
                <w:bCs/>
                <w:color w:val="365F91"/>
                <w:sz w:val="22"/>
                <w:szCs w:val="22"/>
              </w:rPr>
              <w:t xml:space="preserve">Evaluate how standard costs are used for material and labor. </w:t>
            </w:r>
          </w:p>
        </w:tc>
        <w:tc>
          <w:tcPr>
            <w:tcW w:w="2970" w:type="dxa"/>
            <w:vMerge/>
          </w:tcPr>
          <w:p w:rsidR="00DB531E" w:rsidRPr="00796157" w:rsidRDefault="00DB531E" w:rsidP="00796157">
            <w:pPr>
              <w:spacing w:after="0" w:line="240" w:lineRule="auto"/>
              <w:rPr>
                <w:rFonts w:ascii="Arial" w:hAnsi="Arial" w:cs="Arial"/>
                <w:color w:val="365F91"/>
                <w:sz w:val="22"/>
                <w:szCs w:val="22"/>
              </w:rPr>
            </w:pPr>
          </w:p>
        </w:tc>
        <w:tc>
          <w:tcPr>
            <w:tcW w:w="3168" w:type="dxa"/>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CT</w:t>
            </w:r>
          </w:p>
        </w:tc>
      </w:tr>
      <w:tr w:rsidR="00DB531E" w:rsidRPr="00796157">
        <w:tc>
          <w:tcPr>
            <w:tcW w:w="3492" w:type="dxa"/>
            <w:tcBorders>
              <w:left w:val="nil"/>
              <w:right w:val="nil"/>
            </w:tcBorders>
            <w:shd w:val="clear" w:color="auto" w:fill="D3DFEE"/>
          </w:tcPr>
          <w:p w:rsidR="00DB531E" w:rsidRPr="00796157" w:rsidRDefault="00DB531E" w:rsidP="00796157">
            <w:pPr>
              <w:autoSpaceDE w:val="0"/>
              <w:autoSpaceDN w:val="0"/>
              <w:adjustRightInd w:val="0"/>
              <w:spacing w:after="0" w:line="240" w:lineRule="auto"/>
              <w:rPr>
                <w:rFonts w:ascii="Arial" w:hAnsi="Arial" w:cs="Arial"/>
                <w:b/>
                <w:bCs/>
                <w:color w:val="365F91"/>
                <w:sz w:val="22"/>
                <w:szCs w:val="22"/>
              </w:rPr>
            </w:pPr>
            <w:r w:rsidRPr="00796157">
              <w:rPr>
                <w:rFonts w:ascii="Arial" w:hAnsi="Arial" w:cs="Arial"/>
                <w:b/>
                <w:bCs/>
                <w:color w:val="365F91"/>
                <w:sz w:val="22"/>
                <w:szCs w:val="22"/>
              </w:rPr>
              <w:t>Analyze material and labor variances</w:t>
            </w:r>
          </w:p>
        </w:tc>
        <w:tc>
          <w:tcPr>
            <w:tcW w:w="2970" w:type="dxa"/>
            <w:vMerge/>
            <w:tcBorders>
              <w:left w:val="nil"/>
              <w:right w:val="nil"/>
            </w:tcBorders>
            <w:shd w:val="clear" w:color="auto" w:fill="D3DFEE"/>
          </w:tcPr>
          <w:p w:rsidR="00DB531E" w:rsidRPr="00796157" w:rsidRDefault="00DB531E" w:rsidP="00796157">
            <w:pPr>
              <w:spacing w:after="0" w:line="240" w:lineRule="auto"/>
              <w:rPr>
                <w:rFonts w:ascii="Arial" w:hAnsi="Arial" w:cs="Arial"/>
                <w:color w:val="365F91"/>
                <w:sz w:val="22"/>
                <w:szCs w:val="22"/>
              </w:rPr>
            </w:pPr>
          </w:p>
        </w:tc>
        <w:tc>
          <w:tcPr>
            <w:tcW w:w="3168" w:type="dxa"/>
            <w:tcBorders>
              <w:left w:val="nil"/>
              <w:right w:val="nil"/>
            </w:tcBorders>
            <w:shd w:val="clear" w:color="auto" w:fill="D3DFEE"/>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CT</w:t>
            </w:r>
          </w:p>
        </w:tc>
      </w:tr>
      <w:tr w:rsidR="00DB531E" w:rsidRPr="00796157">
        <w:tc>
          <w:tcPr>
            <w:tcW w:w="3492" w:type="dxa"/>
          </w:tcPr>
          <w:p w:rsidR="00DB531E" w:rsidRPr="00796157" w:rsidRDefault="00DB531E" w:rsidP="00796157">
            <w:pPr>
              <w:spacing w:after="0" w:line="240" w:lineRule="auto"/>
              <w:rPr>
                <w:rFonts w:ascii="Arial" w:hAnsi="Arial" w:cs="Arial"/>
                <w:b/>
                <w:bCs/>
                <w:color w:val="365F91"/>
                <w:sz w:val="22"/>
                <w:szCs w:val="22"/>
              </w:rPr>
            </w:pPr>
            <w:r w:rsidRPr="00796157">
              <w:rPr>
                <w:rFonts w:ascii="Arial" w:hAnsi="Arial" w:cs="Arial"/>
                <w:b/>
                <w:bCs/>
                <w:color w:val="365F91"/>
                <w:sz w:val="22"/>
                <w:szCs w:val="22"/>
              </w:rPr>
              <w:t>Evaluate budget and volume variances.</w:t>
            </w:r>
          </w:p>
        </w:tc>
        <w:tc>
          <w:tcPr>
            <w:tcW w:w="2970" w:type="dxa"/>
            <w:vMerge/>
          </w:tcPr>
          <w:p w:rsidR="00DB531E" w:rsidRPr="00796157" w:rsidRDefault="00DB531E" w:rsidP="00796157">
            <w:pPr>
              <w:spacing w:after="0" w:line="240" w:lineRule="auto"/>
              <w:rPr>
                <w:rFonts w:ascii="Arial" w:hAnsi="Arial" w:cs="Arial"/>
                <w:color w:val="365F91"/>
                <w:sz w:val="22"/>
                <w:szCs w:val="22"/>
              </w:rPr>
            </w:pPr>
          </w:p>
        </w:tc>
        <w:tc>
          <w:tcPr>
            <w:tcW w:w="3168" w:type="dxa"/>
            <w:vAlign w:val="center"/>
          </w:tcPr>
          <w:p w:rsidR="00DB531E" w:rsidRPr="00796157" w:rsidRDefault="00DB531E" w:rsidP="00796157">
            <w:pPr>
              <w:spacing w:after="0" w:line="240" w:lineRule="auto"/>
              <w:jc w:val="center"/>
              <w:rPr>
                <w:rFonts w:ascii="Arial" w:hAnsi="Arial" w:cs="Arial"/>
                <w:color w:val="365F91"/>
                <w:sz w:val="22"/>
                <w:szCs w:val="22"/>
              </w:rPr>
            </w:pPr>
          </w:p>
        </w:tc>
      </w:tr>
      <w:tr w:rsidR="00DB531E" w:rsidRPr="00796157">
        <w:tc>
          <w:tcPr>
            <w:tcW w:w="3492" w:type="dxa"/>
            <w:tcBorders>
              <w:left w:val="nil"/>
              <w:right w:val="nil"/>
            </w:tcBorders>
            <w:shd w:val="clear" w:color="auto" w:fill="D3DFEE"/>
          </w:tcPr>
          <w:p w:rsidR="00DB531E" w:rsidRPr="00796157" w:rsidRDefault="00DB531E" w:rsidP="00796157">
            <w:pPr>
              <w:autoSpaceDE w:val="0"/>
              <w:autoSpaceDN w:val="0"/>
              <w:adjustRightInd w:val="0"/>
              <w:spacing w:after="0" w:line="240" w:lineRule="auto"/>
              <w:rPr>
                <w:rFonts w:ascii="Arial" w:hAnsi="Arial" w:cs="Arial"/>
                <w:b/>
                <w:bCs/>
                <w:color w:val="365F91"/>
                <w:sz w:val="22"/>
                <w:szCs w:val="22"/>
              </w:rPr>
            </w:pPr>
            <w:r w:rsidRPr="00796157">
              <w:rPr>
                <w:rFonts w:ascii="Arial" w:hAnsi="Arial" w:cs="Arial"/>
                <w:b/>
                <w:bCs/>
                <w:color w:val="365F91"/>
                <w:sz w:val="22"/>
                <w:szCs w:val="22"/>
              </w:rPr>
              <w:t xml:space="preserve">Apply the two-variance method and the three-variance method </w:t>
            </w:r>
            <w:r w:rsidRPr="00796157">
              <w:rPr>
                <w:rFonts w:ascii="Arial" w:hAnsi="Arial" w:cs="Arial"/>
                <w:b/>
                <w:bCs/>
                <w:color w:val="365F91"/>
                <w:sz w:val="22"/>
                <w:szCs w:val="22"/>
              </w:rPr>
              <w:lastRenderedPageBreak/>
              <w:t>of calculating and analyzing factory overhead.</w:t>
            </w:r>
          </w:p>
        </w:tc>
        <w:tc>
          <w:tcPr>
            <w:tcW w:w="2970" w:type="dxa"/>
            <w:vMerge/>
            <w:tcBorders>
              <w:left w:val="nil"/>
              <w:right w:val="nil"/>
            </w:tcBorders>
            <w:shd w:val="clear" w:color="auto" w:fill="D3DFEE"/>
          </w:tcPr>
          <w:p w:rsidR="00DB531E" w:rsidRPr="00796157" w:rsidRDefault="00DB531E" w:rsidP="00796157">
            <w:pPr>
              <w:spacing w:after="0" w:line="240" w:lineRule="auto"/>
              <w:rPr>
                <w:rFonts w:ascii="Arial" w:hAnsi="Arial" w:cs="Arial"/>
                <w:color w:val="365F91"/>
                <w:sz w:val="22"/>
                <w:szCs w:val="22"/>
              </w:rPr>
            </w:pPr>
          </w:p>
        </w:tc>
        <w:tc>
          <w:tcPr>
            <w:tcW w:w="3168" w:type="dxa"/>
            <w:tcBorders>
              <w:left w:val="nil"/>
              <w:right w:val="nil"/>
            </w:tcBorders>
            <w:shd w:val="clear" w:color="auto" w:fill="D3DFEE"/>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QR / TIM</w:t>
            </w:r>
          </w:p>
        </w:tc>
      </w:tr>
      <w:tr w:rsidR="00DB531E" w:rsidRPr="00796157">
        <w:tc>
          <w:tcPr>
            <w:tcW w:w="3492" w:type="dxa"/>
          </w:tcPr>
          <w:p w:rsidR="00DB531E" w:rsidRPr="00796157" w:rsidRDefault="00DB531E" w:rsidP="00796157">
            <w:pPr>
              <w:autoSpaceDE w:val="0"/>
              <w:autoSpaceDN w:val="0"/>
              <w:adjustRightInd w:val="0"/>
              <w:spacing w:after="0" w:line="240" w:lineRule="auto"/>
              <w:rPr>
                <w:rFonts w:ascii="Arial" w:hAnsi="Arial" w:cs="Arial"/>
                <w:b/>
                <w:bCs/>
                <w:color w:val="365F91"/>
                <w:sz w:val="22"/>
                <w:szCs w:val="22"/>
              </w:rPr>
            </w:pPr>
            <w:r w:rsidRPr="00796157">
              <w:rPr>
                <w:rFonts w:ascii="Arial" w:hAnsi="Arial" w:cs="Arial"/>
                <w:b/>
                <w:bCs/>
                <w:color w:val="365F91"/>
                <w:sz w:val="22"/>
                <w:szCs w:val="22"/>
              </w:rPr>
              <w:lastRenderedPageBreak/>
              <w:t>Differentiate and apply the procedures of cost analysis that are implemented in the management decision-making process</w:t>
            </w:r>
          </w:p>
        </w:tc>
        <w:tc>
          <w:tcPr>
            <w:tcW w:w="2970" w:type="dxa"/>
            <w:vMerge/>
          </w:tcPr>
          <w:p w:rsidR="00DB531E" w:rsidRPr="00796157" w:rsidRDefault="00DB531E" w:rsidP="00796157">
            <w:pPr>
              <w:spacing w:after="0" w:line="240" w:lineRule="auto"/>
              <w:rPr>
                <w:rFonts w:ascii="Arial" w:hAnsi="Arial" w:cs="Arial"/>
                <w:color w:val="365F91"/>
                <w:sz w:val="22"/>
                <w:szCs w:val="22"/>
              </w:rPr>
            </w:pPr>
          </w:p>
        </w:tc>
        <w:tc>
          <w:tcPr>
            <w:tcW w:w="3168" w:type="dxa"/>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QR / TIM</w:t>
            </w:r>
          </w:p>
        </w:tc>
      </w:tr>
      <w:tr w:rsidR="00DB531E" w:rsidRPr="00796157">
        <w:tc>
          <w:tcPr>
            <w:tcW w:w="3492" w:type="dxa"/>
            <w:tcBorders>
              <w:left w:val="nil"/>
              <w:bottom w:val="single" w:sz="8" w:space="0" w:color="4F81BD"/>
              <w:right w:val="nil"/>
            </w:tcBorders>
            <w:shd w:val="clear" w:color="auto" w:fill="D3DFEE"/>
          </w:tcPr>
          <w:p w:rsidR="00DB531E" w:rsidRPr="00796157" w:rsidRDefault="00DB531E" w:rsidP="00796157">
            <w:pPr>
              <w:autoSpaceDE w:val="0"/>
              <w:autoSpaceDN w:val="0"/>
              <w:adjustRightInd w:val="0"/>
              <w:spacing w:after="0" w:line="240" w:lineRule="auto"/>
              <w:rPr>
                <w:rFonts w:ascii="Arial" w:hAnsi="Arial" w:cs="Arial"/>
                <w:b/>
                <w:bCs/>
                <w:color w:val="365F91"/>
                <w:sz w:val="22"/>
                <w:szCs w:val="22"/>
              </w:rPr>
            </w:pPr>
            <w:r w:rsidRPr="00796157">
              <w:rPr>
                <w:rFonts w:ascii="Arial" w:hAnsi="Arial" w:cs="Arial"/>
                <w:b/>
                <w:bCs/>
                <w:color w:val="365F91"/>
                <w:sz w:val="22"/>
                <w:szCs w:val="22"/>
              </w:rPr>
              <w:t>Evaluate the effects of changing prices, constant dollar and current cost accounting.</w:t>
            </w:r>
          </w:p>
        </w:tc>
        <w:tc>
          <w:tcPr>
            <w:tcW w:w="2970" w:type="dxa"/>
            <w:vMerge/>
            <w:tcBorders>
              <w:left w:val="nil"/>
              <w:bottom w:val="single" w:sz="8" w:space="0" w:color="4F81BD"/>
              <w:right w:val="nil"/>
            </w:tcBorders>
            <w:shd w:val="clear" w:color="auto" w:fill="D3DFEE"/>
          </w:tcPr>
          <w:p w:rsidR="00DB531E" w:rsidRPr="00796157" w:rsidRDefault="00DB531E" w:rsidP="00796157">
            <w:pPr>
              <w:spacing w:after="0" w:line="240" w:lineRule="auto"/>
              <w:rPr>
                <w:rFonts w:ascii="Arial" w:hAnsi="Arial" w:cs="Arial"/>
                <w:color w:val="365F91"/>
                <w:sz w:val="22"/>
                <w:szCs w:val="22"/>
              </w:rPr>
            </w:pPr>
          </w:p>
        </w:tc>
        <w:tc>
          <w:tcPr>
            <w:tcW w:w="3168" w:type="dxa"/>
            <w:tcBorders>
              <w:left w:val="nil"/>
              <w:bottom w:val="single" w:sz="8" w:space="0" w:color="4F81BD"/>
              <w:right w:val="nil"/>
            </w:tcBorders>
            <w:shd w:val="clear" w:color="auto" w:fill="D3DFEE"/>
            <w:vAlign w:val="center"/>
          </w:tcPr>
          <w:p w:rsidR="00DB531E" w:rsidRPr="00796157" w:rsidRDefault="00DB531E" w:rsidP="00796157">
            <w:pPr>
              <w:spacing w:after="0" w:line="240" w:lineRule="auto"/>
              <w:jc w:val="center"/>
              <w:rPr>
                <w:rFonts w:ascii="Arial" w:hAnsi="Arial" w:cs="Arial"/>
                <w:color w:val="365F91"/>
                <w:sz w:val="22"/>
                <w:szCs w:val="22"/>
              </w:rPr>
            </w:pPr>
            <w:r w:rsidRPr="00796157">
              <w:rPr>
                <w:rFonts w:ascii="Arial" w:hAnsi="Arial" w:cs="Arial"/>
                <w:color w:val="365F91"/>
                <w:sz w:val="22"/>
                <w:szCs w:val="22"/>
              </w:rPr>
              <w:t>CT</w:t>
            </w:r>
          </w:p>
        </w:tc>
      </w:tr>
    </w:tbl>
    <w:p w:rsidR="00DB531E" w:rsidRPr="00872D20" w:rsidRDefault="00DB531E" w:rsidP="00862C96">
      <w:pPr>
        <w:tabs>
          <w:tab w:val="left" w:pos="4140"/>
        </w:tabs>
        <w:spacing w:after="0"/>
        <w:rPr>
          <w:caps/>
        </w:rPr>
      </w:pPr>
    </w:p>
    <w:p w:rsidR="00DB531E" w:rsidRPr="00872D20" w:rsidRDefault="00DB531E" w:rsidP="00862C96">
      <w:pPr>
        <w:pStyle w:val="Heading3"/>
        <w:spacing w:before="0" w:after="240"/>
        <w:rPr>
          <w:caps/>
        </w:rPr>
      </w:pPr>
      <w:r>
        <w:rPr>
          <w:rFonts w:cs="Times New Roman"/>
          <w:caps/>
        </w:rPr>
        <w:br/>
      </w:r>
      <w:r w:rsidRPr="00872D20">
        <w:rPr>
          <w:caps/>
        </w:rPr>
        <w:t>SECTION II</w:t>
      </w:r>
    </w:p>
    <w:p w:rsidR="00DB531E" w:rsidRDefault="00DB531E" w:rsidP="003E33D3">
      <w:pPr>
        <w:tabs>
          <w:tab w:val="left" w:pos="3690"/>
        </w:tabs>
        <w:spacing w:after="120"/>
        <w:rPr>
          <w:caps/>
        </w:rPr>
      </w:pPr>
      <w:r w:rsidRPr="009B1DF4">
        <w:rPr>
          <w:b/>
          <w:bCs/>
          <w:caps/>
        </w:rPr>
        <w:t>ICS CODE</w:t>
      </w:r>
      <w:r>
        <w:rPr>
          <w:b/>
          <w:bCs/>
          <w:caps/>
        </w:rPr>
        <w:t xml:space="preserve"> FOR THIS COURSE:</w:t>
      </w:r>
      <w:r>
        <w:rPr>
          <w:b/>
          <w:bCs/>
          <w:caps/>
        </w:rPr>
        <w:tab/>
      </w:r>
      <w:r>
        <w:rPr>
          <w:caps/>
        </w:rPr>
        <w:t>ADVANCED AND PROFESSIONAL - 1.15.05 - BUSINESS AND MANAGEMENT</w:t>
      </w:r>
      <w:r w:rsidRPr="00872D20">
        <w:rPr>
          <w:caps/>
        </w:rPr>
        <w:t xml:space="preserve"> </w:t>
      </w:r>
      <w:r w:rsidRPr="00872D20">
        <w:rPr>
          <w:caps/>
        </w:rPr>
        <w:tab/>
      </w:r>
    </w:p>
    <w:p w:rsidR="00DB531E" w:rsidRPr="00872D20" w:rsidRDefault="00DB531E" w:rsidP="003E33D3">
      <w:pPr>
        <w:tabs>
          <w:tab w:val="left" w:pos="3690"/>
        </w:tabs>
        <w:spacing w:after="120"/>
        <w:rPr>
          <w:caps/>
        </w:rPr>
      </w:pPr>
      <w:r w:rsidRPr="009B1DF4">
        <w:rPr>
          <w:b/>
          <w:bCs/>
          <w:caps/>
        </w:rPr>
        <w:t xml:space="preserve">IF YOU INTEND TO RESTRICT STUDENT REGISTRATION BASED ON THE STUDENTS’ MAJOR(S), ENTER ALL APPLICABLE MAJOR RESTRICTION CODE(S):     </w:t>
      </w:r>
      <w:r>
        <w:rPr>
          <w:b/>
          <w:bCs/>
          <w:caps/>
        </w:rPr>
        <w:tab/>
      </w:r>
      <w:r>
        <w:rPr>
          <w:caps/>
        </w:rPr>
        <w:t>No</w:t>
      </w:r>
    </w:p>
    <w:p w:rsidR="00DB531E" w:rsidRPr="001F116A" w:rsidRDefault="00DB531E" w:rsidP="003E33D3">
      <w:pPr>
        <w:tabs>
          <w:tab w:val="left" w:pos="3690"/>
        </w:tabs>
        <w:spacing w:after="120"/>
        <w:rPr>
          <w:b/>
          <w:bCs/>
          <w:caps/>
        </w:rPr>
      </w:pPr>
      <w:r w:rsidRPr="001F116A">
        <w:rPr>
          <w:b/>
          <w:bCs/>
          <w:caps/>
        </w:rPr>
        <w:t>GRADE MODE:</w:t>
      </w:r>
      <w:r>
        <w:rPr>
          <w:b/>
          <w:bCs/>
          <w:caps/>
        </w:rPr>
        <w:tab/>
      </w:r>
      <w:r>
        <w:rPr>
          <w:caps/>
        </w:rPr>
        <w:t>STANDARD GRADING</w:t>
      </w:r>
    </w:p>
    <w:p w:rsidR="00DB531E" w:rsidRPr="001F116A" w:rsidRDefault="00DB531E" w:rsidP="003E33D3">
      <w:pPr>
        <w:tabs>
          <w:tab w:val="left" w:pos="3690"/>
        </w:tabs>
        <w:spacing w:after="120"/>
        <w:rPr>
          <w:b/>
          <w:bCs/>
          <w:caps/>
        </w:rPr>
      </w:pPr>
      <w:r w:rsidRPr="001F116A">
        <w:rPr>
          <w:b/>
          <w:bCs/>
          <w:caps/>
        </w:rPr>
        <w:t>IS THIS A GENERAL EDUCATION COURSE?</w:t>
      </w:r>
      <w:r w:rsidRPr="001F116A">
        <w:rPr>
          <w:b/>
          <w:bCs/>
          <w:caps/>
        </w:rPr>
        <w:tab/>
      </w:r>
      <w:r>
        <w:rPr>
          <w:caps/>
        </w:rPr>
        <w:t>NO</w:t>
      </w:r>
    </w:p>
    <w:p w:rsidR="00DB531E" w:rsidRPr="001F116A" w:rsidRDefault="00DB531E" w:rsidP="003E33D3">
      <w:pPr>
        <w:tabs>
          <w:tab w:val="left" w:pos="3690"/>
        </w:tabs>
        <w:spacing w:after="120"/>
        <w:rPr>
          <w:b/>
          <w:bCs/>
          <w:caps/>
        </w:rPr>
      </w:pPr>
      <w:r w:rsidRPr="001F116A">
        <w:rPr>
          <w:b/>
          <w:bCs/>
          <w:caps/>
        </w:rPr>
        <w:t>IS THIS A WRITING INTENSIVE COURSE?</w:t>
      </w:r>
      <w:r>
        <w:rPr>
          <w:b/>
          <w:bCs/>
          <w:caps/>
        </w:rPr>
        <w:tab/>
      </w:r>
      <w:r>
        <w:rPr>
          <w:caps/>
        </w:rPr>
        <w:t>NO</w:t>
      </w:r>
    </w:p>
    <w:p w:rsidR="00DB531E" w:rsidRPr="001F116A" w:rsidRDefault="00DB531E" w:rsidP="003E33D3">
      <w:pPr>
        <w:tabs>
          <w:tab w:val="left" w:pos="3690"/>
        </w:tabs>
        <w:spacing w:after="120"/>
        <w:rPr>
          <w:b/>
          <w:bCs/>
          <w:caps/>
        </w:rPr>
      </w:pPr>
      <w:r>
        <w:rPr>
          <w:b/>
          <w:bCs/>
          <w:caps/>
        </w:rPr>
        <w:t>iS THIS AN HONORS COURSE?</w:t>
      </w:r>
      <w:r>
        <w:rPr>
          <w:b/>
          <w:bCs/>
          <w:caps/>
        </w:rPr>
        <w:tab/>
      </w:r>
      <w:r>
        <w:rPr>
          <w:caps/>
        </w:rPr>
        <w:t>NO</w:t>
      </w:r>
    </w:p>
    <w:p w:rsidR="00DB531E" w:rsidRDefault="00DB531E" w:rsidP="003E33D3">
      <w:pPr>
        <w:tabs>
          <w:tab w:val="left" w:pos="3690"/>
        </w:tabs>
        <w:spacing w:after="120"/>
        <w:rPr>
          <w:b/>
          <w:bCs/>
          <w:caps/>
        </w:rPr>
      </w:pPr>
      <w:r w:rsidRPr="001F116A">
        <w:rPr>
          <w:b/>
          <w:bCs/>
          <w:caps/>
        </w:rPr>
        <w:t xml:space="preserve">IS THIS A REPEATABLE COURSE? </w:t>
      </w:r>
      <w:r>
        <w:rPr>
          <w:b/>
          <w:bCs/>
          <w:caps/>
        </w:rPr>
        <w:tab/>
      </w:r>
      <w:r>
        <w:rPr>
          <w:caps/>
        </w:rPr>
        <w:t>NO</w:t>
      </w:r>
    </w:p>
    <w:p w:rsidR="00DB531E" w:rsidRPr="001F116A" w:rsidRDefault="00DB531E" w:rsidP="001F116A">
      <w:pPr>
        <w:spacing w:after="120"/>
        <w:rPr>
          <w:b/>
          <w:bCs/>
          <w:caps/>
        </w:rPr>
      </w:pPr>
      <w:r w:rsidRPr="001F116A">
        <w:rPr>
          <w:b/>
          <w:bCs/>
          <w:caps/>
        </w:rPr>
        <w:t>IF SO, WHAT IS THE MAXIMUM NUMBER OF CREDITS A STUDENT CAN EARN FOR THIS COURSE?</w:t>
      </w:r>
      <w:r>
        <w:rPr>
          <w:b/>
          <w:bCs/>
          <w:caps/>
        </w:rPr>
        <w:t xml:space="preserve">   </w:t>
      </w:r>
      <w:r>
        <w:rPr>
          <w:caps/>
        </w:rPr>
        <w:t>n/a</w:t>
      </w:r>
    </w:p>
    <w:p w:rsidR="00DB531E" w:rsidRPr="001F116A" w:rsidRDefault="00DB531E" w:rsidP="001F116A">
      <w:pPr>
        <w:spacing w:after="120"/>
        <w:rPr>
          <w:b/>
          <w:bCs/>
          <w:caps/>
        </w:rPr>
      </w:pPr>
      <w:r w:rsidRPr="001F116A">
        <w:rPr>
          <w:b/>
          <w:bCs/>
          <w:caps/>
        </w:rPr>
        <w:t>DO YOU EXPECT TO OFFER THIS COURSE THREE TIMES OR LESS?</w:t>
      </w:r>
      <w:r>
        <w:rPr>
          <w:b/>
          <w:bCs/>
          <w:caps/>
        </w:rPr>
        <w:t xml:space="preserve">   </w:t>
      </w:r>
      <w:r>
        <w:rPr>
          <w:caps/>
        </w:rPr>
        <w:t>NO</w:t>
      </w:r>
    </w:p>
    <w:p w:rsidR="00DB531E" w:rsidRDefault="00DB531E" w:rsidP="001F116A">
      <w:pPr>
        <w:spacing w:after="120"/>
        <w:rPr>
          <w:b/>
          <w:bCs/>
          <w:caps/>
        </w:rPr>
      </w:pPr>
      <w:r w:rsidRPr="001F116A">
        <w:rPr>
          <w:b/>
          <w:bCs/>
          <w:caps/>
        </w:rPr>
        <w:t>WILL THIS NEW COURSE HAVE AN IMPACT ON OTHER COURSES, PROGRAMS OR DEPARTMENTS?</w:t>
      </w:r>
      <w:r>
        <w:rPr>
          <w:b/>
          <w:bCs/>
          <w:caps/>
        </w:rPr>
        <w:t xml:space="preserve">   </w:t>
      </w:r>
      <w:r>
        <w:rPr>
          <w:caps/>
        </w:rPr>
        <w:t>NO</w:t>
      </w:r>
    </w:p>
    <w:p w:rsidR="00DB531E" w:rsidRDefault="00DB531E" w:rsidP="001F116A">
      <w:pPr>
        <w:spacing w:after="120"/>
        <w:rPr>
          <w:b/>
          <w:bCs/>
          <w:caps/>
        </w:rPr>
      </w:pPr>
      <w:r>
        <w:rPr>
          <w:b/>
          <w:bCs/>
          <w:caps/>
        </w:rPr>
        <w:t>eXPLAIN:</w:t>
      </w:r>
    </w:p>
    <w:p w:rsidR="00DB531E" w:rsidRPr="001F116A" w:rsidRDefault="00DB531E" w:rsidP="001F116A">
      <w:pPr>
        <w:spacing w:after="120"/>
        <w:rPr>
          <w:b/>
          <w:bCs/>
          <w:caps/>
        </w:rPr>
      </w:pPr>
      <w:r>
        <w:rPr>
          <w:caps/>
        </w:rPr>
        <w:t>this course is a required course for bas in supervision and management – accounting track.</w:t>
      </w:r>
    </w:p>
    <w:p w:rsidR="00DB531E" w:rsidRPr="003E33D3" w:rsidRDefault="00DB531E" w:rsidP="001F116A">
      <w:pPr>
        <w:tabs>
          <w:tab w:val="left" w:pos="720"/>
          <w:tab w:val="left" w:pos="1440"/>
          <w:tab w:val="left" w:pos="2160"/>
          <w:tab w:val="left" w:pos="2880"/>
          <w:tab w:val="left" w:pos="3600"/>
          <w:tab w:val="left" w:pos="4320"/>
          <w:tab w:val="left" w:pos="5145"/>
        </w:tabs>
        <w:spacing w:after="120"/>
        <w:rPr>
          <w:b/>
          <w:bCs/>
          <w:caps/>
        </w:rPr>
      </w:pPr>
      <w:r w:rsidRPr="003E33D3">
        <w:rPr>
          <w:b/>
          <w:bCs/>
          <w:caps/>
        </w:rPr>
        <w:t xml:space="preserve">IF </w:t>
      </w:r>
      <w:r>
        <w:rPr>
          <w:b/>
          <w:bCs/>
          <w:caps/>
        </w:rPr>
        <w:t>YES</w:t>
      </w:r>
      <w:r w:rsidRPr="003E33D3">
        <w:rPr>
          <w:b/>
          <w:bCs/>
          <w:caps/>
        </w:rPr>
        <w:t>, HAVE YOU DISCUSSED THIS PROPOSAL WITH ANYONE (</w:t>
      </w:r>
      <w:r>
        <w:rPr>
          <w:b/>
          <w:bCs/>
          <w:caps/>
        </w:rPr>
        <w:t xml:space="preserve">FROM </w:t>
      </w:r>
      <w:r w:rsidRPr="003E33D3">
        <w:rPr>
          <w:b/>
          <w:bCs/>
          <w:caps/>
        </w:rPr>
        <w:t>OTHER DEPARTMENTS</w:t>
      </w:r>
      <w:r>
        <w:rPr>
          <w:b/>
          <w:bCs/>
          <w:caps/>
        </w:rPr>
        <w:t xml:space="preserve"> AND</w:t>
      </w:r>
      <w:r w:rsidRPr="003E33D3">
        <w:rPr>
          <w:b/>
          <w:bCs/>
          <w:caps/>
        </w:rPr>
        <w:t>/</w:t>
      </w:r>
      <w:r>
        <w:rPr>
          <w:b/>
          <w:bCs/>
          <w:caps/>
        </w:rPr>
        <w:t xml:space="preserve">OR </w:t>
      </w:r>
      <w:r w:rsidRPr="003E33D3">
        <w:rPr>
          <w:b/>
          <w:bCs/>
          <w:caps/>
        </w:rPr>
        <w:t xml:space="preserve">PROGRAMS) REGARDING THE IMPACT? </w:t>
      </w:r>
      <w:r>
        <w:rPr>
          <w:b/>
          <w:bCs/>
          <w:caps/>
        </w:rPr>
        <w:t>WERE ANY AGREEMENTS REACHED</w:t>
      </w:r>
      <w:r w:rsidRPr="003E33D3">
        <w:rPr>
          <w:b/>
          <w:bCs/>
          <w:caps/>
        </w:rPr>
        <w:t xml:space="preserve">? </w:t>
      </w:r>
    </w:p>
    <w:p w:rsidR="00DB531E" w:rsidRDefault="00DB531E" w:rsidP="001F116A">
      <w:pPr>
        <w:tabs>
          <w:tab w:val="left" w:pos="720"/>
          <w:tab w:val="left" w:pos="1440"/>
          <w:tab w:val="left" w:pos="2160"/>
          <w:tab w:val="left" w:pos="2880"/>
          <w:tab w:val="left" w:pos="3600"/>
          <w:tab w:val="left" w:pos="4320"/>
          <w:tab w:val="left" w:pos="5145"/>
        </w:tabs>
        <w:spacing w:after="120"/>
        <w:rPr>
          <w:caps/>
        </w:rPr>
      </w:pPr>
      <w:r>
        <w:rPr>
          <w:caps/>
        </w:rPr>
        <w:t>Course was developed in collaboration with Professor earl biggett, Professor samantha king, and Associate Dean dennette foy.</w:t>
      </w:r>
    </w:p>
    <w:p w:rsidR="00DB531E" w:rsidRPr="00DD447B" w:rsidRDefault="00DB531E" w:rsidP="00DD447B">
      <w:pPr>
        <w:tabs>
          <w:tab w:val="left" w:pos="720"/>
          <w:tab w:val="left" w:pos="1440"/>
          <w:tab w:val="left" w:pos="2160"/>
          <w:tab w:val="left" w:pos="2880"/>
          <w:tab w:val="left" w:pos="3600"/>
          <w:tab w:val="left" w:pos="4320"/>
          <w:tab w:val="left" w:pos="5145"/>
        </w:tabs>
        <w:spacing w:after="120"/>
        <w:rPr>
          <w:b/>
          <w:bCs/>
          <w:caps/>
        </w:rPr>
      </w:pPr>
      <w:r w:rsidRPr="00DD447B">
        <w:rPr>
          <w:b/>
          <w:bCs/>
          <w:caps/>
        </w:rPr>
        <w:t>DO YOU ANTICIPATE THAT STUDENTS WILL BE TAKING ANY OF THE PREREQUISITES LISTED FOR THIS COURSE IN DIFFERENT PARTS OF THE SAME TERM?</w:t>
      </w:r>
      <w:r>
        <w:rPr>
          <w:b/>
          <w:bCs/>
          <w:caps/>
        </w:rPr>
        <w:t xml:space="preserve">   </w:t>
      </w:r>
      <w:r>
        <w:rPr>
          <w:caps/>
        </w:rPr>
        <w:t>NO</w:t>
      </w:r>
    </w:p>
    <w:p w:rsidR="00DB531E" w:rsidRPr="00DD447B" w:rsidRDefault="00DB531E" w:rsidP="001F116A">
      <w:pPr>
        <w:tabs>
          <w:tab w:val="left" w:pos="720"/>
          <w:tab w:val="left" w:pos="1440"/>
          <w:tab w:val="left" w:pos="2160"/>
          <w:tab w:val="left" w:pos="2880"/>
          <w:tab w:val="left" w:pos="3600"/>
          <w:tab w:val="left" w:pos="4320"/>
          <w:tab w:val="left" w:pos="5145"/>
        </w:tabs>
        <w:spacing w:after="120"/>
        <w:rPr>
          <w:b/>
          <w:bCs/>
          <w:caps/>
        </w:rPr>
      </w:pPr>
      <w:r w:rsidRPr="00DD447B">
        <w:rPr>
          <w:b/>
          <w:bCs/>
          <w:caps/>
        </w:rPr>
        <w:t>IS ANY COREQUISITE LISTED ON THIS COURSE ALSO LISTED AS A COREQUISITE ON ITS PAIRED COURSE?</w:t>
      </w:r>
      <w:r>
        <w:rPr>
          <w:b/>
          <w:bCs/>
          <w:caps/>
        </w:rPr>
        <w:t xml:space="preserve">   </w:t>
      </w:r>
      <w:r>
        <w:rPr>
          <w:caps/>
        </w:rPr>
        <w:t>NO</w:t>
      </w:r>
    </w:p>
    <w:p w:rsidR="00DB531E" w:rsidRPr="00DD447B" w:rsidRDefault="00DB531E" w:rsidP="001F116A">
      <w:pPr>
        <w:tabs>
          <w:tab w:val="left" w:pos="720"/>
          <w:tab w:val="left" w:pos="1440"/>
          <w:tab w:val="left" w:pos="2160"/>
          <w:tab w:val="left" w:pos="2880"/>
          <w:tab w:val="left" w:pos="3600"/>
          <w:tab w:val="left" w:pos="4320"/>
          <w:tab w:val="left" w:pos="5145"/>
        </w:tabs>
        <w:spacing w:after="120"/>
        <w:rPr>
          <w:caps/>
          <w:sz w:val="16"/>
          <w:szCs w:val="16"/>
        </w:rPr>
      </w:pPr>
      <w:r w:rsidRPr="00DD447B">
        <w:rPr>
          <w:caps/>
          <w:sz w:val="16"/>
          <w:szCs w:val="16"/>
        </w:rPr>
        <w:t>eXAMPLE: CHM 2032 IS A COREQUISITE FOR CHM 2032L AND CHM 2032L IS A COREQUISITE FOR CHM 2032.</w:t>
      </w:r>
    </w:p>
    <w:p w:rsidR="00DB531E" w:rsidRPr="00872D20" w:rsidRDefault="00DB531E" w:rsidP="001F116A">
      <w:pPr>
        <w:tabs>
          <w:tab w:val="left" w:pos="720"/>
          <w:tab w:val="left" w:pos="1440"/>
          <w:tab w:val="left" w:pos="2160"/>
          <w:tab w:val="left" w:pos="2880"/>
          <w:tab w:val="left" w:pos="3600"/>
          <w:tab w:val="left" w:pos="4320"/>
          <w:tab w:val="left" w:pos="5145"/>
        </w:tabs>
        <w:spacing w:after="120"/>
        <w:rPr>
          <w:caps/>
        </w:rPr>
      </w:pPr>
    </w:p>
    <w:p w:rsidR="00DB531E" w:rsidRPr="00872D20" w:rsidRDefault="00DB531E" w:rsidP="00862C96">
      <w:pPr>
        <w:pStyle w:val="Heading3"/>
        <w:spacing w:before="0" w:after="240"/>
        <w:rPr>
          <w:caps/>
        </w:rPr>
      </w:pPr>
      <w:r w:rsidRPr="00872D20">
        <w:rPr>
          <w:caps/>
        </w:rPr>
        <w:t>SECTION III</w:t>
      </w:r>
    </w:p>
    <w:p w:rsidR="00DB531E" w:rsidRPr="009B1DF4" w:rsidRDefault="00DB531E" w:rsidP="00862C96">
      <w:pPr>
        <w:spacing w:after="0"/>
        <w:rPr>
          <w:b/>
          <w:bCs/>
          <w:caps/>
        </w:rPr>
      </w:pPr>
      <w:r w:rsidRPr="009B1DF4">
        <w:rPr>
          <w:b/>
          <w:bCs/>
          <w:caps/>
        </w:rPr>
        <w:t>PROVIDE JUSTIFICATION FOR CURRICULUM ACTION (OTHER EXPLANATORY INFORMATION):</w:t>
      </w:r>
    </w:p>
    <w:p w:rsidR="00DB531E" w:rsidRDefault="00DB531E" w:rsidP="009B1DF4">
      <w:pPr>
        <w:tabs>
          <w:tab w:val="left" w:pos="3630"/>
        </w:tabs>
        <w:spacing w:after="0"/>
        <w:rPr>
          <w:caps/>
        </w:rPr>
      </w:pPr>
      <w:r>
        <w:rPr>
          <w:caps/>
        </w:rPr>
        <w:t>this course is a required course for bas in supervision and management – accounting track.</w:t>
      </w:r>
      <w:r>
        <w:rPr>
          <w:caps/>
        </w:rPr>
        <w:tab/>
      </w:r>
    </w:p>
    <w:p w:rsidR="00DB531E" w:rsidRPr="00872D20" w:rsidRDefault="00DB531E" w:rsidP="009B1DF4">
      <w:pPr>
        <w:tabs>
          <w:tab w:val="left" w:pos="3630"/>
        </w:tabs>
        <w:spacing w:after="0"/>
        <w:rPr>
          <w:caps/>
        </w:rPr>
      </w:pPr>
    </w:p>
    <w:p w:rsidR="00DB531E" w:rsidRDefault="00DB531E" w:rsidP="00B11D07">
      <w:pPr>
        <w:spacing w:after="0"/>
        <w:rPr>
          <w:caps/>
        </w:rPr>
      </w:pPr>
      <w:r w:rsidRPr="00DD447B">
        <w:rPr>
          <w:b/>
          <w:bCs/>
          <w:caps/>
        </w:rPr>
        <w:t>NOTE:</w:t>
      </w:r>
      <w:r w:rsidRPr="00DD447B">
        <w:rPr>
          <w:caps/>
        </w:rPr>
        <w:t xml:space="preserve"> </w:t>
      </w:r>
    </w:p>
    <w:p w:rsidR="00DB531E" w:rsidRDefault="00DB531E" w:rsidP="00AE7DC8">
      <w:pPr>
        <w:spacing w:after="0"/>
        <w:rPr>
          <w:caps/>
          <w:sz w:val="18"/>
          <w:szCs w:val="18"/>
        </w:rPr>
      </w:pPr>
      <w:r w:rsidRPr="00872D20">
        <w:rPr>
          <w:caps/>
          <w:sz w:val="18"/>
          <w:szCs w:val="18"/>
        </w:rPr>
        <w:t xml:space="preserve">CHANGES FOR THE UPCOMING FALL TERM MUST BE SUBMITTED AND APPROVED </w:t>
      </w:r>
      <w:r>
        <w:rPr>
          <w:caps/>
          <w:sz w:val="18"/>
          <w:szCs w:val="18"/>
        </w:rPr>
        <w:t>NO LATER THAN</w:t>
      </w:r>
      <w:r w:rsidRPr="00872D20">
        <w:rPr>
          <w:caps/>
          <w:sz w:val="18"/>
          <w:szCs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DB531E" w:rsidRDefault="00DB531E" w:rsidP="00AE7DC8">
      <w:pPr>
        <w:spacing w:after="0"/>
        <w:rPr>
          <w:caps/>
          <w:sz w:val="18"/>
          <w:szCs w:val="18"/>
        </w:rPr>
      </w:pPr>
    </w:p>
    <w:p w:rsidR="00DB531E" w:rsidRPr="00872D20" w:rsidRDefault="00DB531E" w:rsidP="00DD447B">
      <w:pPr>
        <w:rPr>
          <w:caps/>
        </w:rPr>
      </w:pPr>
      <w:r w:rsidRPr="00DD447B">
        <w:rPr>
          <w:b/>
          <w:bCs/>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bookmarkStart w:id="0" w:name="_GoBack"/>
      <w:bookmarkEnd w:id="0"/>
    </w:p>
    <w:p w:rsidR="00DB531E" w:rsidRPr="00872D20" w:rsidRDefault="00DB531E" w:rsidP="00DD447B">
      <w:pPr>
        <w:tabs>
          <w:tab w:val="left" w:pos="5040"/>
        </w:tabs>
        <w:rPr>
          <w:caps/>
        </w:rPr>
      </w:pPr>
      <w:r w:rsidRPr="009B1DF4">
        <w:rPr>
          <w:b/>
          <w:bCs/>
          <w:caps/>
        </w:rPr>
        <w:t>TERM IN WHICH PROPOSED ACTION WILL TAKE PLACE:</w:t>
      </w:r>
      <w:r w:rsidRPr="00872D20">
        <w:rPr>
          <w:caps/>
        </w:rPr>
        <w:t xml:space="preserve">   </w:t>
      </w:r>
      <w:r>
        <w:rPr>
          <w:caps/>
        </w:rPr>
        <w:t xml:space="preserve">      </w:t>
      </w:r>
      <w:r w:rsidRPr="00872D20">
        <w:rPr>
          <w:caps/>
        </w:rPr>
        <w:t xml:space="preserve">  </w:t>
      </w:r>
      <w:r>
        <w:rPr>
          <w:caps/>
        </w:rPr>
        <w:t xml:space="preserve">FALL 2011          </w:t>
      </w:r>
      <w:r>
        <w:rPr>
          <w:rStyle w:val="PlaceholderText"/>
        </w:rPr>
        <w:t>TYPE OTHER</w:t>
      </w:r>
    </w:p>
    <w:p w:rsidR="00DB531E" w:rsidRPr="00872D20" w:rsidRDefault="00981533" w:rsidP="00862C96">
      <w:pPr>
        <w:spacing w:after="0"/>
        <w:rPr>
          <w:caps/>
        </w:rPr>
      </w:pPr>
      <w:r w:rsidRPr="00981533">
        <w:rPr>
          <w:noProof/>
        </w:rPr>
        <w:pict>
          <v:rect id="_x0000_s1026" style="position:absolute;margin-left:-.3pt;margin-top:9.1pt;width:498pt;height:125.25pt;z-index:251658240" filled="f"/>
        </w:pict>
      </w:r>
    </w:p>
    <w:p w:rsidR="00DB531E" w:rsidRPr="00872D20" w:rsidRDefault="00DB531E" w:rsidP="00862C96">
      <w:pPr>
        <w:spacing w:after="0"/>
        <w:rPr>
          <w:caps/>
        </w:rPr>
      </w:pPr>
      <w:r w:rsidRPr="00872D20">
        <w:rPr>
          <w:caps/>
        </w:rPr>
        <w:t xml:space="preserve">  VPASA SIGNATURE (IF NECESSARY) TO APPROVE CURRICULUM ACTION MID-YEAR:</w:t>
      </w:r>
    </w:p>
    <w:p w:rsidR="00DB531E" w:rsidRPr="00872D20" w:rsidRDefault="00705DF4" w:rsidP="009B1DF4">
      <w:pPr>
        <w:spacing w:after="0"/>
        <w:rPr>
          <w:caps/>
        </w:rPr>
      </w:pPr>
      <w:r>
        <w:rPr>
          <w:caps/>
          <w:noProof/>
        </w:rPr>
        <w:drawing>
          <wp:inline distT="0" distB="0" distL="0" distR="0">
            <wp:extent cx="2438400" cy="1219200"/>
            <wp:effectExtent l="1905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srcRect/>
                    <a:stretch>
                      <a:fillRect/>
                    </a:stretch>
                  </pic:blipFill>
                  <pic:spPr bwMode="auto">
                    <a:xfrm>
                      <a:off x="0" y="0"/>
                      <a:ext cx="2438400" cy="1219200"/>
                    </a:xfrm>
                    <a:prstGeom prst="rect">
                      <a:avLst/>
                    </a:prstGeom>
                    <a:noFill/>
                    <a:ln w="9525">
                      <a:noFill/>
                      <a:miter lim="800000"/>
                      <a:headEnd/>
                      <a:tailEnd/>
                    </a:ln>
                  </pic:spPr>
                </pic:pic>
              </a:graphicData>
            </a:graphic>
          </wp:inline>
        </w:drawing>
      </w:r>
      <w:r w:rsidR="00DB531E" w:rsidRPr="009B1DF4">
        <w:rPr>
          <w:caps/>
          <w:sz w:val="16"/>
          <w:szCs w:val="16"/>
        </w:rPr>
        <w:t xml:space="preserve"> </w:t>
      </w:r>
      <w:r w:rsidR="00DB531E">
        <w:rPr>
          <w:caps/>
          <w:sz w:val="16"/>
          <w:szCs w:val="16"/>
        </w:rPr>
        <w:tab/>
      </w:r>
      <w:r w:rsidR="00DB531E">
        <w:rPr>
          <w:caps/>
          <w:sz w:val="16"/>
          <w:szCs w:val="16"/>
        </w:rPr>
        <w:tab/>
      </w:r>
      <w:r w:rsidR="00DB531E">
        <w:rPr>
          <w:rStyle w:val="PlaceholderText"/>
        </w:rPr>
        <w:t>APPROVED EFFECTIVE TERM</w:t>
      </w:r>
    </w:p>
    <w:p w:rsidR="00DB531E" w:rsidRPr="00872D20" w:rsidRDefault="00DB531E" w:rsidP="00862C96">
      <w:pPr>
        <w:spacing w:after="0"/>
        <w:rPr>
          <w:caps/>
        </w:rPr>
      </w:pPr>
    </w:p>
    <w:p w:rsidR="00DB531E" w:rsidRPr="00872D20" w:rsidRDefault="00DB531E" w:rsidP="00862C96">
      <w:pPr>
        <w:spacing w:after="0"/>
        <w:rPr>
          <w:caps/>
        </w:rPr>
      </w:pPr>
    </w:p>
    <w:p w:rsidR="00DB531E" w:rsidRPr="00872D20" w:rsidRDefault="00DB531E" w:rsidP="00862C96">
      <w:pPr>
        <w:spacing w:after="0"/>
        <w:rPr>
          <w:caps/>
          <w:sz w:val="16"/>
          <w:szCs w:val="16"/>
        </w:rPr>
      </w:pPr>
      <w:r w:rsidRPr="009B1DF4">
        <w:rPr>
          <w:b/>
          <w:bCs/>
          <w:caps/>
        </w:rPr>
        <w:t xml:space="preserve">FACULTY ENDORSEMENTS: </w:t>
      </w:r>
      <w:r w:rsidRPr="009B1DF4">
        <w:rPr>
          <w:b/>
          <w:bCs/>
          <w:caps/>
        </w:rPr>
        <w:br/>
      </w:r>
      <w:r w:rsidRPr="00872D20">
        <w:rPr>
          <w:caps/>
          <w:sz w:val="16"/>
          <w:szCs w:val="16"/>
        </w:rPr>
        <w:t>PLEASE SEPARATE FACULTY MEMBERS WITH A COMMA (,)</w:t>
      </w:r>
    </w:p>
    <w:p w:rsidR="00DB531E" w:rsidRPr="00872D20" w:rsidRDefault="00DB531E" w:rsidP="00862C96">
      <w:pPr>
        <w:spacing w:after="0"/>
        <w:rPr>
          <w:caps/>
        </w:rPr>
      </w:pPr>
      <w:r>
        <w:rPr>
          <w:caps/>
        </w:rPr>
        <w:t>leroy bugger, earl biggett, sam king</w:t>
      </w:r>
    </w:p>
    <w:p w:rsidR="00DB531E" w:rsidRPr="009B1DF4" w:rsidRDefault="00DB531E" w:rsidP="00862C96">
      <w:pPr>
        <w:spacing w:after="0"/>
        <w:rPr>
          <w:b/>
          <w:bCs/>
          <w:caps/>
        </w:rPr>
      </w:pPr>
      <w:r w:rsidRPr="009B1DF4">
        <w:rPr>
          <w:b/>
          <w:bCs/>
          <w:caps/>
        </w:rPr>
        <w:t>DEPARTMENT CHAIR / PROGRAM COORDINATOR ENDORSEMENT:</w:t>
      </w:r>
    </w:p>
    <w:p w:rsidR="00DB531E" w:rsidRPr="00872D20" w:rsidRDefault="00DB531E" w:rsidP="00862C96">
      <w:pPr>
        <w:spacing w:after="0"/>
        <w:rPr>
          <w:caps/>
        </w:rPr>
      </w:pPr>
      <w:r>
        <w:rPr>
          <w:caps/>
        </w:rPr>
        <w:t>doug nay</w:t>
      </w:r>
      <w:r w:rsidRPr="00872D20">
        <w:rPr>
          <w:caps/>
        </w:rPr>
        <w:tab/>
      </w:r>
      <w:r w:rsidRPr="00872D20">
        <w:rPr>
          <w:rStyle w:val="PlaceholderText"/>
          <w:caps/>
        </w:rPr>
        <w:t xml:space="preserve">PLEASE </w:t>
      </w:r>
      <w:proofErr w:type="gramStart"/>
      <w:r w:rsidRPr="00872D20">
        <w:rPr>
          <w:rStyle w:val="PlaceholderText"/>
          <w:caps/>
        </w:rPr>
        <w:t>SELECT</w:t>
      </w:r>
      <w:proofErr w:type="gramEnd"/>
      <w:r w:rsidRPr="00872D20">
        <w:rPr>
          <w:rStyle w:val="PlaceholderText"/>
          <w:caps/>
        </w:rPr>
        <w:t xml:space="preserve"> TODAY’S DATE.</w:t>
      </w:r>
    </w:p>
    <w:p w:rsidR="00DB531E" w:rsidRPr="009B1DF4" w:rsidRDefault="00DB531E" w:rsidP="00862C96">
      <w:pPr>
        <w:spacing w:after="0"/>
        <w:rPr>
          <w:b/>
          <w:bCs/>
          <w:caps/>
        </w:rPr>
      </w:pPr>
      <w:r w:rsidRPr="009B1DF4">
        <w:rPr>
          <w:b/>
          <w:bCs/>
          <w:caps/>
        </w:rPr>
        <w:t>ASSOCIATE / ACADEMIC DEAN ENDORSEMENT:</w:t>
      </w:r>
    </w:p>
    <w:p w:rsidR="00DB531E" w:rsidRPr="00872D20" w:rsidRDefault="00DB531E" w:rsidP="00862C96">
      <w:pPr>
        <w:spacing w:after="0"/>
        <w:rPr>
          <w:caps/>
        </w:rPr>
      </w:pPr>
      <w:r>
        <w:rPr>
          <w:caps/>
        </w:rPr>
        <w:t>dennette foy</w:t>
      </w:r>
      <w:r w:rsidRPr="00872D20">
        <w:rPr>
          <w:caps/>
        </w:rPr>
        <w:tab/>
      </w:r>
      <w:r w:rsidRPr="00872D20">
        <w:rPr>
          <w:rStyle w:val="PlaceholderText"/>
          <w:caps/>
        </w:rPr>
        <w:t>PLEASE SELECT TODAY’S DATE.</w:t>
      </w:r>
    </w:p>
    <w:p w:rsidR="00DB531E" w:rsidRPr="009B1DF4" w:rsidRDefault="00DB531E" w:rsidP="00862C96">
      <w:pPr>
        <w:spacing w:after="0"/>
        <w:rPr>
          <w:b/>
          <w:bCs/>
          <w:caps/>
        </w:rPr>
      </w:pPr>
      <w:r w:rsidRPr="009B1DF4">
        <w:rPr>
          <w:b/>
          <w:bCs/>
          <w:caps/>
        </w:rPr>
        <w:t>STUDENT ASSESSMENT COMMITTEE CHAIR ENDORSMENT:</w:t>
      </w:r>
    </w:p>
    <w:p w:rsidR="00DB531E" w:rsidRPr="00872D20" w:rsidRDefault="00705DF4" w:rsidP="00862C96">
      <w:pPr>
        <w:spacing w:after="0"/>
        <w:rPr>
          <w:caps/>
        </w:rPr>
      </w:pPr>
      <w:r>
        <w:rPr>
          <w:caps/>
          <w:noProof/>
        </w:rPr>
        <w:drawing>
          <wp:inline distT="0" distB="0" distL="0" distR="0">
            <wp:extent cx="3314700" cy="219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14700" cy="219075"/>
                    </a:xfrm>
                    <a:prstGeom prst="rect">
                      <a:avLst/>
                    </a:prstGeom>
                    <a:noFill/>
                    <a:ln w="9525">
                      <a:noFill/>
                      <a:miter lim="800000"/>
                      <a:headEnd/>
                      <a:tailEnd/>
                    </a:ln>
                  </pic:spPr>
                </pic:pic>
              </a:graphicData>
            </a:graphic>
          </wp:inline>
        </w:drawing>
      </w:r>
      <w:r w:rsidR="00DB531E" w:rsidRPr="00872D20">
        <w:rPr>
          <w:caps/>
        </w:rPr>
        <w:tab/>
      </w:r>
      <w:r w:rsidR="00DB531E" w:rsidRPr="00872D20">
        <w:rPr>
          <w:rStyle w:val="PlaceholderText"/>
          <w:caps/>
        </w:rPr>
        <w:t>PLEASE SELECT TODAY’S DATE.</w:t>
      </w:r>
    </w:p>
    <w:p w:rsidR="00DB531E" w:rsidRPr="009B1DF4" w:rsidRDefault="00DB531E" w:rsidP="00862C96">
      <w:pPr>
        <w:spacing w:after="0"/>
        <w:rPr>
          <w:b/>
          <w:bCs/>
          <w:caps/>
        </w:rPr>
      </w:pPr>
      <w:r w:rsidRPr="009B1DF4">
        <w:rPr>
          <w:b/>
          <w:bCs/>
          <w:caps/>
        </w:rPr>
        <w:t>DISTRICT DEAN OF INSTRUCTION ENDORSEMENT:</w:t>
      </w:r>
    </w:p>
    <w:p w:rsidR="00DB531E" w:rsidRPr="00872D20" w:rsidRDefault="003E35AB" w:rsidP="00862C96">
      <w:pPr>
        <w:spacing w:after="0"/>
        <w:rPr>
          <w:caps/>
        </w:rPr>
      </w:pPr>
      <w:r>
        <w:rPr>
          <w:caps/>
          <w:noProof/>
        </w:rPr>
        <w:t>Bob beeson</w:t>
      </w:r>
      <w:r>
        <w:rPr>
          <w:caps/>
          <w:noProof/>
        </w:rPr>
        <w:tab/>
      </w:r>
      <w:r>
        <w:rPr>
          <w:caps/>
          <w:noProof/>
        </w:rPr>
        <w:tab/>
      </w:r>
      <w:r>
        <w:rPr>
          <w:caps/>
          <w:noProof/>
        </w:rPr>
        <w:tab/>
      </w:r>
      <w:r>
        <w:rPr>
          <w:caps/>
          <w:noProof/>
        </w:rPr>
        <w:tab/>
      </w:r>
      <w:r>
        <w:rPr>
          <w:caps/>
          <w:noProof/>
        </w:rPr>
        <w:tab/>
      </w:r>
      <w:r>
        <w:rPr>
          <w:caps/>
          <w:noProof/>
        </w:rPr>
        <w:tab/>
      </w:r>
      <w:r w:rsidR="00DB531E" w:rsidRPr="00872D20">
        <w:rPr>
          <w:caps/>
        </w:rPr>
        <w:tab/>
      </w:r>
      <w:r w:rsidR="00DB531E" w:rsidRPr="00872D20">
        <w:rPr>
          <w:rStyle w:val="PlaceholderText"/>
          <w:caps/>
        </w:rPr>
        <w:t>PLEASE SELECT TODAY’S DATE.</w:t>
      </w:r>
    </w:p>
    <w:p w:rsidR="00DB531E" w:rsidRPr="00872D20" w:rsidRDefault="00DB531E" w:rsidP="00862C96">
      <w:pPr>
        <w:spacing w:after="0"/>
        <w:rPr>
          <w:caps/>
        </w:rPr>
      </w:pPr>
    </w:p>
    <w:p w:rsidR="00DB531E" w:rsidRPr="00872D20" w:rsidRDefault="00DB531E" w:rsidP="00602709">
      <w:pPr>
        <w:ind w:right="-720"/>
        <w:rPr>
          <w:caps/>
          <w:sz w:val="16"/>
          <w:szCs w:val="16"/>
        </w:rPr>
      </w:pPr>
      <w:r w:rsidRPr="00872D20">
        <w:rPr>
          <w:caps/>
          <w:sz w:val="16"/>
          <w:szCs w:val="16"/>
        </w:rPr>
        <w:t>AFTER REVIEWING AND SIGNING THIS PROPOSAL, THE DISTRICT DEAN WILL RETURN THE PROPOSAL TO THE DEPARTMENT CHAIR</w:t>
      </w:r>
      <w:r>
        <w:rPr>
          <w:caps/>
          <w:sz w:val="16"/>
          <w:szCs w:val="16"/>
        </w:rPr>
        <w:t xml:space="preserve"> OR PROGRAM COORDINATOR WILL SUBMIT THE PROPOSAL TO THE VPASA OFFICE.</w:t>
      </w:r>
    </w:p>
    <w:p w:rsidR="00DB531E" w:rsidRPr="00872D20" w:rsidRDefault="00DB531E" w:rsidP="00E74BC2">
      <w:pPr>
        <w:ind w:right="-720"/>
        <w:rPr>
          <w:caps/>
          <w:sz w:val="16"/>
          <w:szCs w:val="16"/>
        </w:rPr>
      </w:pPr>
      <w:r w:rsidRPr="00872D20">
        <w:rPr>
          <w:caps/>
          <w:sz w:val="16"/>
          <w:szCs w:val="16"/>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caps/>
          <w:sz w:val="16"/>
          <w:szCs w:val="16"/>
        </w:rPr>
        <w:t xml:space="preserve"> AT LEAST</w:t>
      </w:r>
      <w:r w:rsidRPr="00872D20">
        <w:rPr>
          <w:caps/>
          <w:sz w:val="16"/>
          <w:szCs w:val="16"/>
        </w:rPr>
        <w:t xml:space="preserve"> TWO FRIDAYS PRIOR TO THE NEXT SCHEDULED CURRICULUM COMMITTEE MEETING.</w:t>
      </w:r>
    </w:p>
    <w:p w:rsidR="00DB531E" w:rsidRPr="00872D20" w:rsidRDefault="00DB531E" w:rsidP="00AE7DC8">
      <w:pPr>
        <w:ind w:right="-720"/>
        <w:rPr>
          <w:caps/>
        </w:rPr>
      </w:pPr>
      <w:r w:rsidRPr="00872D20">
        <w:rPr>
          <w:caps/>
          <w:sz w:val="16"/>
          <w:szCs w:val="16"/>
        </w:rPr>
        <w:t>FOR MORE DETAILS, PLEASE REFER TO THE CURRICULUM COMMITTEE GUIDELINES</w:t>
      </w:r>
      <w:r>
        <w:rPr>
          <w:caps/>
          <w:sz w:val="16"/>
          <w:szCs w:val="16"/>
        </w:rPr>
        <w:t>, CURRICULUM PROCESS FLOW CHART</w:t>
      </w:r>
      <w:r w:rsidRPr="00872D20">
        <w:rPr>
          <w:caps/>
          <w:sz w:val="16"/>
          <w:szCs w:val="16"/>
        </w:rPr>
        <w:t xml:space="preserve"> AND</w:t>
      </w:r>
      <w:r>
        <w:rPr>
          <w:caps/>
          <w:sz w:val="16"/>
          <w:szCs w:val="16"/>
        </w:rPr>
        <w:t xml:space="preserve"> THE</w:t>
      </w:r>
      <w:r w:rsidRPr="00872D20">
        <w:rPr>
          <w:caps/>
          <w:sz w:val="16"/>
          <w:szCs w:val="16"/>
        </w:rPr>
        <w:t xml:space="preserve"> </w:t>
      </w:r>
      <w:r>
        <w:rPr>
          <w:caps/>
          <w:sz w:val="16"/>
          <w:szCs w:val="16"/>
        </w:rPr>
        <w:t xml:space="preserve">CRITICAL DATES </w:t>
      </w:r>
      <w:r w:rsidRPr="00872D20">
        <w:rPr>
          <w:caps/>
          <w:sz w:val="16"/>
          <w:szCs w:val="16"/>
        </w:rPr>
        <w:t xml:space="preserve">TABLE BY CLICKING CURRICULUM COMIITTEE </w:t>
      </w:r>
      <w:r>
        <w:rPr>
          <w:caps/>
          <w:sz w:val="16"/>
          <w:szCs w:val="16"/>
        </w:rPr>
        <w:t>ON THE FACULTY/STAFF LINK FROM THE EDISON HOMEPAGE (CLICK ON THE CURRICULUM PROCESS LINK)</w:t>
      </w:r>
      <w:r w:rsidRPr="00872D20">
        <w:rPr>
          <w:caps/>
          <w:sz w:val="16"/>
          <w:szCs w:val="16"/>
        </w:rPr>
        <w:t>.</w:t>
      </w:r>
    </w:p>
    <w:p w:rsidR="00DB531E" w:rsidRPr="00872D20" w:rsidRDefault="00981533" w:rsidP="004F35FB">
      <w:pPr>
        <w:spacing w:after="0"/>
        <w:rPr>
          <w:caps/>
        </w:rPr>
      </w:pPr>
      <w:r w:rsidRPr="00981533">
        <w:rPr>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 filled="f" stroked="f">
            <v:textbox>
              <w:txbxContent>
                <w:p w:rsidR="00DB531E" w:rsidRPr="00525C08" w:rsidRDefault="00DB531E" w:rsidP="00525C08">
                  <w:pPr>
                    <w:rPr>
                      <w:sz w:val="16"/>
                      <w:szCs w:val="16"/>
                    </w:rPr>
                  </w:pPr>
                  <w:r>
                    <w:rPr>
                      <w:sz w:val="16"/>
                      <w:szCs w:val="16"/>
                    </w:rPr>
                    <w:t>REVISED: 8/25/10</w:t>
                  </w:r>
                </w:p>
              </w:txbxContent>
            </v:textbox>
          </v:shape>
        </w:pict>
      </w:r>
      <w:r w:rsidR="00DB531E" w:rsidRPr="00872D20">
        <w:rPr>
          <w:caps/>
        </w:rPr>
        <w:tab/>
      </w:r>
      <w:r w:rsidR="00DB531E" w:rsidRPr="00872D20">
        <w:rPr>
          <w:caps/>
        </w:rPr>
        <w:tab/>
      </w:r>
      <w:r w:rsidR="00DB531E" w:rsidRPr="00872D20">
        <w:rPr>
          <w:caps/>
        </w:rPr>
        <w:tab/>
      </w:r>
      <w:r w:rsidR="00DB531E" w:rsidRPr="00872D20">
        <w:rPr>
          <w:caps/>
        </w:rPr>
        <w:tab/>
      </w:r>
    </w:p>
    <w:sectPr w:rsidR="00DB531E" w:rsidRPr="00872D20" w:rsidSect="004B79EF">
      <w:headerReference w:type="default" r:id="rId9"/>
      <w:headerReference w:type="first" r:id="rId1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6D6" w:rsidRDefault="007636D6" w:rsidP="00FD4DEE">
      <w:pPr>
        <w:spacing w:after="0" w:line="240" w:lineRule="auto"/>
      </w:pPr>
      <w:r>
        <w:separator/>
      </w:r>
    </w:p>
  </w:endnote>
  <w:endnote w:type="continuationSeparator" w:id="0">
    <w:p w:rsidR="007636D6" w:rsidRDefault="007636D6"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6D6" w:rsidRDefault="007636D6" w:rsidP="00FD4DEE">
      <w:pPr>
        <w:spacing w:after="0" w:line="240" w:lineRule="auto"/>
      </w:pPr>
      <w:r>
        <w:separator/>
      </w:r>
    </w:p>
  </w:footnote>
  <w:footnote w:type="continuationSeparator" w:id="0">
    <w:p w:rsidR="007636D6" w:rsidRDefault="007636D6"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31E" w:rsidRPr="00081C89" w:rsidRDefault="00DB531E" w:rsidP="00FD4DEE">
    <w:pPr>
      <w:pStyle w:val="Header"/>
      <w:jc w:val="center"/>
      <w:rPr>
        <w:b/>
        <w:bCs/>
      </w:rPr>
    </w:pPr>
    <w:r w:rsidRPr="00081C89">
      <w:rPr>
        <w:b/>
        <w:bCs/>
      </w:rPr>
      <w:t>EDISON STATE COLLEGE</w:t>
    </w:r>
  </w:p>
  <w:p w:rsidR="00DB531E" w:rsidRPr="00FD4DEE" w:rsidRDefault="00DB531E" w:rsidP="00FD4DEE">
    <w:pPr>
      <w:pStyle w:val="Header"/>
      <w:jc w:val="center"/>
    </w:pPr>
    <w:r w:rsidRPr="00FD4DEE">
      <w:t>CURRICULUM COMMITTEE</w:t>
    </w:r>
  </w:p>
  <w:p w:rsidR="00DB531E" w:rsidRPr="00FD4DEE" w:rsidRDefault="00DB531E"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31E" w:rsidRDefault="00705DF4" w:rsidP="00FD4DEE">
    <w:pPr>
      <w:pStyle w:val="Header"/>
      <w:jc w:val="center"/>
    </w:pPr>
    <w:r>
      <w:rPr>
        <w:noProof/>
      </w:rPr>
      <w:drawing>
        <wp:inline distT="0" distB="0" distL="0" distR="0">
          <wp:extent cx="1143000"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DB531E" w:rsidRDefault="00DB531E" w:rsidP="00FD4DEE">
    <w:pPr>
      <w:pStyle w:val="Header"/>
      <w:jc w:val="center"/>
    </w:pPr>
  </w:p>
  <w:p w:rsidR="00DB531E" w:rsidRPr="004B79EF" w:rsidRDefault="00DB531E" w:rsidP="00FD4DEE">
    <w:pPr>
      <w:pStyle w:val="Header"/>
      <w:jc w:val="center"/>
      <w:rPr>
        <w:sz w:val="22"/>
        <w:szCs w:val="22"/>
      </w:rPr>
    </w:pPr>
    <w:r w:rsidRPr="004B79EF">
      <w:rPr>
        <w:sz w:val="22"/>
        <w:szCs w:val="22"/>
      </w:rPr>
      <w:t>CURRICULUM COMMITTEE</w:t>
    </w:r>
  </w:p>
  <w:p w:rsidR="00DB531E" w:rsidRDefault="00DB531E"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1">
    <w:nsid w:val="464D2D02"/>
    <w:multiLevelType w:val="hybridMultilevel"/>
    <w:tmpl w:val="B5FABCBA"/>
    <w:lvl w:ilvl="0" w:tplc="ADFC08FE">
      <w:start w:val="2"/>
      <w:numFmt w:val="upperRoman"/>
      <w:lvlText w:val="%1."/>
      <w:lvlJc w:val="left"/>
      <w:pPr>
        <w:tabs>
          <w:tab w:val="num" w:pos="1440"/>
        </w:tabs>
        <w:ind w:left="1440" w:hanging="720"/>
      </w:pPr>
      <w:rPr>
        <w:rFonts w:hint="default"/>
        <w:u w:val="none"/>
      </w:rPr>
    </w:lvl>
    <w:lvl w:ilvl="1" w:tplc="04090005">
      <w:start w:val="1"/>
      <w:numFmt w:val="bullet"/>
      <w:lvlText w:val=""/>
      <w:lvlJc w:val="left"/>
      <w:pPr>
        <w:tabs>
          <w:tab w:val="num" w:pos="1710"/>
        </w:tabs>
        <w:ind w:left="1710" w:hanging="360"/>
      </w:pPr>
      <w:rPr>
        <w:rFonts w:ascii="Wingdings" w:hAnsi="Wingdings" w:cs="Wingdings" w:hint="default"/>
        <w:u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rsids>
    <w:rsidRoot w:val="00FD4DEE"/>
    <w:rsid w:val="0004057E"/>
    <w:rsid w:val="00051DFB"/>
    <w:rsid w:val="00054BAD"/>
    <w:rsid w:val="00074DF9"/>
    <w:rsid w:val="00081C89"/>
    <w:rsid w:val="000B017C"/>
    <w:rsid w:val="000E1D88"/>
    <w:rsid w:val="000E3B96"/>
    <w:rsid w:val="0011432E"/>
    <w:rsid w:val="001261F7"/>
    <w:rsid w:val="0019737B"/>
    <w:rsid w:val="001B66C6"/>
    <w:rsid w:val="001C18AE"/>
    <w:rsid w:val="001F116A"/>
    <w:rsid w:val="00205E64"/>
    <w:rsid w:val="00220FA2"/>
    <w:rsid w:val="00231AC6"/>
    <w:rsid w:val="00250B1E"/>
    <w:rsid w:val="0027388A"/>
    <w:rsid w:val="00293316"/>
    <w:rsid w:val="002D6038"/>
    <w:rsid w:val="002E5A51"/>
    <w:rsid w:val="002F3037"/>
    <w:rsid w:val="00307986"/>
    <w:rsid w:val="00311B56"/>
    <w:rsid w:val="003522E9"/>
    <w:rsid w:val="003E33D3"/>
    <w:rsid w:val="003E35AB"/>
    <w:rsid w:val="003E6472"/>
    <w:rsid w:val="004149E3"/>
    <w:rsid w:val="00420FA8"/>
    <w:rsid w:val="004350CB"/>
    <w:rsid w:val="00435CF5"/>
    <w:rsid w:val="004468B7"/>
    <w:rsid w:val="0049214C"/>
    <w:rsid w:val="004A2E11"/>
    <w:rsid w:val="004A3EED"/>
    <w:rsid w:val="004B79EF"/>
    <w:rsid w:val="004F35FB"/>
    <w:rsid w:val="005119C1"/>
    <w:rsid w:val="00523532"/>
    <w:rsid w:val="00525C08"/>
    <w:rsid w:val="00552D66"/>
    <w:rsid w:val="00553FEF"/>
    <w:rsid w:val="00584EC3"/>
    <w:rsid w:val="00596792"/>
    <w:rsid w:val="005E052D"/>
    <w:rsid w:val="005E1F08"/>
    <w:rsid w:val="00602709"/>
    <w:rsid w:val="00634272"/>
    <w:rsid w:val="00651DD4"/>
    <w:rsid w:val="00685810"/>
    <w:rsid w:val="006A040A"/>
    <w:rsid w:val="006E2DEC"/>
    <w:rsid w:val="006E66D3"/>
    <w:rsid w:val="00705DF4"/>
    <w:rsid w:val="007636D6"/>
    <w:rsid w:val="00796157"/>
    <w:rsid w:val="007A3D94"/>
    <w:rsid w:val="007C35B3"/>
    <w:rsid w:val="007D0604"/>
    <w:rsid w:val="00803A0A"/>
    <w:rsid w:val="00824EE7"/>
    <w:rsid w:val="008470F0"/>
    <w:rsid w:val="008552B9"/>
    <w:rsid w:val="00862C96"/>
    <w:rsid w:val="00864F63"/>
    <w:rsid w:val="00872D20"/>
    <w:rsid w:val="008B0B25"/>
    <w:rsid w:val="008B7824"/>
    <w:rsid w:val="008F1C26"/>
    <w:rsid w:val="0090504E"/>
    <w:rsid w:val="00905056"/>
    <w:rsid w:val="00916F6A"/>
    <w:rsid w:val="0094584E"/>
    <w:rsid w:val="00951692"/>
    <w:rsid w:val="00981533"/>
    <w:rsid w:val="009B1DF4"/>
    <w:rsid w:val="009D2153"/>
    <w:rsid w:val="00A35045"/>
    <w:rsid w:val="00A75E3A"/>
    <w:rsid w:val="00A87420"/>
    <w:rsid w:val="00AE7DC8"/>
    <w:rsid w:val="00AF15F3"/>
    <w:rsid w:val="00B11D07"/>
    <w:rsid w:val="00B1252B"/>
    <w:rsid w:val="00B361AB"/>
    <w:rsid w:val="00BA1420"/>
    <w:rsid w:val="00BA5B08"/>
    <w:rsid w:val="00BB5F2C"/>
    <w:rsid w:val="00BC3E96"/>
    <w:rsid w:val="00BD0407"/>
    <w:rsid w:val="00BE58E1"/>
    <w:rsid w:val="00BF06AA"/>
    <w:rsid w:val="00BF3174"/>
    <w:rsid w:val="00C1176C"/>
    <w:rsid w:val="00C11B5F"/>
    <w:rsid w:val="00C82E26"/>
    <w:rsid w:val="00C87D78"/>
    <w:rsid w:val="00C9122A"/>
    <w:rsid w:val="00C96271"/>
    <w:rsid w:val="00CB6AC9"/>
    <w:rsid w:val="00CE2226"/>
    <w:rsid w:val="00CF5246"/>
    <w:rsid w:val="00D07E29"/>
    <w:rsid w:val="00D5027E"/>
    <w:rsid w:val="00D56DAB"/>
    <w:rsid w:val="00D626F1"/>
    <w:rsid w:val="00D8205A"/>
    <w:rsid w:val="00DA344F"/>
    <w:rsid w:val="00DB26D2"/>
    <w:rsid w:val="00DB531E"/>
    <w:rsid w:val="00DD447B"/>
    <w:rsid w:val="00DE235A"/>
    <w:rsid w:val="00E24E2F"/>
    <w:rsid w:val="00E74BC2"/>
    <w:rsid w:val="00E819B1"/>
    <w:rsid w:val="00E852F2"/>
    <w:rsid w:val="00E85C72"/>
    <w:rsid w:val="00E957FB"/>
    <w:rsid w:val="00E9708E"/>
    <w:rsid w:val="00ED5D80"/>
    <w:rsid w:val="00EE1FA5"/>
    <w:rsid w:val="00EE630A"/>
    <w:rsid w:val="00EF40F3"/>
    <w:rsid w:val="00F45868"/>
    <w:rsid w:val="00F47DC4"/>
    <w:rsid w:val="00F72457"/>
    <w:rsid w:val="00F74F3D"/>
    <w:rsid w:val="00F77D21"/>
    <w:rsid w:val="00FB5B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1">
    <w:name w:val="heading 1"/>
    <w:basedOn w:val="Normal"/>
    <w:next w:val="Normal"/>
    <w:link w:val="Heading1Char"/>
    <w:uiPriority w:val="99"/>
    <w:qFormat/>
    <w:rsid w:val="00054BAD"/>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BA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customStyle="1" w:styleId="LightShading-Accent11">
    <w:name w:val="Light Shading - Accent 11"/>
    <w:uiPriority w:val="99"/>
    <w:rsid w:val="00081C89"/>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uiPriority w:val="99"/>
    <w:rsid w:val="00054BAD"/>
    <w:pPr>
      <w:tabs>
        <w:tab w:val="center" w:pos="4675"/>
        <w:tab w:val="right" w:pos="9360"/>
      </w:tabs>
      <w:spacing w:after="0" w:line="240" w:lineRule="auto"/>
      <w:ind w:left="180"/>
      <w:jc w:val="both"/>
    </w:pPr>
    <w:rPr>
      <w:rFonts w:ascii="Times New Roman" w:eastAsia="Times New Roman" w:hAnsi="Times New Roman" w:cs="Times New Roman"/>
      <w:sz w:val="22"/>
      <w:szCs w:val="22"/>
    </w:rPr>
  </w:style>
  <w:style w:type="character" w:customStyle="1" w:styleId="BodyTextIndentChar">
    <w:name w:val="Body Text Indent Char"/>
    <w:basedOn w:val="DefaultParagraphFont"/>
    <w:link w:val="BodyTextIndent"/>
    <w:uiPriority w:val="99"/>
    <w:locked/>
    <w:rsid w:val="00054BAD"/>
    <w:rPr>
      <w:rFonts w:ascii="Times New Roman" w:hAnsi="Times New Roman" w:cs="Times New Roman"/>
      <w:snapToGrid w:val="0"/>
      <w:sz w:val="20"/>
      <w:szCs w:val="20"/>
    </w:rPr>
  </w:style>
  <w:style w:type="paragraph" w:styleId="PlainText">
    <w:name w:val="Plain Text"/>
    <w:basedOn w:val="Normal"/>
    <w:link w:val="PlainTextChar"/>
    <w:uiPriority w:val="99"/>
    <w:rsid w:val="00054BAD"/>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uiPriority w:val="99"/>
    <w:locked/>
    <w:rsid w:val="00054BA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5847</Characters>
  <Application>Microsoft Office Word</Application>
  <DocSecurity>0</DocSecurity>
  <Lines>48</Lines>
  <Paragraphs>13</Paragraphs>
  <ScaleCrop>false</ScaleCrop>
  <Company>Edison State College</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
  <dc:creator>MW</dc:creator>
  <cp:keywords/>
  <dc:description/>
  <cp:lastModifiedBy>IT</cp:lastModifiedBy>
  <cp:revision>4</cp:revision>
  <cp:lastPrinted>2010-11-02T17:58:00Z</cp:lastPrinted>
  <dcterms:created xsi:type="dcterms:W3CDTF">2010-11-16T17:49:00Z</dcterms:created>
  <dcterms:modified xsi:type="dcterms:W3CDTF">2011-03-16T15:52:00Z</dcterms:modified>
</cp:coreProperties>
</file>