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9A" w:rsidRPr="00776934" w:rsidRDefault="0012069A" w:rsidP="00A066B4">
      <w:pPr>
        <w:spacing w:after="0"/>
        <w:jc w:val="center"/>
        <w:rPr>
          <w:rFonts w:ascii="Goudy Old Style" w:hAnsi="Goudy Old Style"/>
          <w:sz w:val="32"/>
          <w:szCs w:val="32"/>
        </w:rPr>
      </w:pPr>
      <w:r w:rsidRPr="00776934">
        <w:rPr>
          <w:rFonts w:ascii="Goudy Old Style" w:hAnsi="Goudy Old Style"/>
          <w:sz w:val="32"/>
          <w:szCs w:val="32"/>
        </w:rPr>
        <w:t>Professional Development Committee</w:t>
      </w:r>
    </w:p>
    <w:p w:rsidR="0012069A" w:rsidRPr="00776934" w:rsidRDefault="0012069A" w:rsidP="00A066B4">
      <w:pPr>
        <w:spacing w:after="0"/>
        <w:jc w:val="center"/>
        <w:rPr>
          <w:rFonts w:ascii="Goudy Old Style" w:hAnsi="Goudy Old Style"/>
          <w:sz w:val="28"/>
          <w:szCs w:val="28"/>
        </w:rPr>
      </w:pPr>
      <w:r w:rsidRPr="00776934">
        <w:rPr>
          <w:rFonts w:ascii="Goudy Old Style" w:hAnsi="Goudy Old Style"/>
          <w:sz w:val="28"/>
          <w:szCs w:val="28"/>
        </w:rPr>
        <w:t>Minutes of Meeting</w:t>
      </w:r>
    </w:p>
    <w:p w:rsidR="0012069A" w:rsidRDefault="0012069A" w:rsidP="00A066B4">
      <w:pPr>
        <w:spacing w:after="0"/>
        <w:jc w:val="center"/>
        <w:rPr>
          <w:rFonts w:ascii="Goudy Old Style" w:hAnsi="Goudy Old Style"/>
          <w:sz w:val="28"/>
          <w:szCs w:val="28"/>
        </w:rPr>
      </w:pPr>
      <w:r w:rsidRPr="00776934">
        <w:rPr>
          <w:rFonts w:ascii="Goudy Old Style" w:hAnsi="Goudy Old Style"/>
          <w:sz w:val="28"/>
          <w:szCs w:val="28"/>
        </w:rPr>
        <w:t xml:space="preserve"> </w:t>
      </w:r>
      <w:r w:rsidR="008556FC">
        <w:rPr>
          <w:rFonts w:ascii="Goudy Old Style" w:hAnsi="Goudy Old Style"/>
          <w:sz w:val="28"/>
          <w:szCs w:val="28"/>
        </w:rPr>
        <w:t>Friday, January 21, 2011</w:t>
      </w:r>
    </w:p>
    <w:p w:rsidR="00740919" w:rsidRDefault="00740919" w:rsidP="00A066B4">
      <w:pPr>
        <w:spacing w:after="0"/>
        <w:jc w:val="center"/>
        <w:rPr>
          <w:rFonts w:ascii="Goudy Old Style" w:hAnsi="Goudy Old Style"/>
          <w:sz w:val="24"/>
          <w:szCs w:val="24"/>
        </w:rPr>
      </w:pPr>
    </w:p>
    <w:p w:rsidR="0012069A" w:rsidRDefault="0012069A" w:rsidP="00A066B4">
      <w:pPr>
        <w:spacing w:after="0"/>
        <w:jc w:val="center"/>
        <w:rPr>
          <w:rFonts w:ascii="Goudy Old Style" w:hAnsi="Goudy Old Style"/>
        </w:rPr>
      </w:pPr>
    </w:p>
    <w:p w:rsidR="0012069A" w:rsidRDefault="00FF6462" w:rsidP="00EA1EC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2069A" w:rsidRPr="00776934">
        <w:rPr>
          <w:sz w:val="24"/>
          <w:szCs w:val="24"/>
        </w:rPr>
        <w:t>Professional Developmental Committee of Edison State C</w:t>
      </w:r>
      <w:r>
        <w:rPr>
          <w:sz w:val="24"/>
          <w:szCs w:val="24"/>
        </w:rPr>
        <w:t xml:space="preserve">ollege </w:t>
      </w:r>
      <w:r w:rsidR="008556FC">
        <w:rPr>
          <w:sz w:val="24"/>
          <w:szCs w:val="24"/>
        </w:rPr>
        <w:t>met</w:t>
      </w:r>
      <w:r>
        <w:rPr>
          <w:sz w:val="24"/>
          <w:szCs w:val="24"/>
        </w:rPr>
        <w:t xml:space="preserve"> at 1:00 p.m</w:t>
      </w:r>
      <w:r w:rsidR="008556FC">
        <w:rPr>
          <w:sz w:val="24"/>
          <w:szCs w:val="24"/>
        </w:rPr>
        <w:t xml:space="preserve">., in the TLC, Room I-122 of Lee Campus. </w:t>
      </w:r>
      <w:r>
        <w:rPr>
          <w:sz w:val="24"/>
          <w:szCs w:val="24"/>
        </w:rPr>
        <w:t xml:space="preserve"> </w:t>
      </w:r>
    </w:p>
    <w:p w:rsidR="00776934" w:rsidRPr="00657B25" w:rsidRDefault="00776934" w:rsidP="00EA1ECA">
      <w:pPr>
        <w:spacing w:after="0"/>
        <w:rPr>
          <w:sz w:val="16"/>
          <w:szCs w:val="16"/>
        </w:rPr>
      </w:pPr>
    </w:p>
    <w:p w:rsidR="00657B25" w:rsidRDefault="0012069A" w:rsidP="00EA1ECA">
      <w:pPr>
        <w:spacing w:after="0"/>
        <w:rPr>
          <w:sz w:val="24"/>
          <w:szCs w:val="24"/>
        </w:rPr>
      </w:pPr>
      <w:r w:rsidRPr="00776934">
        <w:rPr>
          <w:sz w:val="24"/>
          <w:szCs w:val="24"/>
        </w:rPr>
        <w:t>In attendance were</w:t>
      </w:r>
      <w:r w:rsidR="00776934">
        <w:rPr>
          <w:sz w:val="24"/>
          <w:szCs w:val="24"/>
        </w:rPr>
        <w:t xml:space="preserve">:  </w:t>
      </w:r>
      <w:r w:rsidRPr="00776934">
        <w:rPr>
          <w:sz w:val="24"/>
          <w:szCs w:val="24"/>
        </w:rPr>
        <w:t xml:space="preserve"> </w:t>
      </w:r>
    </w:p>
    <w:p w:rsidR="00EA1ECA" w:rsidRDefault="00EA1ECA" w:rsidP="00EA1ECA">
      <w:pPr>
        <w:spacing w:after="0"/>
        <w:rPr>
          <w:sz w:val="24"/>
          <w:szCs w:val="24"/>
        </w:rPr>
      </w:pPr>
    </w:p>
    <w:p w:rsidR="0012069A" w:rsidRDefault="0012069A" w:rsidP="00EA1ECA">
      <w:pPr>
        <w:spacing w:after="0"/>
        <w:rPr>
          <w:sz w:val="24"/>
          <w:szCs w:val="24"/>
        </w:rPr>
      </w:pPr>
      <w:r w:rsidRPr="00776934">
        <w:rPr>
          <w:sz w:val="24"/>
          <w:szCs w:val="24"/>
        </w:rPr>
        <w:t>Katie Pasc</w:t>
      </w:r>
      <w:r w:rsidR="00335DA9">
        <w:rPr>
          <w:sz w:val="24"/>
          <w:szCs w:val="24"/>
        </w:rPr>
        <w:t>h</w:t>
      </w:r>
      <w:r w:rsidRPr="00776934">
        <w:rPr>
          <w:sz w:val="24"/>
          <w:szCs w:val="24"/>
        </w:rPr>
        <w:t>al</w:t>
      </w:r>
      <w:r w:rsidR="00776934">
        <w:rPr>
          <w:sz w:val="24"/>
          <w:szCs w:val="24"/>
        </w:rPr>
        <w:t>l</w:t>
      </w:r>
      <w:r w:rsidR="002410EE">
        <w:rPr>
          <w:sz w:val="24"/>
          <w:szCs w:val="24"/>
        </w:rPr>
        <w:t xml:space="preserve"> and Tina Ottman</w:t>
      </w:r>
      <w:r w:rsidR="00FF6462">
        <w:rPr>
          <w:sz w:val="24"/>
          <w:szCs w:val="24"/>
        </w:rPr>
        <w:t xml:space="preserve"> </w:t>
      </w:r>
      <w:r w:rsidR="00FF6462" w:rsidRPr="00776934">
        <w:rPr>
          <w:sz w:val="24"/>
          <w:szCs w:val="24"/>
        </w:rPr>
        <w:t>(</w:t>
      </w:r>
      <w:r w:rsidR="00FF6462">
        <w:rPr>
          <w:sz w:val="24"/>
          <w:szCs w:val="24"/>
        </w:rPr>
        <w:t>teleconferenced from Collier)</w:t>
      </w:r>
      <w:r w:rsidRPr="00776934">
        <w:rPr>
          <w:sz w:val="24"/>
          <w:szCs w:val="24"/>
        </w:rPr>
        <w:t xml:space="preserve">, John Connell, Scott Berthiaume, </w:t>
      </w:r>
      <w:r w:rsidR="00776934">
        <w:rPr>
          <w:sz w:val="24"/>
          <w:szCs w:val="24"/>
        </w:rPr>
        <w:t>Sandra Seifert</w:t>
      </w:r>
      <w:r w:rsidR="008556FC">
        <w:rPr>
          <w:sz w:val="24"/>
          <w:szCs w:val="24"/>
        </w:rPr>
        <w:t xml:space="preserve"> </w:t>
      </w:r>
      <w:r w:rsidR="008556FC" w:rsidRPr="00776934">
        <w:rPr>
          <w:sz w:val="24"/>
          <w:szCs w:val="24"/>
        </w:rPr>
        <w:t>(</w:t>
      </w:r>
      <w:r w:rsidR="008556FC">
        <w:rPr>
          <w:sz w:val="24"/>
          <w:szCs w:val="24"/>
        </w:rPr>
        <w:t>teleconferenced from Hendry Glades)</w:t>
      </w:r>
      <w:r w:rsidR="008556FC" w:rsidRPr="00776934">
        <w:rPr>
          <w:sz w:val="24"/>
          <w:szCs w:val="24"/>
        </w:rPr>
        <w:t>,</w:t>
      </w:r>
      <w:r w:rsidR="00776934">
        <w:rPr>
          <w:sz w:val="24"/>
          <w:szCs w:val="24"/>
        </w:rPr>
        <w:t xml:space="preserve"> </w:t>
      </w:r>
      <w:r w:rsidR="00A66292">
        <w:rPr>
          <w:sz w:val="24"/>
          <w:szCs w:val="24"/>
        </w:rPr>
        <w:t>Marjorie</w:t>
      </w:r>
      <w:r w:rsidR="008556FC">
        <w:rPr>
          <w:sz w:val="24"/>
          <w:szCs w:val="24"/>
        </w:rPr>
        <w:t xml:space="preserve"> Moller, (teleconferenced from Charlotte), </w:t>
      </w:r>
      <w:r w:rsidR="00776934">
        <w:rPr>
          <w:sz w:val="24"/>
          <w:szCs w:val="24"/>
        </w:rPr>
        <w:t>Judy Van Gaale</w:t>
      </w:r>
      <w:r w:rsidRPr="00776934">
        <w:rPr>
          <w:sz w:val="24"/>
          <w:szCs w:val="24"/>
        </w:rPr>
        <w:t xml:space="preserve">n, </w:t>
      </w:r>
      <w:r w:rsidR="00FF6462">
        <w:rPr>
          <w:sz w:val="24"/>
          <w:szCs w:val="24"/>
        </w:rPr>
        <w:t xml:space="preserve">and </w:t>
      </w:r>
      <w:r w:rsidR="0005655F">
        <w:rPr>
          <w:sz w:val="24"/>
          <w:szCs w:val="24"/>
        </w:rPr>
        <w:t>Caroline Seefchak.</w:t>
      </w:r>
      <w:r w:rsidRPr="00776934">
        <w:rPr>
          <w:sz w:val="24"/>
          <w:szCs w:val="24"/>
        </w:rPr>
        <w:t xml:space="preserve"> </w:t>
      </w:r>
      <w:r w:rsidR="00FF6462">
        <w:rPr>
          <w:sz w:val="24"/>
          <w:szCs w:val="24"/>
        </w:rPr>
        <w:t>Absent w</w:t>
      </w:r>
      <w:r w:rsidR="002410EE">
        <w:rPr>
          <w:sz w:val="24"/>
          <w:szCs w:val="24"/>
        </w:rPr>
        <w:t>as</w:t>
      </w:r>
      <w:r w:rsidR="0090499E">
        <w:rPr>
          <w:sz w:val="24"/>
          <w:szCs w:val="24"/>
        </w:rPr>
        <w:t xml:space="preserve"> </w:t>
      </w:r>
      <w:r w:rsidR="00776934" w:rsidRPr="00776934">
        <w:rPr>
          <w:sz w:val="24"/>
          <w:szCs w:val="24"/>
        </w:rPr>
        <w:t>Theo Koupelis</w:t>
      </w:r>
      <w:r w:rsidR="00776934">
        <w:rPr>
          <w:sz w:val="24"/>
          <w:szCs w:val="24"/>
        </w:rPr>
        <w:t>.</w:t>
      </w:r>
    </w:p>
    <w:p w:rsidR="00776934" w:rsidRPr="00657B25" w:rsidRDefault="00776934" w:rsidP="00EA1ECA">
      <w:pPr>
        <w:spacing w:after="0"/>
        <w:rPr>
          <w:sz w:val="16"/>
          <w:szCs w:val="16"/>
        </w:rPr>
      </w:pPr>
    </w:p>
    <w:p w:rsidR="00776934" w:rsidRDefault="00776934" w:rsidP="00EA1ECA">
      <w:p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 xml:space="preserve">The meeting </w:t>
      </w:r>
      <w:r w:rsidR="0090499E">
        <w:rPr>
          <w:sz w:val="24"/>
          <w:szCs w:val="24"/>
        </w:rPr>
        <w:t>was called to order by</w:t>
      </w:r>
      <w:r w:rsidRPr="005778F1">
        <w:rPr>
          <w:sz w:val="24"/>
          <w:szCs w:val="24"/>
        </w:rPr>
        <w:t xml:space="preserve"> Committee Chair, Katie Pasc</w:t>
      </w:r>
      <w:r w:rsidR="00335DA9">
        <w:rPr>
          <w:sz w:val="24"/>
          <w:szCs w:val="24"/>
        </w:rPr>
        <w:t>h</w:t>
      </w:r>
      <w:r w:rsidR="0090499E">
        <w:rPr>
          <w:sz w:val="24"/>
          <w:szCs w:val="24"/>
        </w:rPr>
        <w:t>all</w:t>
      </w:r>
      <w:r w:rsidR="003D0C7F">
        <w:rPr>
          <w:sz w:val="24"/>
          <w:szCs w:val="24"/>
        </w:rPr>
        <w:t xml:space="preserve">. </w:t>
      </w:r>
      <w:r w:rsidR="008556FC">
        <w:rPr>
          <w:sz w:val="24"/>
          <w:szCs w:val="24"/>
        </w:rPr>
        <w:t xml:space="preserve">A motion was made and seconded to </w:t>
      </w:r>
      <w:r w:rsidR="0090499E">
        <w:rPr>
          <w:sz w:val="24"/>
          <w:szCs w:val="24"/>
        </w:rPr>
        <w:t xml:space="preserve">accept the minutes of the last </w:t>
      </w:r>
      <w:r w:rsidR="008556FC">
        <w:rPr>
          <w:sz w:val="24"/>
          <w:szCs w:val="24"/>
        </w:rPr>
        <w:t>meeting.</w:t>
      </w:r>
    </w:p>
    <w:p w:rsidR="002410EE" w:rsidRDefault="002410EE" w:rsidP="00EA1ECA">
      <w:pPr>
        <w:spacing w:after="0"/>
        <w:rPr>
          <w:sz w:val="24"/>
          <w:szCs w:val="24"/>
        </w:rPr>
      </w:pPr>
    </w:p>
    <w:p w:rsidR="00EA1ECA" w:rsidRDefault="00EA1ECA" w:rsidP="00EA1ECA">
      <w:pPr>
        <w:spacing w:after="0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:rsidR="00EA1ECA" w:rsidRDefault="00EA1ECA" w:rsidP="00EA1ECA">
      <w:pPr>
        <w:spacing w:after="0"/>
        <w:rPr>
          <w:sz w:val="24"/>
          <w:szCs w:val="24"/>
        </w:rPr>
      </w:pPr>
    </w:p>
    <w:p w:rsidR="002410EE" w:rsidRDefault="002410EE" w:rsidP="00EA1EC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Katie started the meeting by stating that the NISOD Award had been </w:t>
      </w:r>
      <w:r w:rsidR="003D0C7F">
        <w:rPr>
          <w:sz w:val="24"/>
          <w:szCs w:val="24"/>
        </w:rPr>
        <w:t>well received</w:t>
      </w:r>
      <w:r>
        <w:rPr>
          <w:sz w:val="24"/>
          <w:szCs w:val="24"/>
        </w:rPr>
        <w:t xml:space="preserve">. </w:t>
      </w:r>
    </w:p>
    <w:p w:rsidR="00EA1ECA" w:rsidRDefault="00EA1ECA" w:rsidP="00EA1ECA">
      <w:pPr>
        <w:spacing w:after="0"/>
        <w:rPr>
          <w:sz w:val="24"/>
          <w:szCs w:val="24"/>
        </w:rPr>
      </w:pPr>
    </w:p>
    <w:p w:rsidR="002410EE" w:rsidRDefault="002410EE" w:rsidP="00EA1ECA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nomination forms have been given to the professors for whom the nominations were made.</w:t>
      </w:r>
    </w:p>
    <w:p w:rsidR="002410EE" w:rsidRDefault="002410EE" w:rsidP="00EA1ECA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Though it had been proposed that the PDC provide certificates to accompany the nomination forms, it was decided that, because of timing, it would not be done this year.</w:t>
      </w:r>
    </w:p>
    <w:p w:rsidR="002410EE" w:rsidRDefault="002410EE" w:rsidP="00EA1ECA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Tina volunteered to do it next year.</w:t>
      </w:r>
    </w:p>
    <w:p w:rsidR="002410EE" w:rsidRDefault="002410EE" w:rsidP="00EA1ECA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recommendation was made, by Tina, that the winners be asked to </w:t>
      </w:r>
      <w:r w:rsidR="00EA1ECA">
        <w:rPr>
          <w:sz w:val="24"/>
          <w:szCs w:val="24"/>
        </w:rPr>
        <w:t xml:space="preserve">go up on stage as their awards are announced. </w:t>
      </w:r>
      <w:r>
        <w:rPr>
          <w:sz w:val="24"/>
          <w:szCs w:val="24"/>
        </w:rPr>
        <w:t xml:space="preserve">Katie explained that that had been </w:t>
      </w:r>
      <w:r w:rsidR="00BD445E">
        <w:rPr>
          <w:sz w:val="24"/>
          <w:szCs w:val="24"/>
        </w:rPr>
        <w:t>considered</w:t>
      </w:r>
      <w:r>
        <w:rPr>
          <w:sz w:val="24"/>
          <w:szCs w:val="24"/>
        </w:rPr>
        <w:t>, but that when she was called up to announce the winners, she was asked to make the announc</w:t>
      </w:r>
      <w:r w:rsidRPr="00BD445E">
        <w:rPr>
          <w:sz w:val="24"/>
          <w:szCs w:val="24"/>
        </w:rPr>
        <w:t>ement fit into a certain time frame</w:t>
      </w:r>
      <w:r w:rsidR="00BD445E" w:rsidRPr="00BD445E">
        <w:rPr>
          <w:sz w:val="24"/>
          <w:szCs w:val="24"/>
        </w:rPr>
        <w:t>, making it hard to be able to call up the winners.</w:t>
      </w:r>
    </w:p>
    <w:p w:rsidR="00BD445E" w:rsidRDefault="00BD445E" w:rsidP="00EA1ECA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Last year’s winners spoke at graduation; it would be nice if this year’s winners could, as well</w:t>
      </w:r>
      <w:r w:rsidR="003D0C7F">
        <w:rPr>
          <w:sz w:val="24"/>
          <w:szCs w:val="24"/>
        </w:rPr>
        <w:t xml:space="preserve">. </w:t>
      </w:r>
      <w:r>
        <w:rPr>
          <w:sz w:val="24"/>
          <w:szCs w:val="24"/>
        </w:rPr>
        <w:t>(Follow-up:  They will have that opportunity.)</w:t>
      </w:r>
    </w:p>
    <w:p w:rsidR="00BD445E" w:rsidRDefault="00BD445E" w:rsidP="00EA1ECA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Last year’s winners were announced at a luncheon and were given a reception in the evening</w:t>
      </w:r>
      <w:r w:rsidR="003D0C7F">
        <w:rPr>
          <w:sz w:val="24"/>
          <w:szCs w:val="24"/>
        </w:rPr>
        <w:t xml:space="preserve">. </w:t>
      </w:r>
      <w:r>
        <w:rPr>
          <w:sz w:val="24"/>
          <w:szCs w:val="24"/>
        </w:rPr>
        <w:t>(Follow-up:  Similar events will be held for this year’s winners.</w:t>
      </w:r>
    </w:p>
    <w:p w:rsidR="00EA1ECA" w:rsidRDefault="00EA1ECA" w:rsidP="00EA1ECA">
      <w:pPr>
        <w:pStyle w:val="ListParagraph"/>
        <w:spacing w:after="0"/>
        <w:rPr>
          <w:sz w:val="24"/>
          <w:szCs w:val="24"/>
        </w:rPr>
      </w:pPr>
    </w:p>
    <w:p w:rsidR="00BD445E" w:rsidRDefault="00EA1ECA" w:rsidP="00EA1ECA">
      <w:pPr>
        <w:spacing w:after="0"/>
        <w:rPr>
          <w:sz w:val="24"/>
          <w:szCs w:val="24"/>
        </w:rPr>
      </w:pPr>
      <w:r>
        <w:rPr>
          <w:sz w:val="24"/>
          <w:szCs w:val="24"/>
        </w:rPr>
        <w:t>Katie asked the committee to comment on how well the process went.</w:t>
      </w:r>
    </w:p>
    <w:p w:rsidR="00EA1ECA" w:rsidRDefault="00EA1ECA" w:rsidP="00EA1ECA">
      <w:pPr>
        <w:spacing w:after="0"/>
        <w:rPr>
          <w:sz w:val="24"/>
          <w:szCs w:val="24"/>
        </w:rPr>
      </w:pPr>
    </w:p>
    <w:p w:rsidR="00EA1ECA" w:rsidRDefault="00EA1ECA" w:rsidP="00EA1ECA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Consensus of the committee was that it went well.</w:t>
      </w:r>
    </w:p>
    <w:p w:rsidR="00EA1ECA" w:rsidRDefault="00EA1ECA" w:rsidP="00EA1ECA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comment was made that only a handful of nominations were made on the Charlotte Campus.</w:t>
      </w:r>
    </w:p>
    <w:p w:rsidR="00EA1ECA" w:rsidRDefault="00EA1ECA" w:rsidP="00EA1ECA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Only email nominations were made from the Charlotte Campus</w:t>
      </w:r>
    </w:p>
    <w:p w:rsidR="00EA1ECA" w:rsidRDefault="00EA1ECA" w:rsidP="00EA1ECA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It was agreed that the process needs to be better promoted on the Charlotte Campus.</w:t>
      </w:r>
    </w:p>
    <w:p w:rsidR="00EA1ECA" w:rsidRDefault="00EA1ECA" w:rsidP="00EA1ECA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It was mentioned that the Student Government Association did a great job.  </w:t>
      </w:r>
    </w:p>
    <w:p w:rsidR="00EA1ECA" w:rsidRDefault="00EA1ECA" w:rsidP="00EA1ECA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Next year, we will hope for even more involvement.</w:t>
      </w:r>
    </w:p>
    <w:p w:rsidR="00EA1ECA" w:rsidRDefault="00EA1ECA" w:rsidP="00EA1ECA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Sandra mentioned that 50% of the full-time faculty at the Hendry/Glades Center won.</w:t>
      </w:r>
    </w:p>
    <w:p w:rsidR="00EA1ECA" w:rsidRDefault="00EA1ECA" w:rsidP="00EA1ECA">
      <w:pPr>
        <w:spacing w:after="0"/>
        <w:rPr>
          <w:sz w:val="24"/>
          <w:szCs w:val="24"/>
        </w:rPr>
      </w:pPr>
    </w:p>
    <w:p w:rsidR="00EA1ECA" w:rsidRDefault="00EA1ECA" w:rsidP="00EA1ECA">
      <w:pPr>
        <w:spacing w:after="0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:rsidR="00EA1ECA" w:rsidRDefault="00EA1ECA" w:rsidP="00EA1ECA">
      <w:pPr>
        <w:spacing w:after="0"/>
        <w:rPr>
          <w:sz w:val="24"/>
          <w:szCs w:val="24"/>
        </w:rPr>
      </w:pPr>
    </w:p>
    <w:p w:rsidR="00EA1ECA" w:rsidRDefault="00EA1ECA" w:rsidP="00EA1ECA">
      <w:pPr>
        <w:spacing w:after="0"/>
        <w:rPr>
          <w:sz w:val="24"/>
          <w:szCs w:val="24"/>
        </w:rPr>
      </w:pPr>
      <w:r>
        <w:rPr>
          <w:sz w:val="24"/>
          <w:szCs w:val="24"/>
        </w:rPr>
        <w:t>Katie stated that it has been recommended that a subcommittee advisory group to the TLC be formed.</w:t>
      </w:r>
    </w:p>
    <w:p w:rsidR="00EA1ECA" w:rsidRDefault="00EA1ECA" w:rsidP="00EA1ECA">
      <w:pPr>
        <w:spacing w:after="0"/>
        <w:rPr>
          <w:sz w:val="24"/>
          <w:szCs w:val="24"/>
        </w:rPr>
      </w:pPr>
    </w:p>
    <w:p w:rsidR="00EA1ECA" w:rsidRDefault="00EA1ECA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John said that the PDC is already a small committee.</w:t>
      </w:r>
    </w:p>
    <w:p w:rsidR="00EA1ECA" w:rsidRDefault="00EA1ECA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Scott pointed out that we, as the PDC, are already an advisory committee to the TLC</w:t>
      </w:r>
    </w:p>
    <w:p w:rsidR="00EA1ECA" w:rsidRDefault="00830E51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TLC is fragmented, being a presence on all campuses. Should there, perhaps, be separate advisory committees for each campus?</w:t>
      </w:r>
    </w:p>
    <w:p w:rsidR="00830E51" w:rsidRDefault="00830E51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Sandra asked what this committee would be charged with doing.</w:t>
      </w:r>
    </w:p>
    <w:p w:rsidR="00830E51" w:rsidRDefault="00830E51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purpose is to determine what is going on in the TLC.</w:t>
      </w:r>
    </w:p>
    <w:p w:rsidR="00830E51" w:rsidRDefault="00830E51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Hendry and Charlotte often do not have the same opportunities.</w:t>
      </w:r>
    </w:p>
    <w:p w:rsidR="00830E51" w:rsidRDefault="00830E51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Judy stated that everything that is done in the TLC on Lee Campus is teleconferenced to other campuses; often, Hendry faculty are the only ones who use this.</w:t>
      </w:r>
    </w:p>
    <w:p w:rsidR="00830E51" w:rsidRDefault="00830E51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Judy explained that the TLC would like to have recommendations for presentations and presenters.</w:t>
      </w:r>
    </w:p>
    <w:p w:rsidR="00830E51" w:rsidRDefault="00830E51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With SACS, there are more potential recommendations because of the FYE Course and the training process for that course.</w:t>
      </w:r>
    </w:p>
    <w:p w:rsidR="00830E51" w:rsidRDefault="00830E51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This planning will take a lot of time.</w:t>
      </w:r>
    </w:p>
    <w:p w:rsidR="00830E51" w:rsidRDefault="00830E51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 for the TLC time schedule of courses, it is hard to be convenient for everyone.</w:t>
      </w:r>
    </w:p>
    <w:p w:rsidR="00830E51" w:rsidRDefault="00830E51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Judy explained that all TLC workshops are recorded and are sent to all four campuses.  </w:t>
      </w:r>
    </w:p>
    <w:p w:rsidR="00830E51" w:rsidRDefault="00830E51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It was said that the locations of workshops was sometimes confusing to those on other campuses.</w:t>
      </w:r>
    </w:p>
    <w:p w:rsidR="00830E51" w:rsidRDefault="00830E51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Judy suggested that she change the wording to reflect that a workshop on Lee Campus would be hosted by Lee and available to all campuses.</w:t>
      </w:r>
    </w:p>
    <w:p w:rsidR="00830E51" w:rsidRDefault="00830E51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It was reiterated that the PDC is the advisory committee to the TLC.</w:t>
      </w:r>
    </w:p>
    <w:p w:rsidR="00830E51" w:rsidRDefault="00830E51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Judy explained that there was a needs assessment done, via Survey Monkey, for the TLC, and that another one would be done.</w:t>
      </w:r>
    </w:p>
    <w:p w:rsidR="00830E51" w:rsidRDefault="00830E51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Judy said that the TLC needs to know what the faculty would like to see offered.</w:t>
      </w:r>
    </w:p>
    <w:p w:rsidR="001141CC" w:rsidRDefault="001141CC" w:rsidP="00EA1EC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Katie will email Pam Mangene and ask that this be brought up at the meeting of the department chairs.</w:t>
      </w:r>
    </w:p>
    <w:p w:rsidR="001141CC" w:rsidRDefault="001141CC" w:rsidP="001141CC">
      <w:pPr>
        <w:spacing w:after="0"/>
        <w:rPr>
          <w:sz w:val="24"/>
          <w:szCs w:val="24"/>
        </w:rPr>
      </w:pPr>
    </w:p>
    <w:p w:rsidR="001141CC" w:rsidRDefault="001141CC" w:rsidP="001141CC">
      <w:pPr>
        <w:spacing w:after="0"/>
        <w:rPr>
          <w:sz w:val="24"/>
          <w:szCs w:val="24"/>
        </w:rPr>
      </w:pPr>
      <w:r>
        <w:rPr>
          <w:sz w:val="24"/>
          <w:szCs w:val="24"/>
        </w:rPr>
        <w:t>Katie said that there would now be an adjunct professor award.</w:t>
      </w:r>
    </w:p>
    <w:p w:rsidR="001141CC" w:rsidRDefault="001141CC" w:rsidP="001141CC">
      <w:pPr>
        <w:spacing w:after="0"/>
        <w:rPr>
          <w:sz w:val="24"/>
          <w:szCs w:val="24"/>
        </w:rPr>
      </w:pPr>
    </w:p>
    <w:p w:rsidR="001141CC" w:rsidRDefault="001141CC" w:rsidP="001141CC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Another group would be working on it.</w:t>
      </w:r>
    </w:p>
    <w:p w:rsidR="001141CC" w:rsidRDefault="001141CC" w:rsidP="001141CC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Guidelines are needed</w:t>
      </w:r>
    </w:p>
    <w:p w:rsidR="001141CC" w:rsidRDefault="001141CC" w:rsidP="001141CC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Scott suggested that we keep the nomination forms given to adjuncts for the NISOD award (for which adjuncts are not eligible).</w:t>
      </w:r>
    </w:p>
    <w:p w:rsidR="001141CC" w:rsidRDefault="001141CC" w:rsidP="001141CC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Both awards should be done at the same time – one nominations period for two different awards.</w:t>
      </w:r>
    </w:p>
    <w:p w:rsidR="001141CC" w:rsidRDefault="001141CC" w:rsidP="001141CC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Katie suggested involving adjunct coordinators.</w:t>
      </w:r>
    </w:p>
    <w:p w:rsidR="001141CC" w:rsidRDefault="001141CC" w:rsidP="001141CC">
      <w:pPr>
        <w:spacing w:after="0"/>
        <w:rPr>
          <w:sz w:val="24"/>
          <w:szCs w:val="24"/>
        </w:rPr>
      </w:pPr>
    </w:p>
    <w:p w:rsidR="001141CC" w:rsidRPr="001141CC" w:rsidRDefault="001141CC" w:rsidP="001141CC">
      <w:pPr>
        <w:spacing w:after="0"/>
        <w:rPr>
          <w:sz w:val="24"/>
          <w:szCs w:val="24"/>
        </w:rPr>
      </w:pPr>
      <w:r>
        <w:rPr>
          <w:sz w:val="24"/>
          <w:szCs w:val="24"/>
        </w:rPr>
        <w:t>Katie asked if there were any other topics or ideas to discuss</w:t>
      </w:r>
      <w:r w:rsidR="003D0C7F">
        <w:rPr>
          <w:sz w:val="24"/>
          <w:szCs w:val="24"/>
        </w:rPr>
        <w:t xml:space="preserve">. </w:t>
      </w:r>
      <w:r>
        <w:rPr>
          <w:sz w:val="24"/>
          <w:szCs w:val="24"/>
        </w:rPr>
        <w:t>There were none</w:t>
      </w:r>
      <w:r w:rsidR="003D0C7F">
        <w:rPr>
          <w:sz w:val="24"/>
          <w:szCs w:val="24"/>
        </w:rPr>
        <w:t xml:space="preserve">. </w:t>
      </w:r>
      <w:r>
        <w:rPr>
          <w:sz w:val="24"/>
          <w:szCs w:val="24"/>
        </w:rPr>
        <w:t>A motion was made and seconded to adjourn the meeting.</w:t>
      </w:r>
    </w:p>
    <w:p w:rsidR="00F52A1F" w:rsidRDefault="00F52A1F" w:rsidP="00EA1ECA">
      <w:pPr>
        <w:spacing w:after="0"/>
        <w:rPr>
          <w:sz w:val="24"/>
          <w:szCs w:val="24"/>
        </w:rPr>
      </w:pPr>
    </w:p>
    <w:p w:rsidR="0012069A" w:rsidRDefault="0090499E" w:rsidP="00EA1EC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meeting adjourned at </w:t>
      </w:r>
      <w:r w:rsidR="002410EE">
        <w:rPr>
          <w:sz w:val="24"/>
          <w:szCs w:val="24"/>
        </w:rPr>
        <w:t>2:00 p.m</w:t>
      </w:r>
      <w:r w:rsidR="003D0C7F">
        <w:rPr>
          <w:sz w:val="24"/>
          <w:szCs w:val="24"/>
        </w:rPr>
        <w:t xml:space="preserve">. </w:t>
      </w:r>
      <w:r w:rsidR="00657B25">
        <w:rPr>
          <w:sz w:val="24"/>
          <w:szCs w:val="24"/>
        </w:rPr>
        <w:t xml:space="preserve">The next </w:t>
      </w:r>
      <w:r>
        <w:rPr>
          <w:sz w:val="24"/>
          <w:szCs w:val="24"/>
        </w:rPr>
        <w:t xml:space="preserve">official </w:t>
      </w:r>
      <w:r w:rsidR="00657B25">
        <w:rPr>
          <w:sz w:val="24"/>
          <w:szCs w:val="24"/>
        </w:rPr>
        <w:t xml:space="preserve">meeting of the PDC is scheduled for Friday, </w:t>
      </w:r>
      <w:r w:rsidR="00EA1ECA">
        <w:rPr>
          <w:sz w:val="24"/>
          <w:szCs w:val="24"/>
        </w:rPr>
        <w:t>February 25</w:t>
      </w:r>
      <w:r w:rsidR="00657B25">
        <w:rPr>
          <w:sz w:val="24"/>
          <w:szCs w:val="24"/>
        </w:rPr>
        <w:t>,</w:t>
      </w:r>
      <w:r>
        <w:rPr>
          <w:sz w:val="24"/>
          <w:szCs w:val="24"/>
        </w:rPr>
        <w:t xml:space="preserve"> 2011, </w:t>
      </w:r>
      <w:r w:rsidR="00657B25">
        <w:rPr>
          <w:sz w:val="24"/>
          <w:szCs w:val="24"/>
        </w:rPr>
        <w:t>in S-122 on Lee Campus with teleconferencing to other campuses.</w:t>
      </w:r>
    </w:p>
    <w:p w:rsidR="00657B25" w:rsidRDefault="00657B25" w:rsidP="00EA1ECA">
      <w:pPr>
        <w:spacing w:after="0"/>
        <w:rPr>
          <w:sz w:val="24"/>
          <w:szCs w:val="24"/>
        </w:rPr>
      </w:pPr>
    </w:p>
    <w:p w:rsidR="00740919" w:rsidRDefault="00740919" w:rsidP="00EA1ECA">
      <w:pPr>
        <w:spacing w:after="0"/>
        <w:ind w:left="2880" w:firstLine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740919" w:rsidRDefault="00740919" w:rsidP="00EA1ECA">
      <w:pPr>
        <w:spacing w:after="0"/>
        <w:ind w:left="2880" w:firstLine="720"/>
        <w:rPr>
          <w:sz w:val="20"/>
          <w:szCs w:val="20"/>
        </w:rPr>
      </w:pPr>
    </w:p>
    <w:p w:rsidR="00657B25" w:rsidRPr="00335DA9" w:rsidRDefault="00A066B4" w:rsidP="00EA1ECA">
      <w:pPr>
        <w:spacing w:after="0"/>
        <w:ind w:left="2880" w:firstLine="720"/>
        <w:rPr>
          <w:sz w:val="20"/>
          <w:szCs w:val="20"/>
        </w:rPr>
      </w:pPr>
      <w:r w:rsidRPr="00335DA9">
        <w:rPr>
          <w:sz w:val="20"/>
          <w:szCs w:val="20"/>
        </w:rPr>
        <w:t xml:space="preserve">Submitted by </w:t>
      </w:r>
      <w:r w:rsidR="00657B25" w:rsidRPr="00335DA9">
        <w:rPr>
          <w:sz w:val="20"/>
          <w:szCs w:val="20"/>
        </w:rPr>
        <w:t xml:space="preserve">C. Seefchak, </w:t>
      </w:r>
      <w:r w:rsidR="00EA1ECA">
        <w:rPr>
          <w:sz w:val="20"/>
          <w:szCs w:val="20"/>
        </w:rPr>
        <w:t>02/08/2011</w:t>
      </w:r>
      <w:r w:rsidR="00335DA9">
        <w:rPr>
          <w:sz w:val="20"/>
          <w:szCs w:val="20"/>
        </w:rPr>
        <w:t xml:space="preserve"> </w:t>
      </w:r>
    </w:p>
    <w:sectPr w:rsidR="00657B25" w:rsidRPr="00335DA9" w:rsidSect="001B1FB0">
      <w:pgSz w:w="12240" w:h="15840"/>
      <w:pgMar w:top="135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F50"/>
    <w:multiLevelType w:val="hybridMultilevel"/>
    <w:tmpl w:val="341470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DE5D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670CC"/>
    <w:multiLevelType w:val="hybridMultilevel"/>
    <w:tmpl w:val="1E6A49F8"/>
    <w:lvl w:ilvl="0" w:tplc="3CDE5D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DE2240"/>
    <w:multiLevelType w:val="hybridMultilevel"/>
    <w:tmpl w:val="68BA05B8"/>
    <w:lvl w:ilvl="0" w:tplc="3CDE5D3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440FE"/>
    <w:multiLevelType w:val="hybridMultilevel"/>
    <w:tmpl w:val="3154EF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667AA"/>
    <w:multiLevelType w:val="hybridMultilevel"/>
    <w:tmpl w:val="6ADE2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DE5D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E666E"/>
    <w:multiLevelType w:val="hybridMultilevel"/>
    <w:tmpl w:val="93C8E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44F8A"/>
    <w:multiLevelType w:val="hybridMultilevel"/>
    <w:tmpl w:val="294C9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9348A"/>
    <w:multiLevelType w:val="hybridMultilevel"/>
    <w:tmpl w:val="B9708E60"/>
    <w:lvl w:ilvl="0" w:tplc="3CDE5D3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7D1C5B"/>
    <w:multiLevelType w:val="hybridMultilevel"/>
    <w:tmpl w:val="18D0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A2F8C"/>
    <w:multiLevelType w:val="hybridMultilevel"/>
    <w:tmpl w:val="B76881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5A93041"/>
    <w:multiLevelType w:val="hybridMultilevel"/>
    <w:tmpl w:val="1500FEC4"/>
    <w:lvl w:ilvl="0" w:tplc="3CDE5D3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E0564"/>
    <w:multiLevelType w:val="hybridMultilevel"/>
    <w:tmpl w:val="D88C2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DE5D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B1E11"/>
    <w:multiLevelType w:val="hybridMultilevel"/>
    <w:tmpl w:val="72046ABA"/>
    <w:lvl w:ilvl="0" w:tplc="3CDE5D3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342916"/>
    <w:multiLevelType w:val="hybridMultilevel"/>
    <w:tmpl w:val="E40E88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4D5A79"/>
    <w:multiLevelType w:val="hybridMultilevel"/>
    <w:tmpl w:val="3B6AA5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2F1AC3"/>
    <w:multiLevelType w:val="hybridMultilevel"/>
    <w:tmpl w:val="347AA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DE5D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5B6D72"/>
    <w:multiLevelType w:val="hybridMultilevel"/>
    <w:tmpl w:val="4F1A3110"/>
    <w:lvl w:ilvl="0" w:tplc="3CDE5D3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83224"/>
    <w:multiLevelType w:val="hybridMultilevel"/>
    <w:tmpl w:val="768A2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696A33"/>
    <w:multiLevelType w:val="hybridMultilevel"/>
    <w:tmpl w:val="D6923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416C5"/>
    <w:multiLevelType w:val="hybridMultilevel"/>
    <w:tmpl w:val="899A41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0"/>
  </w:num>
  <w:num w:numId="4">
    <w:abstractNumId w:val="18"/>
  </w:num>
  <w:num w:numId="5">
    <w:abstractNumId w:val="9"/>
  </w:num>
  <w:num w:numId="6">
    <w:abstractNumId w:val="10"/>
  </w:num>
  <w:num w:numId="7">
    <w:abstractNumId w:val="16"/>
  </w:num>
  <w:num w:numId="8">
    <w:abstractNumId w:val="14"/>
  </w:num>
  <w:num w:numId="9">
    <w:abstractNumId w:val="4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2"/>
  </w:num>
  <w:num w:numId="15">
    <w:abstractNumId w:val="7"/>
  </w:num>
  <w:num w:numId="16">
    <w:abstractNumId w:val="8"/>
  </w:num>
  <w:num w:numId="17">
    <w:abstractNumId w:val="17"/>
  </w:num>
  <w:num w:numId="18">
    <w:abstractNumId w:val="13"/>
  </w:num>
  <w:num w:numId="19">
    <w:abstractNumId w:val="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2069A"/>
    <w:rsid w:val="00014C03"/>
    <w:rsid w:val="0005655F"/>
    <w:rsid w:val="0007042C"/>
    <w:rsid w:val="001141CC"/>
    <w:rsid w:val="0012069A"/>
    <w:rsid w:val="00175A50"/>
    <w:rsid w:val="001765EE"/>
    <w:rsid w:val="00184DF5"/>
    <w:rsid w:val="001B1FB0"/>
    <w:rsid w:val="00217900"/>
    <w:rsid w:val="002410EE"/>
    <w:rsid w:val="002F75CF"/>
    <w:rsid w:val="00335DA9"/>
    <w:rsid w:val="00343BC7"/>
    <w:rsid w:val="00364588"/>
    <w:rsid w:val="003D0C7F"/>
    <w:rsid w:val="003F123D"/>
    <w:rsid w:val="005778F1"/>
    <w:rsid w:val="005E669D"/>
    <w:rsid w:val="00642E1C"/>
    <w:rsid w:val="00657B25"/>
    <w:rsid w:val="006C03F2"/>
    <w:rsid w:val="007177FF"/>
    <w:rsid w:val="00717F2E"/>
    <w:rsid w:val="00740919"/>
    <w:rsid w:val="00776934"/>
    <w:rsid w:val="00787A27"/>
    <w:rsid w:val="00793D70"/>
    <w:rsid w:val="00830E51"/>
    <w:rsid w:val="008556FC"/>
    <w:rsid w:val="0086158E"/>
    <w:rsid w:val="0090499E"/>
    <w:rsid w:val="00944672"/>
    <w:rsid w:val="009666F6"/>
    <w:rsid w:val="009B7D5A"/>
    <w:rsid w:val="00A066B4"/>
    <w:rsid w:val="00A66292"/>
    <w:rsid w:val="00BD445E"/>
    <w:rsid w:val="00C247F7"/>
    <w:rsid w:val="00C5704A"/>
    <w:rsid w:val="00CA10FA"/>
    <w:rsid w:val="00CB4A21"/>
    <w:rsid w:val="00D51CCA"/>
    <w:rsid w:val="00D867A0"/>
    <w:rsid w:val="00EA1ECA"/>
    <w:rsid w:val="00EC091D"/>
    <w:rsid w:val="00EF48C3"/>
    <w:rsid w:val="00F52A1F"/>
    <w:rsid w:val="00F85FD3"/>
    <w:rsid w:val="00FF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6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6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Seefchak</dc:creator>
  <cp:keywords/>
  <dc:description/>
  <cp:lastModifiedBy>scallanan</cp:lastModifiedBy>
  <cp:revision>2</cp:revision>
  <cp:lastPrinted>2011-02-28T14:18:00Z</cp:lastPrinted>
  <dcterms:created xsi:type="dcterms:W3CDTF">2011-02-28T14:31:00Z</dcterms:created>
  <dcterms:modified xsi:type="dcterms:W3CDTF">2011-02-28T14:31:00Z</dcterms:modified>
</cp:coreProperties>
</file>