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FF3932">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BD6E3A">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BD6E3A">
            <w:rPr>
              <w:caps/>
            </w:rPr>
            <w:t>Peggy Romeo</w:t>
          </w:r>
        </w:sdtContent>
      </w:sdt>
    </w:p>
    <w:p w:rsidR="00AF15F3" w:rsidRPr="006D70B6" w:rsidRDefault="00FD4DEE" w:rsidP="00B1252B">
      <w:pPr>
        <w:tabs>
          <w:tab w:val="left" w:pos="1800"/>
        </w:tabs>
        <w:spacing w:after="120"/>
        <w:rPr>
          <w:caps/>
          <w:color w:val="000000" w:themeColor="text1"/>
        </w:rPr>
      </w:pPr>
      <w:r w:rsidRPr="006D70B6">
        <w:rPr>
          <w:b/>
          <w:caps/>
          <w:color w:val="000000" w:themeColor="text1"/>
        </w:rPr>
        <w:t>PRESENTER:</w:t>
      </w:r>
      <w:r w:rsidRPr="006D70B6">
        <w:rPr>
          <w:caps/>
          <w:color w:val="000000" w:themeColor="text1"/>
        </w:rPr>
        <w:tab/>
      </w:r>
      <w:sdt>
        <w:sdtPr>
          <w:rPr>
            <w:caps/>
            <w:color w:val="000000" w:themeColor="text1"/>
          </w:rPr>
          <w:id w:val="706025709"/>
          <w:placeholder>
            <w:docPart w:val="DefaultPlaceholder_22675703"/>
          </w:placeholder>
        </w:sdtPr>
        <w:sdtContent>
          <w:r w:rsidR="00BD6E3A" w:rsidRPr="006D70B6">
            <w:rPr>
              <w:rStyle w:val="PlaceholderText"/>
              <w:caps/>
              <w:color w:val="000000" w:themeColor="text1"/>
            </w:rPr>
            <w:t>peggy Romeo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BD6E3A">
            <w:rPr>
              <w:caps/>
            </w:rPr>
            <w:t>1/14/2011</w:t>
          </w:r>
        </w:sdtContent>
      </w:sdt>
    </w:p>
    <w:p w:rsidR="00FD4DEE" w:rsidRPr="00872D20" w:rsidRDefault="00FD4DEE" w:rsidP="00862C96">
      <w:pPr>
        <w:spacing w:after="0"/>
        <w:rPr>
          <w:b/>
          <w:caps/>
        </w:rPr>
      </w:pPr>
      <w:r w:rsidRPr="00872D20">
        <w:rPr>
          <w:b/>
          <w:caps/>
        </w:rPr>
        <w:t>COURSE PREFIX, NUMBER AND TITLE:</w:t>
      </w:r>
    </w:p>
    <w:p w:rsidR="00BE58E1" w:rsidRPr="00872D20" w:rsidRDefault="00416343" w:rsidP="00F156C0">
      <w:pPr>
        <w:pStyle w:val="Heading3"/>
        <w:spacing w:before="0"/>
        <w:rPr>
          <w:caps/>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BD6E3A" w:rsidRPr="006D70B6">
            <w:rPr>
              <w:rStyle w:val="FormStyle"/>
              <w:b w:val="0"/>
              <w:caps/>
            </w:rPr>
            <w:t>PCB 30</w:t>
          </w:r>
          <w:r w:rsidR="00F2742F" w:rsidRPr="006D70B6">
            <w:rPr>
              <w:rStyle w:val="FormStyle"/>
              <w:b w:val="0"/>
              <w:caps/>
            </w:rPr>
            <w:t>4</w:t>
          </w:r>
          <w:r w:rsidR="00BD6E3A" w:rsidRPr="006D70B6">
            <w:rPr>
              <w:rStyle w:val="FormStyle"/>
              <w:b w:val="0"/>
              <w:caps/>
            </w:rPr>
            <w:t>3C Gene</w:t>
          </w:r>
          <w:r w:rsidR="00F2742F" w:rsidRPr="006D70B6">
            <w:rPr>
              <w:rStyle w:val="FormStyle"/>
              <w:b w:val="0"/>
              <w:caps/>
            </w:rPr>
            <w:t>ral Ecology with Lab</w:t>
          </w:r>
        </w:sdtContent>
      </w:sdt>
      <w:r w:rsidR="00BE58E1" w:rsidRPr="00872D20">
        <w:rPr>
          <w:rFonts w:asciiTheme="minorHAnsi" w:hAnsiTheme="minorHAnsi"/>
          <w:b w:val="0"/>
          <w:caps/>
          <w:szCs w:val="20"/>
        </w:rPr>
        <w:br/>
      </w:r>
      <w:r w:rsidR="00B361AB">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caps/>
          </w:rPr>
          <w:id w:val="706025953"/>
          <w:placeholder>
            <w:docPart w:val="D4D74DF90AD74118BE927D02CA0CCD28"/>
          </w:placeholder>
          <w:text/>
        </w:sdtPr>
        <w:sdtContent>
          <w:r w:rsidR="00BD6E3A" w:rsidRPr="006D70B6">
            <w:rPr>
              <w:caps/>
            </w:rPr>
            <w:t>Biology</w:t>
          </w:r>
        </w:sdtContent>
      </w:sdt>
      <w:r w:rsidR="006E66D3" w:rsidRPr="0004057E">
        <w:rPr>
          <w:b/>
          <w:caps/>
        </w:rPr>
        <w:t xml:space="preserve"> </w:t>
      </w:r>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sdt>
        <w:sdtPr>
          <w:rPr>
            <w:rFonts w:ascii="Calibri" w:eastAsia="Times New Roman" w:hAnsi="Calibri" w:cs="Arial"/>
            <w:sz w:val="22"/>
          </w:rPr>
          <w:id w:val="706025783"/>
          <w:lock w:val="sdtLocked"/>
          <w:placeholder>
            <w:docPart w:val="9FDCEA5A8E024D818ABA20A6642BE703"/>
          </w:placeholder>
          <w:text w:multiLine="1"/>
        </w:sdtPr>
        <w:sdtContent>
          <w:r w:rsidR="00BD6E3A" w:rsidRPr="00BD6E3A">
            <w:rPr>
              <w:rFonts w:ascii="Calibri" w:eastAsia="Times New Roman" w:hAnsi="Calibri" w:cs="Arial"/>
              <w:sz w:val="22"/>
            </w:rPr>
            <w:t xml:space="preserve">BSC1010/1010L (Biological Science I with Lab) and  BSC1011/1011L (Biological Science </w:t>
          </w:r>
          <w:r w:rsidR="00D43854">
            <w:rPr>
              <w:rFonts w:ascii="Calibri" w:eastAsia="Times New Roman" w:hAnsi="Calibri" w:cs="Arial"/>
              <w:sz w:val="22"/>
            </w:rPr>
            <w:t>II with Lab) and CHM 2045/2045L</w:t>
          </w:r>
          <w:r w:rsidR="00BD6E3A" w:rsidRPr="00BD6E3A">
            <w:rPr>
              <w:rFonts w:ascii="Calibri" w:eastAsia="Times New Roman" w:hAnsi="Calibri" w:cs="Arial"/>
              <w:sz w:val="22"/>
            </w:rPr>
            <w:t xml:space="preserve"> (General Chemistry I with Lab) all with a “C” or better</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BD6E3A">
            <w:rPr>
              <w:caps/>
            </w:rPr>
            <w:t>C</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Content>
          <w:r w:rsidR="00BD6E3A">
            <w:rPr>
              <w:caps/>
            </w:rPr>
            <w:t>none</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r w:rsidR="00BD6E3A">
            <w:rPr>
              <w:caps/>
            </w:rPr>
            <w:t>3 credits</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BD6E3A" w:rsidRPr="006D70B6">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BD6E3A">
            <w:rPr>
              <w:caps/>
            </w:rPr>
            <w:t>3</w:t>
          </w:r>
          <w:r w:rsidR="003A5412">
            <w:rPr>
              <w:caps/>
            </w:rPr>
            <w:t xml:space="preserve"> CONTACT</w:t>
          </w:r>
        </w:sdtContent>
      </w:sdt>
    </w:p>
    <w:p w:rsidR="00FD4DEE" w:rsidRPr="00081C89" w:rsidRDefault="007D0604" w:rsidP="00081C89">
      <w:pPr>
        <w:tabs>
          <w:tab w:val="left" w:pos="4140"/>
        </w:tabs>
        <w:spacing w:after="0"/>
        <w:rPr>
          <w:b/>
          <w:caps/>
        </w:rPr>
      </w:pPr>
      <w:r w:rsidRPr="00081C89">
        <w:rPr>
          <w:b/>
          <w:caps/>
        </w:rPr>
        <w:t>COURSE DESCRIPTION:</w:t>
      </w:r>
    </w:p>
    <w:sdt>
      <w:sdtPr>
        <w:rPr>
          <w:rFonts w:ascii="Calibri" w:hAnsi="Calibri"/>
          <w:szCs w:val="24"/>
        </w:rPr>
        <w:id w:val="706025789"/>
        <w:lock w:val="sdtLocked"/>
        <w:placeholder>
          <w:docPart w:val="78420C511AC34C98959090D4EB0B467A"/>
        </w:placeholder>
        <w:text w:multiLine="1"/>
      </w:sdtPr>
      <w:sdtContent>
        <w:p w:rsidR="00FD4DEE" w:rsidRPr="0004057E" w:rsidRDefault="00F10D69" w:rsidP="00872D20">
          <w:pPr>
            <w:tabs>
              <w:tab w:val="left" w:pos="4140"/>
            </w:tabs>
            <w:spacing w:after="120"/>
          </w:pPr>
          <w:r w:rsidRPr="00F10D69">
            <w:rPr>
              <w:rFonts w:ascii="Calibri" w:hAnsi="Calibri"/>
              <w:szCs w:val="24"/>
            </w:rPr>
            <w:t>This course covers the basic concepts of ecology, providing an introduction to living systems at the population, community, ecosystem and landscape levels. Laboratory and field experiences are fully integrated into the course to support an inquiry based study of ecological concepts through active learning strategies.  Current technologies for use with ecological experimental design, data management and analysis, computer simulation modeling and GIS applications will be employed.</w:t>
          </w:r>
        </w:p>
      </w:sdtContent>
    </w:sdt>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p w:rsidR="00F10D69" w:rsidRDefault="00F10D69" w:rsidP="00F10D69">
      <w:pPr>
        <w:widowControl w:val="0"/>
        <w:numPr>
          <w:ilvl w:val="0"/>
          <w:numId w:val="4"/>
        </w:numPr>
        <w:spacing w:after="0" w:line="240" w:lineRule="auto"/>
        <w:rPr>
          <w:rFonts w:ascii="Calibri" w:hAnsi="Calibri" w:cs="Arial"/>
          <w:szCs w:val="24"/>
        </w:rPr>
      </w:pPr>
      <w:r>
        <w:rPr>
          <w:rFonts w:ascii="Calibri" w:hAnsi="Calibri" w:cs="Arial"/>
          <w:szCs w:val="24"/>
        </w:rPr>
        <w:t>Overview of ecology, levels of organization and emergent properties</w:t>
      </w:r>
    </w:p>
    <w:p w:rsidR="00F10D69" w:rsidRDefault="00F10D69" w:rsidP="00F10D69">
      <w:pPr>
        <w:widowControl w:val="0"/>
        <w:numPr>
          <w:ilvl w:val="0"/>
          <w:numId w:val="4"/>
        </w:numPr>
        <w:spacing w:after="0" w:line="240" w:lineRule="auto"/>
        <w:rPr>
          <w:rFonts w:ascii="Calibri" w:hAnsi="Calibri" w:cs="Arial"/>
          <w:szCs w:val="24"/>
        </w:rPr>
      </w:pPr>
      <w:r>
        <w:rPr>
          <w:rFonts w:ascii="Calibri" w:hAnsi="Calibri" w:cs="Arial"/>
          <w:szCs w:val="24"/>
        </w:rPr>
        <w:t>Natural history and natural selection</w:t>
      </w:r>
    </w:p>
    <w:p w:rsidR="00F10D69" w:rsidRDefault="00F10D69" w:rsidP="00F10D69">
      <w:pPr>
        <w:widowControl w:val="0"/>
        <w:numPr>
          <w:ilvl w:val="0"/>
          <w:numId w:val="4"/>
        </w:numPr>
        <w:spacing w:after="0" w:line="240" w:lineRule="auto"/>
        <w:rPr>
          <w:rFonts w:ascii="Calibri" w:hAnsi="Calibri" w:cs="Arial"/>
          <w:szCs w:val="24"/>
        </w:rPr>
      </w:pPr>
      <w:r>
        <w:rPr>
          <w:rFonts w:ascii="Calibri" w:hAnsi="Calibri" w:cs="Arial"/>
          <w:szCs w:val="24"/>
        </w:rPr>
        <w:t>Adaptations to the environment</w:t>
      </w:r>
    </w:p>
    <w:p w:rsidR="00F10D69" w:rsidRDefault="00F10D69" w:rsidP="00F10D69">
      <w:pPr>
        <w:widowControl w:val="0"/>
        <w:numPr>
          <w:ilvl w:val="0"/>
          <w:numId w:val="4"/>
        </w:numPr>
        <w:spacing w:after="0" w:line="240" w:lineRule="auto"/>
        <w:rPr>
          <w:rFonts w:ascii="Calibri" w:hAnsi="Calibri" w:cs="Arial"/>
          <w:szCs w:val="24"/>
        </w:rPr>
      </w:pPr>
      <w:r>
        <w:rPr>
          <w:rFonts w:ascii="Calibri" w:hAnsi="Calibri" w:cs="Arial"/>
          <w:szCs w:val="24"/>
        </w:rPr>
        <w:t>Population ecology</w:t>
      </w:r>
    </w:p>
    <w:p w:rsidR="00F10D69" w:rsidRDefault="00F10D69" w:rsidP="00F10D69">
      <w:pPr>
        <w:widowControl w:val="0"/>
        <w:numPr>
          <w:ilvl w:val="0"/>
          <w:numId w:val="4"/>
        </w:numPr>
        <w:spacing w:after="0" w:line="240" w:lineRule="auto"/>
        <w:rPr>
          <w:rFonts w:ascii="Calibri" w:hAnsi="Calibri" w:cs="Arial"/>
          <w:szCs w:val="24"/>
        </w:rPr>
      </w:pPr>
      <w:r>
        <w:rPr>
          <w:rFonts w:ascii="Calibri" w:hAnsi="Calibri" w:cs="Arial"/>
          <w:szCs w:val="24"/>
        </w:rPr>
        <w:t>Interactions – individuals and populations</w:t>
      </w:r>
    </w:p>
    <w:p w:rsidR="00F10D69" w:rsidRDefault="00F10D69" w:rsidP="00F10D69">
      <w:pPr>
        <w:widowControl w:val="0"/>
        <w:numPr>
          <w:ilvl w:val="0"/>
          <w:numId w:val="4"/>
        </w:numPr>
        <w:spacing w:after="0" w:line="240" w:lineRule="auto"/>
        <w:rPr>
          <w:rFonts w:ascii="Calibri" w:hAnsi="Calibri" w:cs="Arial"/>
          <w:szCs w:val="24"/>
        </w:rPr>
      </w:pPr>
      <w:r>
        <w:rPr>
          <w:rFonts w:ascii="Calibri" w:hAnsi="Calibri" w:cs="Arial"/>
          <w:szCs w:val="24"/>
        </w:rPr>
        <w:t>Communities and ecosystems</w:t>
      </w:r>
    </w:p>
    <w:p w:rsidR="00F10D69" w:rsidRDefault="00F10D69" w:rsidP="00F10D69">
      <w:pPr>
        <w:widowControl w:val="0"/>
        <w:numPr>
          <w:ilvl w:val="0"/>
          <w:numId w:val="4"/>
        </w:numPr>
        <w:spacing w:after="0" w:line="240" w:lineRule="auto"/>
        <w:rPr>
          <w:rFonts w:ascii="Calibri" w:hAnsi="Calibri" w:cs="Arial"/>
          <w:szCs w:val="24"/>
        </w:rPr>
      </w:pPr>
      <w:r>
        <w:rPr>
          <w:rFonts w:ascii="Calibri" w:hAnsi="Calibri" w:cs="Arial"/>
          <w:szCs w:val="24"/>
        </w:rPr>
        <w:t>Large-scale ecology</w:t>
      </w:r>
    </w:p>
    <w:p w:rsidR="000E1D88" w:rsidRPr="0004057E" w:rsidRDefault="000E1D88" w:rsidP="000E1D88">
      <w:pPr>
        <w:tabs>
          <w:tab w:val="left" w:pos="4140"/>
        </w:tabs>
        <w:spacing w:after="0"/>
      </w:pPr>
    </w:p>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10D69" w:rsidRPr="0004057E" w:rsidTr="00AE3039">
        <w:trPr>
          <w:cnfStyle w:val="000000100000"/>
          <w:trHeight w:val="2365"/>
        </w:trPr>
        <w:tc>
          <w:tcPr>
            <w:cnfStyle w:val="001000000000"/>
            <w:tcW w:w="3492" w:type="dxa"/>
          </w:tcPr>
          <w:p w:rsidR="00F10D69" w:rsidRPr="00AE3039" w:rsidRDefault="00C35FDE" w:rsidP="00C0608B">
            <w:pPr>
              <w:pStyle w:val="BodyTextIndent"/>
              <w:ind w:left="0"/>
              <w:jc w:val="left"/>
              <w:rPr>
                <w:rFonts w:ascii="Calibri" w:hAnsi="Calibri" w:cs="Arial"/>
                <w:b w:val="0"/>
                <w:szCs w:val="22"/>
              </w:rPr>
            </w:pPr>
            <w:r w:rsidRPr="00AE3039">
              <w:rPr>
                <w:rFonts w:ascii="Calibri" w:hAnsi="Calibri" w:cs="Arial"/>
                <w:b w:val="0"/>
                <w:szCs w:val="22"/>
              </w:rPr>
              <w:t>Compare and contrast general ecological concepts, theories and practices.</w:t>
            </w:r>
          </w:p>
        </w:tc>
        <w:tc>
          <w:tcPr>
            <w:tcW w:w="2970" w:type="dxa"/>
          </w:tcPr>
          <w:p w:rsidR="00F10D69" w:rsidRPr="00F10D69" w:rsidRDefault="00C35FDE" w:rsidP="00C0608B">
            <w:pPr>
              <w:cnfStyle w:val="000000100000"/>
              <w:rPr>
                <w:rFonts w:ascii="Calibri" w:hAnsi="Calibri" w:cs="Arial"/>
                <w:sz w:val="22"/>
              </w:rPr>
            </w:pPr>
            <w:r>
              <w:rPr>
                <w:rFonts w:ascii="Calibri" w:hAnsi="Calibri" w:cs="Arial"/>
                <w:sz w:val="22"/>
              </w:rPr>
              <w:t>Successfully complete one or more of the following: exams; quizzes; writing assignments; debates; oral, written or electronic presentations; discussion forums; or data interpretation and analysis exercises.</w:t>
            </w:r>
          </w:p>
          <w:p w:rsidR="00F10D69" w:rsidRPr="00F10D69" w:rsidRDefault="00F10D69" w:rsidP="00C0608B">
            <w:pPr>
              <w:cnfStyle w:val="000000100000"/>
              <w:rPr>
                <w:rFonts w:ascii="Calibri" w:hAnsi="Calibri" w:cs="Arial"/>
                <w:sz w:val="22"/>
              </w:rPr>
            </w:pPr>
          </w:p>
        </w:tc>
        <w:tc>
          <w:tcPr>
            <w:tcW w:w="3168" w:type="dxa"/>
          </w:tcPr>
          <w:p w:rsidR="00F10D69" w:rsidRPr="00F10D69" w:rsidRDefault="00F10D69" w:rsidP="00C0608B">
            <w:pPr>
              <w:jc w:val="center"/>
              <w:cnfStyle w:val="000000100000"/>
              <w:rPr>
                <w:rFonts w:ascii="Calibri" w:hAnsi="Calibri" w:cs="Arial"/>
                <w:sz w:val="22"/>
              </w:rPr>
            </w:pPr>
          </w:p>
          <w:p w:rsidR="00F10D69" w:rsidRPr="00F10D69" w:rsidRDefault="00F10D69" w:rsidP="00C0608B">
            <w:pPr>
              <w:jc w:val="center"/>
              <w:cnfStyle w:val="000000100000"/>
              <w:rPr>
                <w:rFonts w:ascii="Calibri" w:hAnsi="Calibri" w:cs="Arial"/>
                <w:sz w:val="22"/>
              </w:rPr>
            </w:pPr>
          </w:p>
          <w:p w:rsidR="00F10D69" w:rsidRPr="00F10D69" w:rsidRDefault="00F10D69" w:rsidP="00C0608B">
            <w:pPr>
              <w:jc w:val="center"/>
              <w:cnfStyle w:val="000000100000"/>
              <w:rPr>
                <w:rFonts w:ascii="Calibri" w:hAnsi="Calibri" w:cs="Arial"/>
                <w:sz w:val="22"/>
              </w:rPr>
            </w:pPr>
          </w:p>
        </w:tc>
      </w:tr>
      <w:tr w:rsidR="00AE3039" w:rsidRPr="0004057E" w:rsidTr="00631520">
        <w:trPr>
          <w:trHeight w:val="2367"/>
        </w:trPr>
        <w:tc>
          <w:tcPr>
            <w:cnfStyle w:val="001000000000"/>
            <w:tcW w:w="3492" w:type="dxa"/>
          </w:tcPr>
          <w:p w:rsidR="00AE3039" w:rsidRPr="00AE3039" w:rsidRDefault="00AE3039" w:rsidP="00C0608B">
            <w:pPr>
              <w:pStyle w:val="BodyTextIndent"/>
              <w:ind w:left="0"/>
              <w:jc w:val="left"/>
              <w:rPr>
                <w:rFonts w:ascii="Calibri" w:hAnsi="Calibri" w:cs="Arial"/>
                <w:b w:val="0"/>
                <w:szCs w:val="22"/>
              </w:rPr>
            </w:pPr>
            <w:r w:rsidRPr="00AE3039">
              <w:rPr>
                <w:rFonts w:ascii="Calibri" w:hAnsi="Calibri" w:cs="Arial"/>
                <w:b w:val="0"/>
                <w:szCs w:val="22"/>
              </w:rPr>
              <w:t>Interpret basic ecological models to explore the effects of small-scale interactions on large-scale ecological patterns.</w:t>
            </w:r>
          </w:p>
        </w:tc>
        <w:tc>
          <w:tcPr>
            <w:tcW w:w="2970" w:type="dxa"/>
          </w:tcPr>
          <w:p w:rsidR="00AE3039" w:rsidRDefault="00AE3039" w:rsidP="00C0608B">
            <w:pPr>
              <w:cnfStyle w:val="000000000000"/>
              <w:rPr>
                <w:rFonts w:ascii="Calibri" w:hAnsi="Calibri" w:cs="Arial"/>
                <w:sz w:val="22"/>
              </w:rPr>
            </w:pPr>
            <w:r>
              <w:rPr>
                <w:rFonts w:ascii="Calibri" w:hAnsi="Calibri" w:cs="Arial"/>
                <w:sz w:val="22"/>
              </w:rPr>
              <w:t>Successfully complete one or more of the following: exams; quizzes; writing assignments; debates; case studies; oral, written or electronic presentations; discussion forums; or data interpretation and analysis exercises.</w:t>
            </w:r>
          </w:p>
        </w:tc>
        <w:tc>
          <w:tcPr>
            <w:tcW w:w="3168" w:type="dxa"/>
          </w:tcPr>
          <w:p w:rsidR="00AE3039" w:rsidRDefault="00AE3039" w:rsidP="00AE3039">
            <w:pPr>
              <w:jc w:val="center"/>
              <w:cnfStyle w:val="000000000000"/>
              <w:rPr>
                <w:rFonts w:ascii="Calibri" w:hAnsi="Calibri" w:cs="Arial"/>
                <w:sz w:val="22"/>
              </w:rPr>
            </w:pPr>
            <w:r>
              <w:rPr>
                <w:rFonts w:ascii="Calibri" w:hAnsi="Calibri" w:cs="Arial"/>
                <w:sz w:val="22"/>
              </w:rPr>
              <w:t>TIM, COM, CT, QR</w:t>
            </w:r>
          </w:p>
          <w:p w:rsidR="00AE3039" w:rsidRPr="00F10D69" w:rsidRDefault="00AE3039" w:rsidP="00C0608B">
            <w:pPr>
              <w:jc w:val="center"/>
              <w:cnfStyle w:val="000000000000"/>
              <w:rPr>
                <w:rFonts w:ascii="Calibri" w:hAnsi="Calibri" w:cs="Arial"/>
                <w:sz w:val="22"/>
              </w:rPr>
            </w:pPr>
          </w:p>
        </w:tc>
      </w:tr>
      <w:tr w:rsidR="00AE3039" w:rsidRPr="0004057E" w:rsidTr="00631520">
        <w:trPr>
          <w:cnfStyle w:val="000000100000"/>
          <w:trHeight w:val="2268"/>
        </w:trPr>
        <w:tc>
          <w:tcPr>
            <w:cnfStyle w:val="001000000000"/>
            <w:tcW w:w="3492" w:type="dxa"/>
          </w:tcPr>
          <w:p w:rsidR="00AE3039" w:rsidRPr="00AE3039" w:rsidRDefault="00AE3039" w:rsidP="00F234E8">
            <w:pPr>
              <w:pStyle w:val="BodyTextIndent"/>
              <w:ind w:left="0"/>
              <w:jc w:val="left"/>
              <w:rPr>
                <w:rFonts w:ascii="Calibri" w:hAnsi="Calibri" w:cs="Arial"/>
                <w:b w:val="0"/>
                <w:szCs w:val="22"/>
              </w:rPr>
            </w:pPr>
            <w:r w:rsidRPr="00AE3039">
              <w:rPr>
                <w:rFonts w:ascii="Calibri" w:hAnsi="Calibri" w:cs="Arial"/>
                <w:b w:val="0"/>
                <w:szCs w:val="22"/>
              </w:rPr>
              <w:t>Analyze and graph scientific data, using computer-based modeling, mapping, data-management and presentation applications.</w:t>
            </w:r>
          </w:p>
        </w:tc>
        <w:tc>
          <w:tcPr>
            <w:tcW w:w="2970" w:type="dxa"/>
          </w:tcPr>
          <w:p w:rsidR="00AE3039" w:rsidRDefault="00AE3039" w:rsidP="00F234E8">
            <w:pPr>
              <w:cnfStyle w:val="000000100000"/>
              <w:rPr>
                <w:rFonts w:ascii="Calibri" w:hAnsi="Calibri" w:cs="Arial"/>
                <w:sz w:val="22"/>
              </w:rPr>
            </w:pPr>
            <w:r>
              <w:rPr>
                <w:rFonts w:ascii="Calibri" w:hAnsi="Calibri" w:cs="Arial"/>
                <w:sz w:val="22"/>
              </w:rPr>
              <w:t>Successfully complete one or more of the following: exams; quizzes; writing assignments; debates; case studies; oral, written or electronic presentations; discussion forums; or data interpretation and analysis exercises.</w:t>
            </w:r>
          </w:p>
        </w:tc>
        <w:tc>
          <w:tcPr>
            <w:tcW w:w="3168" w:type="dxa"/>
          </w:tcPr>
          <w:p w:rsidR="00AE3039" w:rsidRPr="00F10D69" w:rsidRDefault="00AE3039" w:rsidP="00C0608B">
            <w:pPr>
              <w:jc w:val="center"/>
              <w:cnfStyle w:val="000000100000"/>
              <w:rPr>
                <w:rFonts w:ascii="Calibri" w:hAnsi="Calibri" w:cs="Arial"/>
                <w:sz w:val="22"/>
              </w:rPr>
            </w:pPr>
            <w:r>
              <w:rPr>
                <w:rFonts w:ascii="Calibri" w:hAnsi="Calibri" w:cs="Arial"/>
                <w:sz w:val="22"/>
              </w:rPr>
              <w:t>TIM, QR</w:t>
            </w:r>
          </w:p>
        </w:tc>
      </w:tr>
      <w:tr w:rsidR="00AE3039" w:rsidRPr="0004057E" w:rsidTr="00631520">
        <w:trPr>
          <w:trHeight w:val="2232"/>
        </w:trPr>
        <w:tc>
          <w:tcPr>
            <w:cnfStyle w:val="001000000000"/>
            <w:tcW w:w="3492" w:type="dxa"/>
          </w:tcPr>
          <w:p w:rsidR="00AE3039" w:rsidRPr="00AE3039" w:rsidRDefault="00AE3039" w:rsidP="00F234E8">
            <w:pPr>
              <w:pStyle w:val="BodyTextIndent"/>
              <w:ind w:left="0"/>
              <w:jc w:val="left"/>
              <w:rPr>
                <w:rFonts w:ascii="Calibri" w:hAnsi="Calibri" w:cs="Arial"/>
                <w:b w:val="0"/>
                <w:szCs w:val="22"/>
              </w:rPr>
            </w:pPr>
            <w:r w:rsidRPr="00AE3039">
              <w:rPr>
                <w:rFonts w:ascii="Calibri" w:hAnsi="Calibri" w:cs="Arial"/>
                <w:b w:val="0"/>
                <w:szCs w:val="22"/>
              </w:rPr>
              <w:t>Evaluate and analyze the relationship between evolution and ecology.</w:t>
            </w:r>
          </w:p>
        </w:tc>
        <w:tc>
          <w:tcPr>
            <w:tcW w:w="2970" w:type="dxa"/>
          </w:tcPr>
          <w:p w:rsidR="00AE3039" w:rsidRPr="00886B53" w:rsidRDefault="00AE3039" w:rsidP="00F234E8">
            <w:pPr>
              <w:cnfStyle w:val="000000000000"/>
              <w:rPr>
                <w:rFonts w:ascii="Calibri" w:hAnsi="Calibri" w:cs="Arial"/>
                <w:sz w:val="22"/>
              </w:rPr>
            </w:pPr>
            <w:r>
              <w:rPr>
                <w:rFonts w:ascii="Calibri" w:hAnsi="Calibri" w:cs="Arial"/>
                <w:sz w:val="22"/>
              </w:rPr>
              <w:t>Successfully complete one or more of the following: exams; quizzes; writing assignments; debates; oral, written or electronic presentations; discussion forums; or data interpretation and analysis exercises.</w:t>
            </w:r>
          </w:p>
        </w:tc>
        <w:tc>
          <w:tcPr>
            <w:tcW w:w="3168" w:type="dxa"/>
          </w:tcPr>
          <w:p w:rsidR="00AE3039" w:rsidRPr="00F10D69" w:rsidRDefault="00AE3039" w:rsidP="00C0608B">
            <w:pPr>
              <w:jc w:val="center"/>
              <w:cnfStyle w:val="000000000000"/>
              <w:rPr>
                <w:rFonts w:ascii="Calibri" w:hAnsi="Calibri" w:cs="Arial"/>
                <w:sz w:val="22"/>
              </w:rPr>
            </w:pPr>
            <w:r>
              <w:rPr>
                <w:rFonts w:ascii="Calibri" w:hAnsi="Calibri" w:cs="Arial"/>
                <w:sz w:val="22"/>
              </w:rPr>
              <w:t>CT</w:t>
            </w:r>
          </w:p>
        </w:tc>
      </w:tr>
      <w:tr w:rsidR="00AE3039" w:rsidRPr="0004057E" w:rsidTr="00AE3039">
        <w:trPr>
          <w:cnfStyle w:val="000000100000"/>
          <w:trHeight w:val="2635"/>
        </w:trPr>
        <w:tc>
          <w:tcPr>
            <w:cnfStyle w:val="001000000000"/>
            <w:tcW w:w="3492" w:type="dxa"/>
          </w:tcPr>
          <w:p w:rsidR="00AE3039" w:rsidRPr="00AE3039" w:rsidRDefault="00AE3039" w:rsidP="00F234E8">
            <w:pPr>
              <w:pStyle w:val="BodyTextIndent"/>
              <w:ind w:left="0"/>
              <w:jc w:val="left"/>
              <w:rPr>
                <w:rFonts w:ascii="Calibri" w:hAnsi="Calibri" w:cs="Arial"/>
                <w:b w:val="0"/>
                <w:szCs w:val="22"/>
              </w:rPr>
            </w:pPr>
            <w:r w:rsidRPr="00AE3039">
              <w:rPr>
                <w:rFonts w:ascii="Calibri" w:hAnsi="Calibri" w:cs="Arial"/>
                <w:b w:val="0"/>
                <w:szCs w:val="22"/>
              </w:rPr>
              <w:t>Distinguish among the costs and benefits of different behavioral ecology strategies (i.e. territorial defense, symbiosis, foraging, migration, group living)</w:t>
            </w:r>
          </w:p>
        </w:tc>
        <w:tc>
          <w:tcPr>
            <w:tcW w:w="2970" w:type="dxa"/>
          </w:tcPr>
          <w:p w:rsidR="00AE3039" w:rsidRPr="00886B53" w:rsidRDefault="00AE3039" w:rsidP="00F234E8">
            <w:pPr>
              <w:cnfStyle w:val="000000100000"/>
              <w:rPr>
                <w:rFonts w:ascii="Calibri" w:hAnsi="Calibri" w:cs="Arial"/>
                <w:sz w:val="22"/>
              </w:rPr>
            </w:pPr>
            <w:r>
              <w:rPr>
                <w:rFonts w:ascii="Calibri" w:hAnsi="Calibri" w:cs="Arial"/>
                <w:sz w:val="22"/>
              </w:rPr>
              <w:t>Successfully complete one or more of the following: exams; quizzes; writing assignments; debates; oral, written or electronic presentations; discussion forums; or data interpretation and analysis exercises.</w:t>
            </w:r>
          </w:p>
        </w:tc>
        <w:tc>
          <w:tcPr>
            <w:tcW w:w="3168" w:type="dxa"/>
          </w:tcPr>
          <w:p w:rsidR="00AE3039" w:rsidRPr="00F10D69" w:rsidRDefault="00AE3039" w:rsidP="00C0608B">
            <w:pPr>
              <w:jc w:val="center"/>
              <w:cnfStyle w:val="000000100000"/>
              <w:rPr>
                <w:rFonts w:ascii="Calibri" w:hAnsi="Calibri" w:cs="Arial"/>
                <w:sz w:val="22"/>
              </w:rPr>
            </w:pPr>
            <w:r>
              <w:rPr>
                <w:rFonts w:ascii="Calibri" w:hAnsi="Calibri" w:cs="Arial"/>
                <w:sz w:val="22"/>
              </w:rPr>
              <w:t>COM</w:t>
            </w:r>
          </w:p>
        </w:tc>
      </w:tr>
      <w:tr w:rsidR="00AE3039" w:rsidRPr="0004057E" w:rsidTr="00631520">
        <w:trPr>
          <w:trHeight w:val="2358"/>
        </w:trPr>
        <w:tc>
          <w:tcPr>
            <w:cnfStyle w:val="001000000000"/>
            <w:tcW w:w="3492" w:type="dxa"/>
          </w:tcPr>
          <w:p w:rsidR="00AE3039" w:rsidRPr="00AE3039" w:rsidRDefault="00AE3039" w:rsidP="00F234E8">
            <w:pPr>
              <w:pStyle w:val="BodyTextIndent"/>
              <w:ind w:left="0"/>
              <w:jc w:val="left"/>
              <w:rPr>
                <w:rFonts w:ascii="Calibri" w:hAnsi="Calibri" w:cs="Arial"/>
                <w:b w:val="0"/>
                <w:szCs w:val="22"/>
              </w:rPr>
            </w:pPr>
            <w:r w:rsidRPr="00AE3039">
              <w:rPr>
                <w:rFonts w:ascii="Calibri" w:hAnsi="Calibri" w:cs="Arial"/>
                <w:b w:val="0"/>
                <w:szCs w:val="22"/>
              </w:rPr>
              <w:lastRenderedPageBreak/>
              <w:t xml:space="preserve">Compare and contrast patterns of geographic species distribution and abundance. </w:t>
            </w:r>
          </w:p>
        </w:tc>
        <w:tc>
          <w:tcPr>
            <w:tcW w:w="2970" w:type="dxa"/>
          </w:tcPr>
          <w:p w:rsidR="00AE3039" w:rsidRPr="00886B53" w:rsidRDefault="00AE3039" w:rsidP="00F234E8">
            <w:pPr>
              <w:cnfStyle w:val="000000000000"/>
              <w:rPr>
                <w:rFonts w:ascii="Calibri" w:hAnsi="Calibri" w:cs="Arial"/>
                <w:sz w:val="22"/>
              </w:rPr>
            </w:pPr>
            <w:r>
              <w:rPr>
                <w:rFonts w:ascii="Calibri" w:hAnsi="Calibri" w:cs="Arial"/>
                <w:sz w:val="22"/>
              </w:rPr>
              <w:t>Successfully complete one or more of the following: exams; quizzes; writing assignments; debates; case studies; oral, written or electronic presentations; discussion forums; or data interpretation and analysis exercises.</w:t>
            </w:r>
          </w:p>
        </w:tc>
        <w:tc>
          <w:tcPr>
            <w:tcW w:w="3168" w:type="dxa"/>
          </w:tcPr>
          <w:p w:rsidR="00AE3039" w:rsidRPr="00F10D69" w:rsidRDefault="00AE3039" w:rsidP="00C0608B">
            <w:pPr>
              <w:jc w:val="center"/>
              <w:cnfStyle w:val="000000000000"/>
              <w:rPr>
                <w:rFonts w:ascii="Calibri" w:hAnsi="Calibri" w:cs="Arial"/>
                <w:sz w:val="22"/>
              </w:rPr>
            </w:pPr>
          </w:p>
        </w:tc>
      </w:tr>
      <w:tr w:rsidR="00AE3039" w:rsidRPr="0004057E" w:rsidTr="00AE3039">
        <w:trPr>
          <w:cnfStyle w:val="000000100000"/>
          <w:trHeight w:val="2635"/>
        </w:trPr>
        <w:tc>
          <w:tcPr>
            <w:cnfStyle w:val="001000000000"/>
            <w:tcW w:w="3492" w:type="dxa"/>
          </w:tcPr>
          <w:p w:rsidR="00AE3039" w:rsidRPr="00AE3039" w:rsidRDefault="00AE3039" w:rsidP="00F234E8">
            <w:pPr>
              <w:pStyle w:val="BodyTextIndent"/>
              <w:ind w:left="0"/>
              <w:jc w:val="left"/>
              <w:rPr>
                <w:rFonts w:ascii="Calibri" w:hAnsi="Calibri" w:cs="Arial"/>
                <w:b w:val="0"/>
                <w:szCs w:val="22"/>
              </w:rPr>
            </w:pPr>
            <w:r w:rsidRPr="00AE3039">
              <w:rPr>
                <w:rFonts w:ascii="Calibri" w:hAnsi="Calibri" w:cs="Arial"/>
                <w:b w:val="0"/>
                <w:szCs w:val="22"/>
              </w:rPr>
              <w:t>Discuss factors that govern population growth (i.e. dispersal, colonization, disease, density, extinction).</w:t>
            </w:r>
          </w:p>
        </w:tc>
        <w:tc>
          <w:tcPr>
            <w:tcW w:w="2970" w:type="dxa"/>
          </w:tcPr>
          <w:p w:rsidR="00AE3039" w:rsidRPr="00886B53" w:rsidRDefault="00AE3039" w:rsidP="00F234E8">
            <w:pPr>
              <w:cnfStyle w:val="000000100000"/>
              <w:rPr>
                <w:rFonts w:ascii="Calibri" w:hAnsi="Calibri" w:cs="Arial"/>
                <w:sz w:val="22"/>
              </w:rPr>
            </w:pPr>
            <w:r>
              <w:rPr>
                <w:rFonts w:ascii="Calibri" w:hAnsi="Calibri" w:cs="Arial"/>
                <w:sz w:val="22"/>
              </w:rPr>
              <w:t>Successfully complete one or more of the following: exams; quizzes; writing assignments; debates; case studies; oral, written or electronic presentations; discussion forums; or data interpretation and analysis exercises.</w:t>
            </w:r>
          </w:p>
        </w:tc>
        <w:tc>
          <w:tcPr>
            <w:tcW w:w="3168" w:type="dxa"/>
          </w:tcPr>
          <w:p w:rsidR="00AE3039" w:rsidRPr="00F10D69" w:rsidRDefault="00AE3039" w:rsidP="00C0608B">
            <w:pPr>
              <w:jc w:val="center"/>
              <w:cnfStyle w:val="000000100000"/>
              <w:rPr>
                <w:rFonts w:ascii="Calibri" w:hAnsi="Calibri" w:cs="Arial"/>
                <w:sz w:val="22"/>
              </w:rPr>
            </w:pPr>
          </w:p>
        </w:tc>
      </w:tr>
      <w:tr w:rsidR="00AE3039" w:rsidRPr="0004057E" w:rsidTr="00631520">
        <w:trPr>
          <w:trHeight w:val="2133"/>
        </w:trPr>
        <w:tc>
          <w:tcPr>
            <w:cnfStyle w:val="001000000000"/>
            <w:tcW w:w="3492" w:type="dxa"/>
          </w:tcPr>
          <w:p w:rsidR="00AE3039" w:rsidRPr="00AE3039" w:rsidRDefault="00AE3039" w:rsidP="00F234E8">
            <w:pPr>
              <w:pStyle w:val="BodyTextIndent"/>
              <w:ind w:left="0"/>
              <w:jc w:val="left"/>
              <w:rPr>
                <w:rFonts w:ascii="Calibri" w:hAnsi="Calibri" w:cs="Arial"/>
                <w:b w:val="0"/>
                <w:szCs w:val="22"/>
              </w:rPr>
            </w:pPr>
            <w:r w:rsidRPr="00AE3039">
              <w:rPr>
                <w:rFonts w:ascii="Calibri" w:hAnsi="Calibri" w:cs="Arial"/>
                <w:b w:val="0"/>
                <w:szCs w:val="22"/>
              </w:rPr>
              <w:t>Design and conduct an experiment to investigate factors that affect population growth, using proper scientific method protocols</w:t>
            </w:r>
          </w:p>
        </w:tc>
        <w:tc>
          <w:tcPr>
            <w:tcW w:w="2970" w:type="dxa"/>
          </w:tcPr>
          <w:p w:rsidR="00AE3039" w:rsidRDefault="00AE3039" w:rsidP="00F234E8">
            <w:pPr>
              <w:cnfStyle w:val="000000000000"/>
              <w:rPr>
                <w:rFonts w:ascii="Calibri" w:hAnsi="Calibri" w:cs="Arial"/>
                <w:sz w:val="22"/>
              </w:rPr>
            </w:pPr>
            <w:r>
              <w:rPr>
                <w:rFonts w:ascii="Calibri" w:hAnsi="Calibri" w:cs="Arial"/>
                <w:sz w:val="22"/>
              </w:rPr>
              <w:t>Successfully complete one or more of the following: oral, written or electronic presentations; discussion forums; data interpretation and analysis exercises; or a well-organized lab notebook.</w:t>
            </w:r>
          </w:p>
        </w:tc>
        <w:tc>
          <w:tcPr>
            <w:tcW w:w="3168" w:type="dxa"/>
          </w:tcPr>
          <w:p w:rsidR="00AE3039" w:rsidRPr="00F10D69" w:rsidRDefault="00AE3039" w:rsidP="00C0608B">
            <w:pPr>
              <w:jc w:val="center"/>
              <w:cnfStyle w:val="000000000000"/>
              <w:rPr>
                <w:rFonts w:ascii="Calibri" w:hAnsi="Calibri" w:cs="Arial"/>
                <w:sz w:val="22"/>
              </w:rPr>
            </w:pPr>
          </w:p>
        </w:tc>
      </w:tr>
      <w:tr w:rsidR="00AE3039" w:rsidRPr="0004057E" w:rsidTr="00AE3039">
        <w:trPr>
          <w:cnfStyle w:val="000000100000"/>
          <w:trHeight w:val="2635"/>
        </w:trPr>
        <w:tc>
          <w:tcPr>
            <w:cnfStyle w:val="001000000000"/>
            <w:tcW w:w="3492" w:type="dxa"/>
          </w:tcPr>
          <w:p w:rsidR="00AE3039" w:rsidRPr="00AE3039" w:rsidRDefault="00AE3039" w:rsidP="00F234E8">
            <w:pPr>
              <w:pStyle w:val="BodyTextIndent"/>
              <w:ind w:left="0"/>
              <w:jc w:val="left"/>
              <w:rPr>
                <w:rFonts w:ascii="Calibri" w:hAnsi="Calibri" w:cs="Arial"/>
                <w:b w:val="0"/>
                <w:szCs w:val="22"/>
              </w:rPr>
            </w:pPr>
            <w:r w:rsidRPr="00AE3039">
              <w:rPr>
                <w:rFonts w:ascii="Calibri" w:hAnsi="Calibri" w:cs="Arial"/>
                <w:b w:val="0"/>
                <w:szCs w:val="22"/>
              </w:rPr>
              <w:t>Compare and contrast factors that affect community-level structure and function (i.e. succession, disturbance, biodiversity, productivity, food webs, nutrient cycles).</w:t>
            </w:r>
          </w:p>
        </w:tc>
        <w:tc>
          <w:tcPr>
            <w:tcW w:w="2970" w:type="dxa"/>
          </w:tcPr>
          <w:p w:rsidR="00AE3039" w:rsidRPr="00886B53" w:rsidRDefault="00AE3039" w:rsidP="00F234E8">
            <w:pPr>
              <w:cnfStyle w:val="000000100000"/>
              <w:rPr>
                <w:rFonts w:ascii="Calibri" w:hAnsi="Calibri" w:cs="Arial"/>
                <w:sz w:val="22"/>
              </w:rPr>
            </w:pPr>
            <w:r>
              <w:rPr>
                <w:rFonts w:ascii="Calibri" w:hAnsi="Calibri" w:cs="Arial"/>
                <w:sz w:val="22"/>
              </w:rPr>
              <w:t>Successfully complete one or more of the following: exams; quizzes; writing assignments; debates; case studies; oral, written or electronic presentations; discussion forums; or data interpretation and analysis exercises.</w:t>
            </w:r>
          </w:p>
        </w:tc>
        <w:tc>
          <w:tcPr>
            <w:tcW w:w="3168" w:type="dxa"/>
          </w:tcPr>
          <w:p w:rsidR="00AE3039" w:rsidRPr="00F10D69" w:rsidRDefault="00AE3039" w:rsidP="00C0608B">
            <w:pPr>
              <w:jc w:val="center"/>
              <w:cnfStyle w:val="000000100000"/>
              <w:rPr>
                <w:rFonts w:ascii="Calibri" w:hAnsi="Calibri" w:cs="Arial"/>
                <w:sz w:val="22"/>
              </w:rPr>
            </w:pPr>
          </w:p>
        </w:tc>
      </w:tr>
      <w:tr w:rsidR="00AE3039" w:rsidRPr="0004057E" w:rsidTr="00631520">
        <w:trPr>
          <w:trHeight w:val="2313"/>
        </w:trPr>
        <w:tc>
          <w:tcPr>
            <w:cnfStyle w:val="001000000000"/>
            <w:tcW w:w="3492" w:type="dxa"/>
          </w:tcPr>
          <w:p w:rsidR="00AE3039" w:rsidRPr="00AE3039" w:rsidRDefault="00AE3039" w:rsidP="00F234E8">
            <w:pPr>
              <w:pStyle w:val="BodyTextIndent"/>
              <w:ind w:left="0"/>
              <w:jc w:val="left"/>
              <w:rPr>
                <w:rFonts w:ascii="Calibri" w:hAnsi="Calibri" w:cs="Arial"/>
                <w:b w:val="0"/>
                <w:szCs w:val="22"/>
              </w:rPr>
            </w:pPr>
            <w:r w:rsidRPr="00AE3039">
              <w:rPr>
                <w:rFonts w:ascii="Calibri" w:hAnsi="Calibri" w:cs="Arial"/>
                <w:b w:val="0"/>
                <w:szCs w:val="22"/>
              </w:rPr>
              <w:t>Defend the role of conservation biology as it relates to the impact of human populations on the environment.</w:t>
            </w:r>
          </w:p>
        </w:tc>
        <w:tc>
          <w:tcPr>
            <w:tcW w:w="2970" w:type="dxa"/>
          </w:tcPr>
          <w:p w:rsidR="00AE3039" w:rsidRPr="00886B53" w:rsidRDefault="00AE3039" w:rsidP="00F234E8">
            <w:pPr>
              <w:cnfStyle w:val="000000000000"/>
              <w:rPr>
                <w:rFonts w:ascii="Calibri" w:hAnsi="Calibri" w:cs="Arial"/>
                <w:sz w:val="22"/>
              </w:rPr>
            </w:pPr>
            <w:r>
              <w:rPr>
                <w:rFonts w:ascii="Calibri" w:hAnsi="Calibri" w:cs="Arial"/>
                <w:sz w:val="22"/>
              </w:rPr>
              <w:t>Successfully complete one or more of the following: exams; quizzes; writing assignments; debates; case studies; oral, written or electronic presentations; discussion forums; or data interpretation and analysis exercises.</w:t>
            </w:r>
          </w:p>
        </w:tc>
        <w:tc>
          <w:tcPr>
            <w:tcW w:w="3168" w:type="dxa"/>
          </w:tcPr>
          <w:p w:rsidR="00AE3039" w:rsidRPr="00F10D69" w:rsidRDefault="00AE3039" w:rsidP="00C0608B">
            <w:pPr>
              <w:jc w:val="center"/>
              <w:cnfStyle w:val="000000000000"/>
              <w:rPr>
                <w:rFonts w:ascii="Calibri" w:hAnsi="Calibri" w:cs="Arial"/>
                <w:sz w:val="22"/>
              </w:rPr>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BD6E3A">
            <w:rPr>
              <w:caps/>
            </w:rPr>
            <w:t>ADVANCED AND PROFESSIONAL - 1.11.04 - BIOLOGICAL SCIENCE</w:t>
          </w:r>
        </w:sdtContent>
      </w:sdt>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lastRenderedPageBreak/>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BD6E3A">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BD6E3A">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BD6E3A">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BD6E3A">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BD6E3A">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AE7DC8" w:rsidRPr="006D70B6">
            <w:rPr>
              <w:caps/>
              <w:color w:val="A6A6A6" w:themeColor="background1" w:themeShade="A6"/>
            </w:rPr>
            <w:t>ENTER</w:t>
          </w:r>
          <w:r w:rsidR="003E33D3" w:rsidRPr="006D70B6">
            <w:rPr>
              <w:rStyle w:val="PlaceholderText"/>
              <w:color w:val="A6A6A6" w:themeColor="background1" w:themeShade="A6"/>
            </w:rPr>
            <w:t xml:space="preserve"> NUMBER</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BD6E3A">
            <w:rPr>
              <w:caps/>
            </w:rPr>
            <w:t>NO</w:t>
          </w:r>
        </w:sdtContent>
      </w:sdt>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BD6E3A">
            <w:rPr>
              <w:caps/>
            </w:rPr>
            <w:t>NO</w:t>
          </w:r>
        </w:sdtContent>
      </w:sdt>
    </w:p>
    <w:p w:rsidR="003E33D3" w:rsidRDefault="003E33D3" w:rsidP="001F116A">
      <w:pPr>
        <w:spacing w:after="120"/>
        <w:rPr>
          <w:b/>
          <w:caps/>
        </w:rPr>
      </w:pPr>
      <w:r>
        <w:rPr>
          <w:b/>
          <w:caps/>
        </w:rPr>
        <w:t>eXPLAIN:</w:t>
      </w:r>
    </w:p>
    <w:p w:rsidR="003E33D3" w:rsidRPr="001F116A" w:rsidRDefault="00416343"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416343"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BD6E3A">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dropDownList>
        </w:sdtPr>
        <w:sdtContent>
          <w:r w:rsidR="00BD6E3A">
            <w:rPr>
              <w:caps/>
            </w:rPr>
            <w:t>NO</w:t>
          </w:r>
        </w:sdtContent>
      </w:sdt>
    </w:p>
    <w:p w:rsidR="00DD447B" w:rsidRPr="00DD447B" w:rsidRDefault="00DD447B" w:rsidP="00F156C0">
      <w:pPr>
        <w:tabs>
          <w:tab w:val="left" w:pos="720"/>
          <w:tab w:val="left" w:pos="1440"/>
          <w:tab w:val="left" w:pos="2160"/>
          <w:tab w:val="left" w:pos="2880"/>
          <w:tab w:val="left" w:pos="3600"/>
          <w:tab w:val="left" w:pos="4320"/>
          <w:tab w:val="left" w:pos="5145"/>
        </w:tabs>
        <w:spacing w:after="0"/>
        <w:rPr>
          <w:caps/>
          <w:sz w:val="16"/>
        </w:rPr>
      </w:pPr>
      <w:r w:rsidRPr="00DD447B">
        <w:rPr>
          <w:caps/>
          <w:sz w:val="16"/>
        </w:rPr>
        <w:t>eXAMPLE: CHM 2032 IS A COREQUISITE FOR CHM 2032L AND CHM 2032L IS A COREQUISITE FOR CHM 2032.</w:t>
      </w:r>
    </w:p>
    <w:p w:rsidR="00F156C0" w:rsidRDefault="00F156C0" w:rsidP="00862C96">
      <w:pPr>
        <w:pStyle w:val="Heading3"/>
        <w:spacing w:before="0" w:after="24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9B1DF4" w:rsidRPr="00C73F58" w:rsidRDefault="00416343" w:rsidP="009B1DF4">
      <w:pPr>
        <w:tabs>
          <w:tab w:val="left" w:pos="3630"/>
        </w:tabs>
        <w:spacing w:after="0"/>
        <w:rPr>
          <w:caps/>
          <w:sz w:val="18"/>
          <w:szCs w:val="18"/>
        </w:rPr>
      </w:pPr>
      <w:sdt>
        <w:sdtPr>
          <w:rPr>
            <w:rFonts w:ascii="Calibri" w:eastAsia="Times New Roman" w:hAnsi="Calibri" w:cs="Times New Roman"/>
            <w:caps/>
            <w:sz w:val="18"/>
            <w:szCs w:val="18"/>
          </w:rPr>
          <w:id w:val="706025988"/>
          <w:lock w:val="sdtLocked"/>
          <w:placeholder>
            <w:docPart w:val="9E1E59A2518347B1A54E88852AB0CE55"/>
          </w:placeholder>
          <w:text w:multiLine="1"/>
        </w:sdtPr>
        <w:sdtContent>
          <w:r w:rsidR="003616B8">
            <w:rPr>
              <w:rFonts w:ascii="Calibri" w:eastAsia="Times New Roman" w:hAnsi="Calibri" w:cs="Times New Roman"/>
              <w:caps/>
              <w:sz w:val="18"/>
              <w:szCs w:val="18"/>
            </w:rPr>
            <w:t>P</w:t>
          </w:r>
          <w:r w:rsidR="000F6216">
            <w:rPr>
              <w:rFonts w:ascii="Calibri" w:eastAsia="Times New Roman" w:hAnsi="Calibri" w:cs="Times New Roman"/>
              <w:caps/>
              <w:sz w:val="18"/>
              <w:szCs w:val="18"/>
            </w:rPr>
            <w:t>CB304</w:t>
          </w:r>
          <w:r w:rsidR="00C73F58" w:rsidRPr="00C73F58">
            <w:rPr>
              <w:rFonts w:ascii="Calibri" w:eastAsia="Times New Roman" w:hAnsi="Calibri" w:cs="Times New Roman"/>
              <w:caps/>
              <w:sz w:val="18"/>
              <w:szCs w:val="18"/>
            </w:rPr>
            <w:t>3C IS ALREADY A REQUIRED COURSE IN OUR SECONDARY SCIENCE EDUCATION PORGRAM.  IT IS CURRENTLY ONLY TAUGHT AT FGCU.  WE ARE IN THE PROCESS OF MOVING THIS COURSE TO OUR OWN CAMPUS SO OUR STUDENTS DO NOT HAVE TO TRAVEL TO FGCU.  WE ARE ALSO IN THE PROCESS OF DEVELOPING A FOUR-YEAR BIOLOGY DEGREE AND THIS COURSE WILL BE A REQUIRED COURSE IN THAT PROGRAM.</w:t>
          </w:r>
        </w:sdtContent>
      </w:sdt>
      <w:r w:rsidR="0008402B" w:rsidRPr="00C73F58">
        <w:rPr>
          <w:sz w:val="18"/>
          <w:szCs w:val="18"/>
        </w:rPr>
        <w:t xml:space="preserve"> </w:t>
      </w: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6D70B6">
            <w:rPr>
              <w:caps/>
            </w:rPr>
            <w:t>FALL 2011</w:t>
          </w:r>
        </w:sdtContent>
      </w:sdt>
      <w:r w:rsidR="008F1C26">
        <w:rPr>
          <w:caps/>
        </w:rPr>
        <w:t xml:space="preserve">  </w:t>
      </w:r>
      <w:r w:rsidR="00552D66">
        <w:rPr>
          <w:caps/>
        </w:rPr>
        <w:t xml:space="preserve">       </w:t>
      </w:r>
      <w:r w:rsidR="008F1C26">
        <w:rPr>
          <w:caps/>
        </w:rPr>
        <w:t xml:space="preserve"> </w:t>
      </w:r>
    </w:p>
    <w:p w:rsidR="00E819B1" w:rsidRPr="00872D20" w:rsidRDefault="00862C96" w:rsidP="006D70B6">
      <w:pPr>
        <w:pBdr>
          <w:top w:val="single" w:sz="4" w:space="1" w:color="auto"/>
          <w:left w:val="single" w:sz="4" w:space="4" w:color="auto"/>
          <w:bottom w:val="single" w:sz="4" w:space="1" w:color="auto"/>
          <w:right w:val="single" w:sz="4" w:space="4" w:color="auto"/>
        </w:pBdr>
        <w:spacing w:after="0"/>
        <w:rPr>
          <w:caps/>
        </w:rPr>
      </w:pPr>
      <w:r w:rsidRPr="00872D20">
        <w:rPr>
          <w:caps/>
        </w:rPr>
        <w:lastRenderedPageBreak/>
        <w:t xml:space="preserve"> VPASA SIGNATURE (IF NECESSARY) TO APPROVE </w:t>
      </w:r>
      <w:r w:rsidR="0019737B" w:rsidRPr="00872D20">
        <w:rPr>
          <w:caps/>
        </w:rPr>
        <w:t>CURRICULUM ACTION</w:t>
      </w:r>
      <w:r w:rsidRPr="00872D20">
        <w:rPr>
          <w:caps/>
        </w:rPr>
        <w:t xml:space="preserve"> MID-YEAR:</w:t>
      </w:r>
      <w:r w:rsidR="003A5412" w:rsidRPr="00416343">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Default="00E819B1" w:rsidP="00862C96">
      <w:pPr>
        <w:spacing w:after="0"/>
        <w:rPr>
          <w:caps/>
        </w:rPr>
      </w:pPr>
    </w:p>
    <w:p w:rsidR="006D70B6" w:rsidRDefault="006D70B6" w:rsidP="00862C96">
      <w:pPr>
        <w:spacing w:after="0"/>
        <w:rPr>
          <w:caps/>
        </w:rPr>
      </w:pPr>
      <w:r w:rsidRPr="006D70B6">
        <w:rPr>
          <w:caps/>
        </w:rPr>
        <w:t>Peggy A. Romeo, Erin Harrel.  PCB3043C is currently a required course in our Secondary Science and the transition of the course from FGCU to our own campus is fully supported by Dr. Peggy Romeo, Chair, Science Division and Dr. Erin Harrel, Dean, School of Education and Charter Schools.</w:t>
      </w:r>
    </w:p>
    <w:p w:rsidR="006D70B6" w:rsidRPr="00872D20" w:rsidRDefault="006D70B6" w:rsidP="00862C96">
      <w:pPr>
        <w:spacing w:after="0"/>
        <w:rPr>
          <w:caps/>
        </w:rPr>
      </w:pPr>
    </w:p>
    <w:p w:rsidR="00E819B1" w:rsidRPr="009B1DF4" w:rsidRDefault="0019737B" w:rsidP="00862C96">
      <w:pPr>
        <w:spacing w:after="0"/>
        <w:rPr>
          <w:b/>
          <w:caps/>
        </w:rPr>
      </w:pPr>
      <w:r w:rsidRPr="009B1DF4">
        <w:rPr>
          <w:b/>
          <w:caps/>
        </w:rPr>
        <w:t>DEPARTMENT CHAIR / PROGRAM COORDINATOR ENDORSEMENT:</w:t>
      </w:r>
    </w:p>
    <w:p w:rsidR="0019737B" w:rsidRPr="00872D20" w:rsidRDefault="00416343" w:rsidP="00862C96">
      <w:pPr>
        <w:spacing w:after="0"/>
        <w:rPr>
          <w:caps/>
        </w:rPr>
      </w:pPr>
      <w:r w:rsidRPr="00872D20">
        <w:rPr>
          <w:caps/>
        </w:rPr>
        <w:object w:dxaOrig="225" w:dyaOrig="225">
          <v:shape id="_x0000_i1034" type="#_x0000_t75" style="width:263.25pt;height:18pt" o:ole="">
            <v:imagedata r:id="rId9" o:title=""/>
          </v:shape>
          <w:control r:id="rId10" w:name="TextBox8" w:shapeid="_x0000_i1034"/>
        </w:object>
      </w:r>
      <w:r w:rsidR="00E74BC2" w:rsidRPr="00872D20">
        <w:rPr>
          <w:caps/>
        </w:rPr>
        <w:tab/>
      </w:r>
      <w:sdt>
        <w:sdtPr>
          <w:rPr>
            <w:caps/>
          </w:rPr>
          <w:id w:val="-1606787907"/>
          <w:placeholder>
            <w:docPart w:val="B2532037AC684F928E302C0F59B71EC2"/>
          </w:placeholder>
          <w:date w:fullDate="2011-02-17T00:00:00Z">
            <w:dateFormat w:val="M/d/yyyy"/>
            <w:lid w:val="en-US"/>
            <w:storeMappedDataAs w:val="dateTime"/>
            <w:calendar w:val="gregorian"/>
          </w:date>
        </w:sdtPr>
        <w:sdtContent>
          <w:r w:rsidR="009A01D1">
            <w:rPr>
              <w:caps/>
            </w:rPr>
            <w:t>2/17/2011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416343" w:rsidP="00862C96">
      <w:pPr>
        <w:spacing w:after="0"/>
        <w:rPr>
          <w:caps/>
        </w:rPr>
      </w:pPr>
      <w:r w:rsidRPr="00872D20">
        <w:rPr>
          <w:caps/>
        </w:rPr>
        <w:object w:dxaOrig="225" w:dyaOrig="225">
          <v:shape id="_x0000_i1036" type="#_x0000_t75" style="width:263.25pt;height:18pt" o:ole="">
            <v:imagedata r:id="rId11" o:title=""/>
          </v:shape>
          <w:control r:id="rId12" w:name="TextBox13" w:shapeid="_x0000_i1036"/>
        </w:object>
      </w:r>
      <w:r w:rsidR="00E74BC2" w:rsidRPr="00872D20">
        <w:rPr>
          <w:caps/>
        </w:rPr>
        <w:tab/>
      </w:r>
      <w:sdt>
        <w:sdtPr>
          <w:rPr>
            <w:caps/>
          </w:rPr>
          <w:id w:val="-1606787906"/>
          <w:placeholder>
            <w:docPart w:val="E8EADDA6A38A40B9B6B70AFD21CCFEEF"/>
          </w:placeholder>
          <w:date w:fullDate="2011-02-18T00:00:00Z">
            <w:dateFormat w:val="M/d/yyyy"/>
            <w:lid w:val="en-US"/>
            <w:storeMappedDataAs w:val="dateTime"/>
            <w:calendar w:val="gregorian"/>
          </w:date>
        </w:sdtPr>
        <w:sdtContent>
          <w:r w:rsidR="006D70B6">
            <w:rPr>
              <w:caps/>
            </w:rPr>
            <w:t>2/18/2011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416343" w:rsidP="00862C96">
      <w:pPr>
        <w:spacing w:after="0"/>
        <w:rPr>
          <w:caps/>
        </w:rPr>
      </w:pPr>
      <w:r w:rsidRPr="00872D20">
        <w:rPr>
          <w:caps/>
        </w:rPr>
        <w:object w:dxaOrig="225" w:dyaOrig="225">
          <v:shape id="_x0000_i1038" type="#_x0000_t75" style="width:263.25pt;height:18pt" o:ole="">
            <v:imagedata r:id="rId13" o:title=""/>
          </v:shape>
          <w:control r:id="rId14" w:name="TextBox19" w:shapeid="_x0000_i1038"/>
        </w:object>
      </w:r>
      <w:r w:rsidR="00E74BC2" w:rsidRPr="00872D20">
        <w:rPr>
          <w:caps/>
        </w:rPr>
        <w:tab/>
      </w:r>
      <w:sdt>
        <w:sdtPr>
          <w:rPr>
            <w:caps/>
          </w:rPr>
          <w:id w:val="-1606787905"/>
          <w:placeholder>
            <w:docPart w:val="47F46F9D93CE43F59982B192B03083F3"/>
          </w:placeholder>
          <w:date w:fullDate="2011-02-18T00:00:00Z">
            <w:dateFormat w:val="M/d/yyyy"/>
            <w:lid w:val="en-US"/>
            <w:storeMappedDataAs w:val="dateTime"/>
            <w:calendar w:val="gregorian"/>
          </w:date>
        </w:sdtPr>
        <w:sdtContent>
          <w:r w:rsidR="006D70B6">
            <w:rPr>
              <w:caps/>
            </w:rPr>
            <w:t>2/18/2011</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416343" w:rsidP="00862C96">
      <w:pPr>
        <w:spacing w:after="0"/>
        <w:rPr>
          <w:caps/>
        </w:rPr>
      </w:pPr>
      <w:r w:rsidRPr="00872D20">
        <w:rPr>
          <w:caps/>
        </w:rPr>
        <w:object w:dxaOrig="225" w:dyaOrig="225">
          <v:shape id="_x0000_i1040" type="#_x0000_t75" style="width:263.25pt;height:18pt" o:ole="">
            <v:imagedata r:id="rId15" o:title=""/>
          </v:shape>
          <w:control r:id="rId16" w:name="TextBox20" w:shapeid="_x0000_i1040"/>
        </w:object>
      </w:r>
      <w:r w:rsidR="00E74BC2" w:rsidRPr="00872D20">
        <w:rPr>
          <w:caps/>
        </w:rPr>
        <w:tab/>
      </w:r>
      <w:sdt>
        <w:sdtPr>
          <w:rPr>
            <w:caps/>
          </w:rPr>
          <w:id w:val="-1606787904"/>
          <w:placeholder>
            <w:docPart w:val="6C11D26F7C3F4A2DB8A7FB640448C470"/>
          </w:placeholder>
          <w:date w:fullDate="2011-02-18T00:00:00Z">
            <w:dateFormat w:val="M/d/yyyy"/>
            <w:lid w:val="en-US"/>
            <w:storeMappedDataAs w:val="dateTime"/>
            <w:calendar w:val="gregorian"/>
          </w:date>
        </w:sdtPr>
        <w:sdtContent>
          <w:r w:rsidR="006D70B6">
            <w:rPr>
              <w:caps/>
            </w:rPr>
            <w:t>2/18/2011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416343"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F3174" w:rsidRPr="00525C08" w:rsidRDefault="00BF3174"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7"/>
      <w:headerReference w:type="first" r:id="rId18"/>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174" w:rsidRDefault="00BF3174" w:rsidP="00FD4DEE">
      <w:pPr>
        <w:spacing w:after="0" w:line="240" w:lineRule="auto"/>
      </w:pPr>
      <w:r>
        <w:separator/>
      </w:r>
    </w:p>
  </w:endnote>
  <w:endnote w:type="continuationSeparator" w:id="0">
    <w:p w:rsidR="00BF3174" w:rsidRDefault="00BF3174"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174" w:rsidRDefault="00BF3174" w:rsidP="00FD4DEE">
      <w:pPr>
        <w:spacing w:after="0" w:line="240" w:lineRule="auto"/>
      </w:pPr>
      <w:r>
        <w:separator/>
      </w:r>
    </w:p>
  </w:footnote>
  <w:footnote w:type="continuationSeparator" w:id="0">
    <w:p w:rsidR="00BF3174" w:rsidRDefault="00BF3174"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Pr="00081C89" w:rsidRDefault="00BF3174" w:rsidP="00FD4DEE">
    <w:pPr>
      <w:pStyle w:val="Header"/>
      <w:jc w:val="center"/>
      <w:rPr>
        <w:b/>
      </w:rPr>
    </w:pPr>
    <w:r w:rsidRPr="00081C89">
      <w:rPr>
        <w:b/>
      </w:rPr>
      <w:t>EDISON STATE COLLEGE</w:t>
    </w:r>
  </w:p>
  <w:p w:rsidR="00BF3174" w:rsidRPr="00FD4DEE" w:rsidRDefault="00BF3174" w:rsidP="00FD4DEE">
    <w:pPr>
      <w:pStyle w:val="Header"/>
      <w:jc w:val="center"/>
    </w:pPr>
    <w:r w:rsidRPr="00FD4DEE">
      <w:t>CURRICULUM COMMITTEE</w:t>
    </w:r>
  </w:p>
  <w:p w:rsidR="00BF3174" w:rsidRPr="00FD4DEE" w:rsidRDefault="00BF3174"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Default="00BF3174"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F3174" w:rsidRDefault="00BF3174" w:rsidP="00FD4DEE">
    <w:pPr>
      <w:pStyle w:val="Header"/>
      <w:jc w:val="center"/>
    </w:pPr>
  </w:p>
  <w:p w:rsidR="00BF3174" w:rsidRPr="004B79EF" w:rsidRDefault="00BF3174" w:rsidP="00FD4DEE">
    <w:pPr>
      <w:pStyle w:val="Header"/>
      <w:jc w:val="center"/>
      <w:rPr>
        <w:sz w:val="22"/>
      </w:rPr>
    </w:pPr>
    <w:r w:rsidRPr="004B79EF">
      <w:rPr>
        <w:sz w:val="22"/>
      </w:rPr>
      <w:t>CURRICULUM COMMITTEE</w:t>
    </w:r>
  </w:p>
  <w:p w:rsidR="00BF3174" w:rsidRDefault="00BF3174"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35D0315D"/>
    <w:multiLevelType w:val="hybridMultilevel"/>
    <w:tmpl w:val="D4847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6E771CB"/>
    <w:multiLevelType w:val="hybridMultilevel"/>
    <w:tmpl w:val="A3D80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8">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8402B"/>
    <w:rsid w:val="000B1D5C"/>
    <w:rsid w:val="000E1D88"/>
    <w:rsid w:val="000F6216"/>
    <w:rsid w:val="0011432E"/>
    <w:rsid w:val="00123020"/>
    <w:rsid w:val="0019737B"/>
    <w:rsid w:val="001B66C6"/>
    <w:rsid w:val="001C18AE"/>
    <w:rsid w:val="001F116A"/>
    <w:rsid w:val="00205E64"/>
    <w:rsid w:val="00220FA2"/>
    <w:rsid w:val="00250B1E"/>
    <w:rsid w:val="00293316"/>
    <w:rsid w:val="002D6038"/>
    <w:rsid w:val="002F3037"/>
    <w:rsid w:val="00307986"/>
    <w:rsid w:val="00311B56"/>
    <w:rsid w:val="003616B8"/>
    <w:rsid w:val="003A5412"/>
    <w:rsid w:val="003E33D3"/>
    <w:rsid w:val="003E6472"/>
    <w:rsid w:val="00416343"/>
    <w:rsid w:val="004468B7"/>
    <w:rsid w:val="0049214C"/>
    <w:rsid w:val="004A2E11"/>
    <w:rsid w:val="004A3EED"/>
    <w:rsid w:val="004B79EF"/>
    <w:rsid w:val="004F35FB"/>
    <w:rsid w:val="005119C1"/>
    <w:rsid w:val="00525C08"/>
    <w:rsid w:val="00552D66"/>
    <w:rsid w:val="00553FEF"/>
    <w:rsid w:val="00596792"/>
    <w:rsid w:val="005E052D"/>
    <w:rsid w:val="005E1F08"/>
    <w:rsid w:val="00602709"/>
    <w:rsid w:val="00631520"/>
    <w:rsid w:val="00634272"/>
    <w:rsid w:val="00651DD4"/>
    <w:rsid w:val="00685810"/>
    <w:rsid w:val="006D70B6"/>
    <w:rsid w:val="006E2DEC"/>
    <w:rsid w:val="006E3394"/>
    <w:rsid w:val="006E66D3"/>
    <w:rsid w:val="00760F22"/>
    <w:rsid w:val="007A65F9"/>
    <w:rsid w:val="007C35B3"/>
    <w:rsid w:val="007D0604"/>
    <w:rsid w:val="007D7F97"/>
    <w:rsid w:val="00803A0A"/>
    <w:rsid w:val="00824EE7"/>
    <w:rsid w:val="008470F0"/>
    <w:rsid w:val="00862C96"/>
    <w:rsid w:val="00864F63"/>
    <w:rsid w:val="00872D20"/>
    <w:rsid w:val="008B7824"/>
    <w:rsid w:val="008F1C26"/>
    <w:rsid w:val="00905056"/>
    <w:rsid w:val="00916F6A"/>
    <w:rsid w:val="0094584E"/>
    <w:rsid w:val="00951692"/>
    <w:rsid w:val="009A01D1"/>
    <w:rsid w:val="009B1DF4"/>
    <w:rsid w:val="00A75E3A"/>
    <w:rsid w:val="00A87420"/>
    <w:rsid w:val="00AE3039"/>
    <w:rsid w:val="00AE7DC8"/>
    <w:rsid w:val="00AF15F3"/>
    <w:rsid w:val="00B11D07"/>
    <w:rsid w:val="00B1252B"/>
    <w:rsid w:val="00B361AB"/>
    <w:rsid w:val="00BB5F2C"/>
    <w:rsid w:val="00BC3E96"/>
    <w:rsid w:val="00BD0407"/>
    <w:rsid w:val="00BD6E3A"/>
    <w:rsid w:val="00BE58E1"/>
    <w:rsid w:val="00BF06AA"/>
    <w:rsid w:val="00BF3174"/>
    <w:rsid w:val="00C1176C"/>
    <w:rsid w:val="00C11B5F"/>
    <w:rsid w:val="00C35FDE"/>
    <w:rsid w:val="00C54DD4"/>
    <w:rsid w:val="00C73F58"/>
    <w:rsid w:val="00C82E26"/>
    <w:rsid w:val="00C9122A"/>
    <w:rsid w:val="00C96271"/>
    <w:rsid w:val="00CB6AC9"/>
    <w:rsid w:val="00CF5246"/>
    <w:rsid w:val="00D43854"/>
    <w:rsid w:val="00D5027E"/>
    <w:rsid w:val="00D56DAB"/>
    <w:rsid w:val="00D626F1"/>
    <w:rsid w:val="00D8205A"/>
    <w:rsid w:val="00DA344F"/>
    <w:rsid w:val="00DB26D2"/>
    <w:rsid w:val="00DD447B"/>
    <w:rsid w:val="00E24E2F"/>
    <w:rsid w:val="00E74BC2"/>
    <w:rsid w:val="00E819B1"/>
    <w:rsid w:val="00E852F2"/>
    <w:rsid w:val="00E85C72"/>
    <w:rsid w:val="00E9708E"/>
    <w:rsid w:val="00ED5D80"/>
    <w:rsid w:val="00EE1FA5"/>
    <w:rsid w:val="00EF40F3"/>
    <w:rsid w:val="00F10D69"/>
    <w:rsid w:val="00F156C0"/>
    <w:rsid w:val="00F2742F"/>
    <w:rsid w:val="00F47DC4"/>
    <w:rsid w:val="00FC7370"/>
    <w:rsid w:val="00FD4DEE"/>
    <w:rsid w:val="00FF3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
    <w:name w:val="_"/>
    <w:rsid w:val="00BD6E3A"/>
    <w:pPr>
      <w:widowControl w:val="0"/>
      <w:spacing w:after="0" w:line="240" w:lineRule="auto"/>
      <w:ind w:left="-1152"/>
    </w:pPr>
    <w:rPr>
      <w:rFonts w:ascii="Times New Roman" w:eastAsia="Times New Roman" w:hAnsi="Times New Roman" w:cs="Times New Roman"/>
      <w:sz w:val="24"/>
      <w:szCs w:val="20"/>
    </w:rPr>
  </w:style>
  <w:style w:type="paragraph" w:styleId="BodyText">
    <w:name w:val="Body Text"/>
    <w:basedOn w:val="Normal"/>
    <w:link w:val="BodyTextChar"/>
    <w:rsid w:val="00BD6E3A"/>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D6E3A"/>
    <w:rPr>
      <w:rFonts w:ascii="Times New Roman" w:eastAsia="Times New Roman" w:hAnsi="Times New Roman" w:cs="Times New Roman"/>
      <w:sz w:val="24"/>
      <w:szCs w:val="20"/>
    </w:rPr>
  </w:style>
  <w:style w:type="paragraph" w:styleId="BodyTextIndent">
    <w:name w:val="Body Text Indent"/>
    <w:basedOn w:val="Normal"/>
    <w:link w:val="BodyTextIndentChar"/>
    <w:rsid w:val="00F10D69"/>
    <w:pPr>
      <w:tabs>
        <w:tab w:val="center" w:pos="4675"/>
        <w:tab w:val="right" w:pos="9360"/>
      </w:tabs>
      <w:spacing w:after="0" w:line="240" w:lineRule="auto"/>
      <w:ind w:left="180"/>
      <w:jc w:val="both"/>
    </w:pPr>
    <w:rPr>
      <w:rFonts w:ascii="Times New Roman" w:eastAsia="Times New Roman" w:hAnsi="Times New Roman" w:cs="Times New Roman"/>
      <w:snapToGrid w:val="0"/>
      <w:sz w:val="22"/>
      <w:szCs w:val="20"/>
    </w:rPr>
  </w:style>
  <w:style w:type="character" w:customStyle="1" w:styleId="BodyTextIndentChar">
    <w:name w:val="Body Text Indent Char"/>
    <w:basedOn w:val="DefaultParagraphFont"/>
    <w:link w:val="BodyTextIndent"/>
    <w:rsid w:val="00F10D69"/>
    <w:rPr>
      <w:rFonts w:ascii="Times New Roman" w:eastAsia="Times New Roman" w:hAnsi="Times New Roman" w:cs="Times New Roman"/>
      <w:snapToGrid w:val="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control" Target="activeX/activeX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B351B" w:rsidP="00FB351B">
          <w:pPr>
            <w:pStyle w:val="B2532037AC684F928E302C0F59B71EC242"/>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573206" w:rsidP="00573206">
          <w:pPr>
            <w:pStyle w:val="E8EADDA6A38A40B9B6B70AFD21CCFEEF43"/>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573206" w:rsidP="00573206">
          <w:pPr>
            <w:pStyle w:val="47F46F9D93CE43F59982B192B03083F343"/>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573206" w:rsidP="00573206">
          <w:pPr>
            <w:pStyle w:val="6C11D26F7C3F4A2DB8A7FB640448C47043"/>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FB351B" w:rsidP="00FB351B">
          <w:pPr>
            <w:pStyle w:val="DE27A79DDF164E8CB929BA9B2A85A14B20"/>
          </w:pPr>
          <w:r w:rsidRPr="00872D20">
            <w:rPr>
              <w:rStyle w:val="PlaceholderText"/>
              <w:caps/>
            </w:rPr>
            <w:t xml:space="preserve">Click here to </w:t>
          </w:r>
          <w:r>
            <w:rPr>
              <w:rStyle w:val="PlaceholderText"/>
              <w:caps/>
            </w:rPr>
            <w:t>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573206" w:rsidP="00573206">
          <w:pPr>
            <w:pStyle w:val="C2C4C7D7F272457ABF3FFED2ADAED29820"/>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573206" w:rsidP="00573206">
          <w:pPr>
            <w:pStyle w:val="02B6434540AB45629ECFED2D148ECA8720"/>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573206" w:rsidP="00573206">
          <w:pPr>
            <w:pStyle w:val="D9C0EBA4ECDE44398DC64DD71C63DF3F7"/>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573206" w:rsidP="00573206">
          <w:pPr>
            <w:pStyle w:val="F1E01B98E981440CA5C952189E1380F66"/>
          </w:pPr>
          <w:r w:rsidRPr="006D70B6">
            <w:rPr>
              <w:caps/>
              <w:color w:val="A6A6A6" w:themeColor="background1" w:themeShade="A6"/>
            </w:rPr>
            <w:t>ENTER</w:t>
          </w:r>
          <w:r w:rsidRPr="006D70B6">
            <w:rPr>
              <w:rStyle w:val="PlaceholderText"/>
              <w:color w:val="A6A6A6" w:themeColor="background1" w:themeShade="A6"/>
            </w:rPr>
            <w:t xml:space="preserve"> NUMBER</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573206" w:rsidP="00573206">
          <w:pPr>
            <w:pStyle w:val="F57D2A91378A4A3B871327F44BD07C6E6"/>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1E3F18"/>
    <w:rsid w:val="00397B4B"/>
    <w:rsid w:val="003E36D7"/>
    <w:rsid w:val="00554C08"/>
    <w:rsid w:val="00573206"/>
    <w:rsid w:val="006166E9"/>
    <w:rsid w:val="00783660"/>
    <w:rsid w:val="007B2FA2"/>
    <w:rsid w:val="0084608C"/>
    <w:rsid w:val="009B3291"/>
    <w:rsid w:val="00BC5082"/>
    <w:rsid w:val="00C106D5"/>
    <w:rsid w:val="00CB17D1"/>
    <w:rsid w:val="00D45E6C"/>
    <w:rsid w:val="00D52E95"/>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3206"/>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C2C4C7D7F272457ABF3FFED2ADAED29820">
    <w:name w:val="C2C4C7D7F272457ABF3FFED2ADAED29820"/>
    <w:rsid w:val="00573206"/>
    <w:rPr>
      <w:rFonts w:eastAsiaTheme="minorHAnsi"/>
      <w:sz w:val="20"/>
    </w:rPr>
  </w:style>
  <w:style w:type="paragraph" w:customStyle="1" w:styleId="F1E01B98E981440CA5C952189E1380F66">
    <w:name w:val="F1E01B98E981440CA5C952189E1380F66"/>
    <w:rsid w:val="00573206"/>
    <w:rPr>
      <w:rFonts w:eastAsiaTheme="minorHAnsi"/>
      <w:sz w:val="20"/>
    </w:rPr>
  </w:style>
  <w:style w:type="paragraph" w:customStyle="1" w:styleId="D9C0EBA4ECDE44398DC64DD71C63DF3F7">
    <w:name w:val="D9C0EBA4ECDE44398DC64DD71C63DF3F7"/>
    <w:rsid w:val="00573206"/>
    <w:rPr>
      <w:rFonts w:eastAsiaTheme="minorHAnsi"/>
      <w:sz w:val="20"/>
    </w:rPr>
  </w:style>
  <w:style w:type="paragraph" w:customStyle="1" w:styleId="F57D2A91378A4A3B871327F44BD07C6E6">
    <w:name w:val="F57D2A91378A4A3B871327F44BD07C6E6"/>
    <w:rsid w:val="00573206"/>
    <w:rPr>
      <w:rFonts w:eastAsiaTheme="minorHAnsi"/>
      <w:sz w:val="20"/>
    </w:rPr>
  </w:style>
  <w:style w:type="paragraph" w:customStyle="1" w:styleId="02B6434540AB45629ECFED2D148ECA8720">
    <w:name w:val="02B6434540AB45629ECFED2D148ECA8720"/>
    <w:rsid w:val="00573206"/>
    <w:rPr>
      <w:rFonts w:eastAsiaTheme="minorHAnsi"/>
      <w:sz w:val="20"/>
    </w:rPr>
  </w:style>
  <w:style w:type="paragraph" w:customStyle="1" w:styleId="E8EADDA6A38A40B9B6B70AFD21CCFEEF43">
    <w:name w:val="E8EADDA6A38A40B9B6B70AFD21CCFEEF43"/>
    <w:rsid w:val="00573206"/>
    <w:rPr>
      <w:rFonts w:eastAsiaTheme="minorHAnsi"/>
      <w:sz w:val="20"/>
    </w:rPr>
  </w:style>
  <w:style w:type="paragraph" w:customStyle="1" w:styleId="47F46F9D93CE43F59982B192B03083F343">
    <w:name w:val="47F46F9D93CE43F59982B192B03083F343"/>
    <w:rsid w:val="00573206"/>
    <w:rPr>
      <w:rFonts w:eastAsiaTheme="minorHAnsi"/>
      <w:sz w:val="20"/>
    </w:rPr>
  </w:style>
  <w:style w:type="paragraph" w:customStyle="1" w:styleId="6C11D26F7C3F4A2DB8A7FB640448C47043">
    <w:name w:val="6C11D26F7C3F4A2DB8A7FB640448C47043"/>
    <w:rsid w:val="00573206"/>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1E8AF-ACFC-40FE-9AA2-79F575222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4</cp:revision>
  <cp:lastPrinted>2011-02-17T17:46:00Z</cp:lastPrinted>
  <dcterms:created xsi:type="dcterms:W3CDTF">2011-02-18T14:54:00Z</dcterms:created>
  <dcterms:modified xsi:type="dcterms:W3CDTF">2011-02-21T17:08:00Z</dcterms:modified>
</cp:coreProperties>
</file>