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FF3932">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BD6E3A">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D6E3A">
            <w:rPr>
              <w:caps/>
            </w:rPr>
            <w:t>Peggy Romeo</w:t>
          </w:r>
        </w:sdtContent>
      </w:sdt>
    </w:p>
    <w:p w:rsidR="00AF15F3" w:rsidRPr="00B73F7D" w:rsidRDefault="00FD4DEE" w:rsidP="00B1252B">
      <w:pPr>
        <w:tabs>
          <w:tab w:val="left" w:pos="1800"/>
        </w:tabs>
        <w:spacing w:after="120"/>
        <w:rPr>
          <w:caps/>
          <w:color w:val="000000" w:themeColor="text1"/>
        </w:rPr>
      </w:pPr>
      <w:r w:rsidRPr="00B73F7D">
        <w:rPr>
          <w:b/>
          <w:caps/>
          <w:color w:val="000000" w:themeColor="text1"/>
        </w:rPr>
        <w:t>PRESENTER:</w:t>
      </w:r>
      <w:r w:rsidRPr="00B73F7D">
        <w:rPr>
          <w:caps/>
          <w:color w:val="000000" w:themeColor="text1"/>
        </w:rPr>
        <w:tab/>
      </w:r>
      <w:sdt>
        <w:sdtPr>
          <w:rPr>
            <w:caps/>
            <w:color w:val="000000" w:themeColor="text1"/>
          </w:rPr>
          <w:id w:val="706025709"/>
          <w:placeholder>
            <w:docPart w:val="DefaultPlaceholder_22675703"/>
          </w:placeholder>
        </w:sdtPr>
        <w:sdtContent>
          <w:r w:rsidR="00BD6E3A" w:rsidRPr="00B73F7D">
            <w:rPr>
              <w:rStyle w:val="PlaceholderText"/>
              <w:caps/>
              <w:color w:val="000000" w:themeColor="text1"/>
            </w:rPr>
            <w:t>peggy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BD6E3A">
            <w:rPr>
              <w:caps/>
            </w:rPr>
            <w:t>1/14/2011</w:t>
          </w:r>
        </w:sdtContent>
      </w:sdt>
    </w:p>
    <w:p w:rsidR="00FD4DEE" w:rsidRPr="00872D20" w:rsidRDefault="00FD4DEE" w:rsidP="00862C96">
      <w:pPr>
        <w:spacing w:after="0"/>
        <w:rPr>
          <w:b/>
          <w:caps/>
        </w:rPr>
      </w:pPr>
      <w:r w:rsidRPr="00872D20">
        <w:rPr>
          <w:b/>
          <w:caps/>
        </w:rPr>
        <w:t>COURSE PREFIX, NUMBER AND TITLE:</w:t>
      </w:r>
    </w:p>
    <w:p w:rsidR="00BE58E1" w:rsidRPr="00872D20" w:rsidRDefault="00D565AF" w:rsidP="00B73F7D">
      <w:pPr>
        <w:pStyle w:val="Heading3"/>
        <w:spacing w:before="0"/>
        <w:rPr>
          <w:caps/>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BD6E3A" w:rsidRPr="00B73F7D">
            <w:rPr>
              <w:rStyle w:val="FormStyle"/>
              <w:b w:val="0"/>
              <w:caps/>
            </w:rPr>
            <w:t>PCB 3063C Genetics</w:t>
          </w:r>
        </w:sdtContent>
      </w:sdt>
      <w:r w:rsidR="00BE58E1" w:rsidRPr="00B73F7D">
        <w:rPr>
          <w:rFonts w:asciiTheme="minorHAnsi" w:hAnsiTheme="minorHAnsi"/>
          <w:b w:val="0"/>
          <w:caps/>
          <w:szCs w:val="20"/>
        </w:rPr>
        <w:br/>
      </w:r>
      <w:r w:rsidR="00B73F7D">
        <w:rPr>
          <w:caps/>
        </w:rPr>
        <w:br/>
      </w:r>
      <w:r w:rsidR="00B361AB">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caps/>
          </w:rPr>
          <w:id w:val="706025953"/>
          <w:placeholder>
            <w:docPart w:val="D4D74DF90AD74118BE927D02CA0CCD28"/>
          </w:placeholder>
          <w:text/>
        </w:sdtPr>
        <w:sdtContent>
          <w:r w:rsidR="00BD6E3A" w:rsidRPr="00B73F7D">
            <w:rPr>
              <w:caps/>
            </w:rPr>
            <w:t>Biology</w:t>
          </w:r>
        </w:sdtContent>
      </w:sdt>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BD6E3A" w:rsidRPr="00BD6E3A">
            <w:rPr>
              <w:rFonts w:ascii="Calibri" w:eastAsia="Times New Roman" w:hAnsi="Calibri" w:cs="Arial"/>
              <w:sz w:val="22"/>
            </w:rPr>
            <w:t xml:space="preserve">BSC1010/1010L (Biological Science I with Lab) and BSC1011/1011L (Biological Science </w:t>
          </w:r>
          <w:r w:rsidR="00D43854">
            <w:rPr>
              <w:rFonts w:ascii="Calibri" w:eastAsia="Times New Roman" w:hAnsi="Calibri" w:cs="Arial"/>
              <w:sz w:val="22"/>
            </w:rPr>
            <w:t>II with Lab) and CHM 2045/2045L</w:t>
          </w:r>
          <w:r w:rsidR="00BD6E3A" w:rsidRPr="00BD6E3A">
            <w:rPr>
              <w:rFonts w:ascii="Calibri" w:eastAsia="Times New Roman" w:hAnsi="Calibri" w:cs="Arial"/>
              <w:sz w:val="22"/>
            </w:rPr>
            <w:t xml:space="preserve"> (General Chemistry I with Lab) all with a “C” or better</w:t>
          </w:r>
        </w:sdtContent>
      </w:sdt>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BD6E3A">
            <w:rPr>
              <w:caps/>
            </w:rPr>
            <w:t>C</w:t>
          </w:r>
        </w:sdtContent>
      </w:sdt>
    </w:p>
    <w:p w:rsidR="00872D20" w:rsidRDefault="003E6472" w:rsidP="0004057E">
      <w:pPr>
        <w:tabs>
          <w:tab w:val="left" w:pos="3690"/>
        </w:tabs>
        <w:spacing w:after="120"/>
        <w:ind w:right="-90"/>
        <w:rPr>
          <w:caps/>
        </w:rPr>
      </w:pPr>
      <w:r w:rsidRPr="0004057E">
        <w:rPr>
          <w:b/>
          <w:caps/>
        </w:rPr>
        <w:t>COURSE COREQUISITE(S):</w:t>
      </w:r>
      <w:r w:rsidR="00FD4DEE" w:rsidRPr="00872D20">
        <w:rPr>
          <w:caps/>
        </w:rPr>
        <w:tab/>
      </w:r>
      <w:sdt>
        <w:sdtPr>
          <w:rPr>
            <w:caps/>
          </w:rPr>
          <w:id w:val="706025786"/>
          <w:lock w:val="sdtLocked"/>
          <w:placeholder>
            <w:docPart w:val="B3A64146716A4551BA38D91886EAE936"/>
          </w:placeholder>
          <w:text w:multiLine="1"/>
        </w:sdtPr>
        <w:sdtContent>
          <w:r w:rsidR="00BD6E3A">
            <w:rPr>
              <w:caps/>
            </w:rPr>
            <w:t>none</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sdt>
        <w:sdtPr>
          <w:rPr>
            <w:caps/>
          </w:rPr>
          <w:id w:val="706025787"/>
          <w:placeholder>
            <w:docPart w:val="DE27A79DDF164E8CB929BA9B2A85A14B"/>
          </w:placeholder>
          <w:text/>
        </w:sdtPr>
        <w:sdtContent>
          <w:r w:rsidR="00BD6E3A">
            <w:rPr>
              <w:caps/>
            </w:rPr>
            <w:t>3 credits</w:t>
          </w:r>
        </w:sdtContent>
      </w:sdt>
    </w:p>
    <w:p w:rsidR="005119C1" w:rsidRPr="005119C1" w:rsidRDefault="005119C1" w:rsidP="0004057E">
      <w:pPr>
        <w:tabs>
          <w:tab w:val="left" w:pos="3690"/>
        </w:tabs>
        <w:spacing w:after="120"/>
        <w:ind w:right="-90"/>
        <w:rPr>
          <w:b/>
          <w:caps/>
        </w:rPr>
      </w:pPr>
      <w:r>
        <w:rPr>
          <w:b/>
          <w:caps/>
        </w:rPr>
        <w:t>credit type:</w:t>
      </w:r>
      <w:r>
        <w:rPr>
          <w:b/>
          <w:caps/>
        </w:rPr>
        <w:tab/>
      </w:r>
      <w:sdt>
        <w:sdtPr>
          <w:rPr>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BD6E3A" w:rsidRPr="00B73F7D">
            <w:rPr>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BD6E3A">
            <w:rPr>
              <w:caps/>
            </w:rPr>
            <w:t>3</w:t>
          </w:r>
          <w:r w:rsidR="007002B6">
            <w:rPr>
              <w:caps/>
            </w:rPr>
            <w:t xml:space="preserve"> CONTACT</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Arial"/>
          <w:sz w:val="22"/>
        </w:rPr>
        <w:id w:val="706025789"/>
        <w:lock w:val="sdtLocked"/>
        <w:placeholder>
          <w:docPart w:val="78420C511AC34C98959090D4EB0B467A"/>
        </w:placeholder>
        <w:text w:multiLine="1"/>
      </w:sdtPr>
      <w:sdtContent>
        <w:p w:rsidR="00FD4DEE" w:rsidRPr="0004057E" w:rsidRDefault="00BD6E3A" w:rsidP="00872D20">
          <w:pPr>
            <w:tabs>
              <w:tab w:val="left" w:pos="4140"/>
            </w:tabs>
            <w:spacing w:after="120"/>
          </w:pPr>
          <w:r w:rsidRPr="00BD6E3A">
            <w:rPr>
              <w:rFonts w:ascii="Calibri" w:eastAsia="Times New Roman" w:hAnsi="Calibri" w:cs="Arial"/>
              <w:sz w:val="22"/>
            </w:rPr>
            <w:t>This combined lecture/lab course examines fundamental properties of both prokaryotic and eukaryotic organisms.  It is designed to meet the requirements for upper division majors in biology, secondary education, or other pre-professional programs.  The course addresses and integrates the basic concepts associated with the nature, organization, transmission, expression, recombination, and function of genetic materials.  Consideration will also be given to population genetics, evolution, and modern advances in DNA technology.</w:t>
          </w:r>
        </w:p>
      </w:sdtContent>
    </w:sdt>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BD6E3A" w:rsidRDefault="00D565AF" w:rsidP="00BD6E3A">
      <w:pPr>
        <w:widowControl w:val="0"/>
        <w:numPr>
          <w:ilvl w:val="0"/>
          <w:numId w:val="3"/>
        </w:numPr>
        <w:spacing w:after="0" w:line="240" w:lineRule="auto"/>
        <w:ind w:left="1080"/>
        <w:jc w:val="both"/>
        <w:rPr>
          <w:rFonts w:ascii="Calibri" w:hAnsi="Calibri" w:cs="Arial"/>
          <w:sz w:val="22"/>
        </w:rPr>
      </w:pPr>
      <w:sdt>
        <w:sdtPr>
          <w:id w:val="706025673"/>
          <w:placeholder>
            <w:docPart w:val="C734F7E56143426A8A8D670F4F0602B8"/>
          </w:placeholder>
        </w:sdtPr>
        <w:sdtContent>
          <w:r w:rsidR="00BD6E3A">
            <w:rPr>
              <w:rFonts w:ascii="Calibri" w:hAnsi="Calibri" w:cs="Arial"/>
              <w:sz w:val="22"/>
            </w:rPr>
            <w:t>DNA Structure and Replication in Prokaryotic and Eukaryotic Cells</w:t>
          </w:r>
        </w:sdtContent>
      </w:sdt>
    </w:p>
    <w:p w:rsidR="00BD6E3A"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RNA Transcription and Translation</w:t>
      </w:r>
      <w:r w:rsidRPr="003F1442">
        <w:rPr>
          <w:rFonts w:ascii="Calibri" w:hAnsi="Calibri" w:cs="Arial"/>
          <w:sz w:val="22"/>
        </w:rPr>
        <w:t xml:space="preserve"> </w:t>
      </w:r>
      <w:r>
        <w:rPr>
          <w:rFonts w:ascii="Calibri" w:hAnsi="Calibri" w:cs="Arial"/>
          <w:sz w:val="22"/>
        </w:rPr>
        <w:t>in Prokaryotic and Eukaryotic Cells</w:t>
      </w:r>
    </w:p>
    <w:p w:rsidR="00BD6E3A"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Mutations</w:t>
      </w:r>
    </w:p>
    <w:p w:rsidR="00BD6E3A"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Gene Expression</w:t>
      </w:r>
    </w:p>
    <w:p w:rsidR="00BD6E3A"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Cell Cycle, Mitosis, Meiosis</w:t>
      </w:r>
    </w:p>
    <w:p w:rsidR="00BD6E3A" w:rsidRDefault="00BD6E3A" w:rsidP="00BD6E3A">
      <w:pPr>
        <w:widowControl w:val="0"/>
        <w:numPr>
          <w:ilvl w:val="0"/>
          <w:numId w:val="3"/>
        </w:numPr>
        <w:spacing w:after="0" w:line="240" w:lineRule="auto"/>
        <w:ind w:left="1080"/>
        <w:jc w:val="both"/>
        <w:rPr>
          <w:rFonts w:ascii="Calibri" w:hAnsi="Calibri" w:cs="Arial"/>
          <w:sz w:val="22"/>
        </w:rPr>
      </w:pPr>
      <w:proofErr w:type="spellStart"/>
      <w:r>
        <w:rPr>
          <w:rFonts w:ascii="Calibri" w:hAnsi="Calibri" w:cs="Arial"/>
          <w:sz w:val="22"/>
        </w:rPr>
        <w:lastRenderedPageBreak/>
        <w:t>Mendelian</w:t>
      </w:r>
      <w:proofErr w:type="spellEnd"/>
      <w:r>
        <w:rPr>
          <w:rFonts w:ascii="Calibri" w:hAnsi="Calibri" w:cs="Arial"/>
          <w:sz w:val="22"/>
        </w:rPr>
        <w:t xml:space="preserve"> Genetics</w:t>
      </w:r>
    </w:p>
    <w:p w:rsidR="00BD6E3A"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Chromosome Mapping</w:t>
      </w:r>
    </w:p>
    <w:p w:rsidR="00BD6E3A" w:rsidRDefault="00BD6E3A" w:rsidP="00BD6E3A">
      <w:pPr>
        <w:widowControl w:val="0"/>
        <w:numPr>
          <w:ilvl w:val="0"/>
          <w:numId w:val="3"/>
        </w:numPr>
        <w:spacing w:after="0" w:line="240" w:lineRule="auto"/>
        <w:ind w:left="1080"/>
        <w:jc w:val="both"/>
        <w:rPr>
          <w:rFonts w:ascii="Calibri" w:hAnsi="Calibri" w:cs="Arial"/>
          <w:sz w:val="22"/>
        </w:rPr>
      </w:pPr>
      <w:proofErr w:type="spellStart"/>
      <w:r>
        <w:rPr>
          <w:rFonts w:ascii="Calibri" w:hAnsi="Calibri" w:cs="Arial"/>
          <w:sz w:val="22"/>
        </w:rPr>
        <w:t>Extranuclear</w:t>
      </w:r>
      <w:proofErr w:type="spellEnd"/>
      <w:r>
        <w:rPr>
          <w:rFonts w:ascii="Calibri" w:hAnsi="Calibri" w:cs="Arial"/>
          <w:sz w:val="22"/>
        </w:rPr>
        <w:t xml:space="preserve"> Genetics</w:t>
      </w:r>
    </w:p>
    <w:p w:rsidR="00BD6E3A" w:rsidRPr="005B0552"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Quantitative Genetics</w:t>
      </w:r>
    </w:p>
    <w:p w:rsidR="00BD6E3A" w:rsidRDefault="00BD6E3A" w:rsidP="00BD6E3A">
      <w:pPr>
        <w:widowControl w:val="0"/>
        <w:numPr>
          <w:ilvl w:val="0"/>
          <w:numId w:val="3"/>
        </w:numPr>
        <w:spacing w:after="0" w:line="240" w:lineRule="auto"/>
        <w:ind w:left="1080"/>
        <w:jc w:val="both"/>
        <w:rPr>
          <w:rFonts w:ascii="Calibri" w:hAnsi="Calibri" w:cs="Arial"/>
          <w:sz w:val="22"/>
        </w:rPr>
      </w:pPr>
      <w:r>
        <w:rPr>
          <w:rFonts w:ascii="Calibri" w:hAnsi="Calibri" w:cs="Arial"/>
          <w:sz w:val="22"/>
        </w:rPr>
        <w:t>Population Genetics</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BD6E3A" w:rsidRPr="0004057E" w:rsidTr="00081C89">
        <w:trPr>
          <w:cnfStyle w:val="000000100000"/>
          <w:trHeight w:val="223"/>
        </w:trPr>
        <w:tc>
          <w:tcPr>
            <w:cnfStyle w:val="001000000000"/>
            <w:tcW w:w="3492" w:type="dxa"/>
          </w:tcPr>
          <w:p w:rsidR="00BD6E3A" w:rsidRPr="00B73F7D" w:rsidRDefault="00BD6E3A" w:rsidP="00C0608B">
            <w:pPr>
              <w:pStyle w:val="a"/>
              <w:tabs>
                <w:tab w:val="left" w:pos="-1440"/>
              </w:tabs>
              <w:ind w:left="0"/>
              <w:rPr>
                <w:rFonts w:ascii="Calibri" w:hAnsi="Calibri" w:cs="Arial"/>
                <w:b w:val="0"/>
                <w:color w:val="000000" w:themeColor="text1"/>
                <w:sz w:val="22"/>
                <w:szCs w:val="22"/>
              </w:rPr>
            </w:pPr>
            <w:r w:rsidRPr="00B73F7D">
              <w:rPr>
                <w:rFonts w:ascii="Calibri" w:hAnsi="Calibri" w:cs="Arial"/>
                <w:b w:val="0"/>
                <w:color w:val="000000" w:themeColor="text1"/>
                <w:sz w:val="22"/>
                <w:szCs w:val="22"/>
              </w:rPr>
              <w:t>Compare and contrast genetic concepts using modern genetic terminology.</w:t>
            </w:r>
          </w:p>
        </w:tc>
        <w:tc>
          <w:tcPr>
            <w:tcW w:w="2970" w:type="dxa"/>
            <w:vMerge w:val="restart"/>
          </w:tcPr>
          <w:p w:rsidR="00BD6E3A" w:rsidRPr="00B73F7D" w:rsidRDefault="00BD6E3A" w:rsidP="00C0608B">
            <w:pPr>
              <w:cnfStyle w:val="000000100000"/>
              <w:rPr>
                <w:rFonts w:ascii="Calibri" w:hAnsi="Calibri" w:cs="Arial"/>
                <w:color w:val="000000" w:themeColor="text1"/>
                <w:sz w:val="22"/>
              </w:rPr>
            </w:pPr>
            <w:r w:rsidRPr="00B73F7D">
              <w:rPr>
                <w:rFonts w:ascii="Calibri" w:hAnsi="Calibri" w:cs="Arial"/>
                <w:color w:val="000000" w:themeColor="text1"/>
                <w:sz w:val="22"/>
              </w:rPr>
              <w:t>Successfully complete one or more of the following:  exams; quizzes; writing assignments; debates; oral, written, or electronic presentations; discussion forums; or data interpretation and analysis exercises.</w:t>
            </w:r>
          </w:p>
        </w:tc>
        <w:tc>
          <w:tcPr>
            <w:tcW w:w="3168" w:type="dxa"/>
          </w:tcPr>
          <w:p w:rsidR="00BD6E3A" w:rsidRPr="00B73F7D" w:rsidRDefault="00BD6E3A" w:rsidP="00862C96">
            <w:pPr>
              <w:tabs>
                <w:tab w:val="left" w:pos="4140"/>
              </w:tabs>
              <w:spacing w:line="276" w:lineRule="auto"/>
              <w:cnfStyle w:val="000000100000"/>
              <w:rPr>
                <w:color w:val="000000" w:themeColor="text1"/>
              </w:rPr>
            </w:pPr>
          </w:p>
        </w:tc>
      </w:tr>
      <w:tr w:rsidR="00BD6E3A" w:rsidRPr="0004057E" w:rsidTr="00956345">
        <w:tc>
          <w:tcPr>
            <w:cnfStyle w:val="001000000000"/>
            <w:tcW w:w="3492" w:type="dxa"/>
          </w:tcPr>
          <w:p w:rsidR="00BD6E3A" w:rsidRPr="00B73F7D" w:rsidRDefault="00BD6E3A" w:rsidP="00C0608B">
            <w:pPr>
              <w:pStyle w:val="a"/>
              <w:tabs>
                <w:tab w:val="left" w:pos="-1440"/>
              </w:tabs>
              <w:ind w:left="0"/>
              <w:rPr>
                <w:rFonts w:ascii="Calibri" w:hAnsi="Calibri" w:cs="Arial"/>
                <w:b w:val="0"/>
                <w:color w:val="000000" w:themeColor="text1"/>
                <w:sz w:val="22"/>
                <w:szCs w:val="22"/>
              </w:rPr>
            </w:pPr>
            <w:r w:rsidRPr="00B73F7D">
              <w:rPr>
                <w:rFonts w:ascii="Calibri" w:hAnsi="Calibri" w:cs="Arial"/>
                <w:b w:val="0"/>
                <w:color w:val="000000" w:themeColor="text1"/>
                <w:sz w:val="22"/>
                <w:szCs w:val="22"/>
              </w:rPr>
              <w:t>Critically discuss the organization, transmission, and variations of genetic material in prokaryotic and eukaryotic cells.</w:t>
            </w:r>
          </w:p>
        </w:tc>
        <w:tc>
          <w:tcPr>
            <w:tcW w:w="2970" w:type="dxa"/>
            <w:vMerge/>
            <w:vAlign w:val="center"/>
          </w:tcPr>
          <w:p w:rsidR="00BD6E3A" w:rsidRPr="00B73F7D" w:rsidRDefault="00BD6E3A" w:rsidP="00C0608B">
            <w:pPr>
              <w:cnfStyle w:val="000000000000"/>
              <w:rPr>
                <w:rFonts w:ascii="Calibri" w:hAnsi="Calibri" w:cs="Arial"/>
                <w:color w:val="000000" w:themeColor="text1"/>
                <w:sz w:val="22"/>
              </w:rPr>
            </w:pPr>
          </w:p>
        </w:tc>
        <w:tc>
          <w:tcPr>
            <w:tcW w:w="3168" w:type="dxa"/>
          </w:tcPr>
          <w:p w:rsidR="00BD6E3A" w:rsidRPr="00B73F7D" w:rsidRDefault="00BD6E3A" w:rsidP="00862C96">
            <w:pPr>
              <w:tabs>
                <w:tab w:val="left" w:pos="4140"/>
              </w:tabs>
              <w:spacing w:line="276" w:lineRule="auto"/>
              <w:cnfStyle w:val="000000000000"/>
              <w:rPr>
                <w:color w:val="000000" w:themeColor="text1"/>
              </w:rPr>
            </w:pPr>
          </w:p>
        </w:tc>
      </w:tr>
      <w:tr w:rsidR="00BD6E3A" w:rsidRPr="0004057E" w:rsidTr="00956345">
        <w:trPr>
          <w:cnfStyle w:val="000000100000"/>
        </w:trPr>
        <w:tc>
          <w:tcPr>
            <w:cnfStyle w:val="001000000000"/>
            <w:tcW w:w="3492" w:type="dxa"/>
          </w:tcPr>
          <w:p w:rsidR="00BD6E3A" w:rsidRPr="00B73F7D" w:rsidRDefault="00BD6E3A" w:rsidP="00C0608B">
            <w:pPr>
              <w:pStyle w:val="BodyText"/>
              <w:rPr>
                <w:rFonts w:ascii="Calibri" w:hAnsi="Calibri" w:cs="Arial"/>
                <w:b w:val="0"/>
                <w:color w:val="000000" w:themeColor="text1"/>
                <w:sz w:val="22"/>
                <w:szCs w:val="22"/>
              </w:rPr>
            </w:pPr>
            <w:r w:rsidRPr="00B73F7D">
              <w:rPr>
                <w:rFonts w:ascii="Calibri" w:hAnsi="Calibri" w:cs="Arial"/>
                <w:b w:val="0"/>
                <w:color w:val="000000" w:themeColor="text1"/>
                <w:sz w:val="22"/>
                <w:szCs w:val="22"/>
              </w:rPr>
              <w:t>Compare and contrast the similarities and differences between modern molecular biology and classical genetics.</w:t>
            </w:r>
          </w:p>
        </w:tc>
        <w:tc>
          <w:tcPr>
            <w:tcW w:w="2970" w:type="dxa"/>
            <w:vAlign w:val="center"/>
          </w:tcPr>
          <w:p w:rsidR="00BD6E3A" w:rsidRPr="00B73F7D" w:rsidRDefault="00BD6E3A" w:rsidP="00C0608B">
            <w:pPr>
              <w:cnfStyle w:val="000000100000"/>
              <w:rPr>
                <w:rFonts w:ascii="Calibri" w:hAnsi="Calibri" w:cs="Arial"/>
                <w:color w:val="000000" w:themeColor="text1"/>
                <w:sz w:val="22"/>
              </w:rPr>
            </w:pPr>
            <w:r w:rsidRPr="00B73F7D">
              <w:rPr>
                <w:rFonts w:ascii="Calibri" w:hAnsi="Calibri" w:cs="Arial"/>
                <w:color w:val="000000" w:themeColor="text1"/>
                <w:sz w:val="22"/>
              </w:rPr>
              <w:t>Successfully complete one or more of the following:  exams; quizzes; writing assignments; oral, written, or electronic presentations; discussion forums; or data interpretation and analysis exercises.</w:t>
            </w:r>
          </w:p>
        </w:tc>
        <w:tc>
          <w:tcPr>
            <w:tcW w:w="3168" w:type="dxa"/>
          </w:tcPr>
          <w:p w:rsidR="00BD6E3A" w:rsidRPr="00B73F7D" w:rsidRDefault="00BD6E3A" w:rsidP="00862C96">
            <w:pPr>
              <w:tabs>
                <w:tab w:val="left" w:pos="4140"/>
              </w:tabs>
              <w:spacing w:line="276" w:lineRule="auto"/>
              <w:cnfStyle w:val="000000100000"/>
              <w:rPr>
                <w:color w:val="000000" w:themeColor="text1"/>
              </w:rPr>
            </w:pPr>
          </w:p>
        </w:tc>
      </w:tr>
      <w:tr w:rsidR="00BD6E3A" w:rsidRPr="0004057E" w:rsidTr="00081C89">
        <w:tc>
          <w:tcPr>
            <w:cnfStyle w:val="001000000000"/>
            <w:tcW w:w="3492" w:type="dxa"/>
          </w:tcPr>
          <w:p w:rsidR="00BD6E3A" w:rsidRPr="00B73F7D" w:rsidRDefault="00BD6E3A" w:rsidP="00C0608B">
            <w:pPr>
              <w:pStyle w:val="BodyText"/>
              <w:rPr>
                <w:rFonts w:ascii="Calibri" w:hAnsi="Calibri" w:cs="Arial"/>
                <w:b w:val="0"/>
                <w:color w:val="000000" w:themeColor="text1"/>
                <w:sz w:val="22"/>
                <w:szCs w:val="22"/>
              </w:rPr>
            </w:pPr>
            <w:r w:rsidRPr="00B73F7D">
              <w:rPr>
                <w:rFonts w:ascii="Calibri" w:hAnsi="Calibri" w:cs="Arial"/>
                <w:b w:val="0"/>
                <w:color w:val="000000" w:themeColor="text1"/>
                <w:sz w:val="22"/>
                <w:szCs w:val="22"/>
              </w:rPr>
              <w:t>Analyze, evaluate, interpret and map authentic genetic data.</w:t>
            </w:r>
          </w:p>
        </w:tc>
        <w:tc>
          <w:tcPr>
            <w:tcW w:w="2970" w:type="dxa"/>
            <w:vMerge w:val="restart"/>
          </w:tcPr>
          <w:p w:rsidR="00BD6E3A" w:rsidRPr="00B73F7D" w:rsidRDefault="00BD6E3A" w:rsidP="00C0608B">
            <w:pPr>
              <w:cnfStyle w:val="000000000000"/>
              <w:rPr>
                <w:rFonts w:ascii="Calibri" w:hAnsi="Calibri" w:cs="Arial"/>
                <w:color w:val="000000" w:themeColor="text1"/>
                <w:sz w:val="22"/>
              </w:rPr>
            </w:pPr>
            <w:r w:rsidRPr="00B73F7D">
              <w:rPr>
                <w:rFonts w:ascii="Calibri" w:hAnsi="Calibri" w:cs="Arial"/>
                <w:color w:val="000000" w:themeColor="text1"/>
                <w:sz w:val="22"/>
              </w:rPr>
              <w:t>Successfully complete one or more of the following:  exams; quizzes; writing assignments; debates; case studies; oral, written, or electronic presentations; discussion forums; collaborative problem solving exercises; or data interpretation and analysis exercises.</w:t>
            </w:r>
          </w:p>
          <w:p w:rsidR="00BD6E3A" w:rsidRPr="00B73F7D" w:rsidRDefault="00BD6E3A" w:rsidP="00C0608B">
            <w:pPr>
              <w:pStyle w:val="BodyText"/>
              <w:cnfStyle w:val="000000000000"/>
              <w:rPr>
                <w:rFonts w:ascii="Calibri" w:hAnsi="Calibri" w:cs="Arial"/>
                <w:color w:val="000000" w:themeColor="text1"/>
                <w:sz w:val="22"/>
                <w:szCs w:val="22"/>
              </w:rPr>
            </w:pPr>
          </w:p>
        </w:tc>
        <w:tc>
          <w:tcPr>
            <w:tcW w:w="3168" w:type="dxa"/>
          </w:tcPr>
          <w:p w:rsidR="00BD6E3A" w:rsidRPr="00B73F7D" w:rsidRDefault="00BD6E3A" w:rsidP="00E81B70">
            <w:pPr>
              <w:tabs>
                <w:tab w:val="left" w:pos="4140"/>
              </w:tabs>
              <w:spacing w:line="276" w:lineRule="auto"/>
              <w:jc w:val="center"/>
              <w:cnfStyle w:val="000000000000"/>
              <w:rPr>
                <w:color w:val="000000" w:themeColor="text1"/>
              </w:rPr>
            </w:pPr>
            <w:r w:rsidRPr="00B73F7D">
              <w:rPr>
                <w:rFonts w:ascii="Calibri" w:hAnsi="Calibri" w:cs="Arial"/>
                <w:color w:val="000000" w:themeColor="text1"/>
                <w:sz w:val="22"/>
              </w:rPr>
              <w:t>TIM, COM, CT, QR</w:t>
            </w:r>
          </w:p>
        </w:tc>
      </w:tr>
      <w:tr w:rsidR="00BD6E3A" w:rsidRPr="0004057E" w:rsidTr="00081C89">
        <w:trPr>
          <w:cnfStyle w:val="000000100000"/>
        </w:trPr>
        <w:tc>
          <w:tcPr>
            <w:cnfStyle w:val="001000000000"/>
            <w:tcW w:w="3492" w:type="dxa"/>
          </w:tcPr>
          <w:p w:rsidR="00BD6E3A" w:rsidRPr="00B73F7D" w:rsidRDefault="00BD6E3A" w:rsidP="00C0608B">
            <w:pPr>
              <w:pStyle w:val="BodyText"/>
              <w:rPr>
                <w:rFonts w:ascii="Calibri" w:hAnsi="Calibri" w:cs="Arial"/>
                <w:b w:val="0"/>
                <w:color w:val="000000" w:themeColor="text1"/>
                <w:sz w:val="22"/>
                <w:szCs w:val="22"/>
              </w:rPr>
            </w:pPr>
            <w:r w:rsidRPr="00B73F7D">
              <w:rPr>
                <w:rFonts w:ascii="Calibri" w:hAnsi="Calibri" w:cs="Arial"/>
                <w:b w:val="0"/>
                <w:color w:val="000000" w:themeColor="text1"/>
                <w:sz w:val="22"/>
                <w:szCs w:val="22"/>
              </w:rPr>
              <w:t>Compare and contrast cell cycles of prokaryotic and eukaryotic cells and associated controls.</w:t>
            </w:r>
          </w:p>
        </w:tc>
        <w:tc>
          <w:tcPr>
            <w:tcW w:w="2970" w:type="dxa"/>
            <w:vMerge/>
          </w:tcPr>
          <w:p w:rsidR="00BD6E3A" w:rsidRPr="00B73F7D" w:rsidRDefault="00BD6E3A" w:rsidP="00C0608B">
            <w:pPr>
              <w:pStyle w:val="BodyText"/>
              <w:cnfStyle w:val="000000100000"/>
              <w:rPr>
                <w:rFonts w:ascii="Calibri" w:hAnsi="Calibri" w:cs="Arial"/>
                <w:color w:val="000000" w:themeColor="text1"/>
                <w:sz w:val="22"/>
                <w:szCs w:val="22"/>
              </w:rPr>
            </w:pPr>
          </w:p>
        </w:tc>
        <w:tc>
          <w:tcPr>
            <w:tcW w:w="3168" w:type="dxa"/>
          </w:tcPr>
          <w:p w:rsidR="00BD6E3A" w:rsidRPr="00B73F7D" w:rsidRDefault="00BD6E3A" w:rsidP="00862C96">
            <w:pPr>
              <w:tabs>
                <w:tab w:val="left" w:pos="4140"/>
              </w:tabs>
              <w:spacing w:line="276" w:lineRule="auto"/>
              <w:cnfStyle w:val="000000100000"/>
              <w:rPr>
                <w:color w:val="000000" w:themeColor="text1"/>
              </w:rPr>
            </w:pPr>
          </w:p>
        </w:tc>
      </w:tr>
      <w:tr w:rsidR="00BD6E3A" w:rsidRPr="0004057E" w:rsidTr="00081C89">
        <w:tc>
          <w:tcPr>
            <w:cnfStyle w:val="001000000000"/>
            <w:tcW w:w="3492" w:type="dxa"/>
          </w:tcPr>
          <w:p w:rsidR="00BD6E3A" w:rsidRPr="00B73F7D" w:rsidRDefault="00BD6E3A" w:rsidP="00C0608B">
            <w:pPr>
              <w:pStyle w:val="BodyText"/>
              <w:rPr>
                <w:rFonts w:ascii="Calibri" w:hAnsi="Calibri" w:cs="Arial"/>
                <w:b w:val="0"/>
                <w:color w:val="000000" w:themeColor="text1"/>
                <w:sz w:val="22"/>
                <w:szCs w:val="22"/>
              </w:rPr>
            </w:pPr>
            <w:r w:rsidRPr="00B73F7D">
              <w:rPr>
                <w:rFonts w:ascii="Calibri" w:hAnsi="Calibri" w:cs="Arial"/>
                <w:b w:val="0"/>
                <w:color w:val="000000" w:themeColor="text1"/>
                <w:sz w:val="22"/>
                <w:szCs w:val="22"/>
              </w:rPr>
              <w:t>Solve genetic problems and apply appropriate statistical analyses.</w:t>
            </w:r>
          </w:p>
        </w:tc>
        <w:tc>
          <w:tcPr>
            <w:tcW w:w="2970" w:type="dxa"/>
            <w:vMerge/>
          </w:tcPr>
          <w:p w:rsidR="00BD6E3A" w:rsidRPr="00B73F7D" w:rsidRDefault="00BD6E3A" w:rsidP="00C0608B">
            <w:pPr>
              <w:pStyle w:val="BodyText"/>
              <w:cnfStyle w:val="000000000000"/>
              <w:rPr>
                <w:rFonts w:ascii="Calibri" w:hAnsi="Calibri" w:cs="Arial"/>
                <w:color w:val="000000" w:themeColor="text1"/>
                <w:sz w:val="22"/>
                <w:szCs w:val="22"/>
              </w:rPr>
            </w:pPr>
          </w:p>
        </w:tc>
        <w:tc>
          <w:tcPr>
            <w:tcW w:w="3168" w:type="dxa"/>
          </w:tcPr>
          <w:p w:rsidR="00BD6E3A" w:rsidRPr="00B73F7D" w:rsidRDefault="00BD6E3A" w:rsidP="00862C96">
            <w:pPr>
              <w:tabs>
                <w:tab w:val="left" w:pos="4140"/>
              </w:tabs>
              <w:spacing w:line="276" w:lineRule="auto"/>
              <w:cnfStyle w:val="000000000000"/>
              <w:rPr>
                <w:color w:val="000000" w:themeColor="text1"/>
              </w:rPr>
            </w:pPr>
          </w:p>
        </w:tc>
      </w:tr>
      <w:tr w:rsidR="00BD6E3A" w:rsidRPr="0004057E" w:rsidTr="00081C89">
        <w:trPr>
          <w:cnfStyle w:val="000000100000"/>
        </w:trPr>
        <w:tc>
          <w:tcPr>
            <w:cnfStyle w:val="001000000000"/>
            <w:tcW w:w="3492" w:type="dxa"/>
          </w:tcPr>
          <w:p w:rsidR="00BD6E3A" w:rsidRPr="00B73F7D" w:rsidRDefault="00BD6E3A" w:rsidP="00C0608B">
            <w:pPr>
              <w:pStyle w:val="a"/>
              <w:tabs>
                <w:tab w:val="left" w:pos="-1440"/>
              </w:tabs>
              <w:ind w:left="0"/>
              <w:rPr>
                <w:rFonts w:ascii="Calibri" w:hAnsi="Calibri" w:cs="Arial"/>
                <w:b w:val="0"/>
                <w:color w:val="000000" w:themeColor="text1"/>
                <w:sz w:val="22"/>
                <w:szCs w:val="22"/>
              </w:rPr>
            </w:pPr>
            <w:r w:rsidRPr="00B73F7D">
              <w:rPr>
                <w:rFonts w:ascii="Calibri" w:hAnsi="Calibri" w:cs="Arial"/>
                <w:b w:val="0"/>
                <w:color w:val="000000" w:themeColor="text1"/>
                <w:sz w:val="22"/>
                <w:szCs w:val="22"/>
              </w:rPr>
              <w:t>Critically discuss the importance of modern genetics as it relates to medicine, agriculture, industry, and society.</w:t>
            </w:r>
          </w:p>
        </w:tc>
        <w:tc>
          <w:tcPr>
            <w:tcW w:w="2970" w:type="dxa"/>
            <w:vMerge/>
          </w:tcPr>
          <w:p w:rsidR="00BD6E3A" w:rsidRPr="00B73F7D" w:rsidRDefault="00BD6E3A" w:rsidP="00C0608B">
            <w:pPr>
              <w:pStyle w:val="BodyText"/>
              <w:cnfStyle w:val="000000100000"/>
              <w:rPr>
                <w:rFonts w:ascii="Calibri" w:hAnsi="Calibri" w:cs="Arial"/>
                <w:color w:val="000000" w:themeColor="text1"/>
                <w:sz w:val="22"/>
                <w:szCs w:val="22"/>
              </w:rPr>
            </w:pPr>
          </w:p>
        </w:tc>
        <w:tc>
          <w:tcPr>
            <w:tcW w:w="3168" w:type="dxa"/>
          </w:tcPr>
          <w:p w:rsidR="00BD6E3A" w:rsidRPr="00B73F7D" w:rsidRDefault="00BD6E3A" w:rsidP="00862C96">
            <w:pPr>
              <w:tabs>
                <w:tab w:val="left" w:pos="4140"/>
              </w:tabs>
              <w:spacing w:line="276" w:lineRule="auto"/>
              <w:cnfStyle w:val="000000100000"/>
              <w:rPr>
                <w:color w:val="000000" w:themeColor="text1"/>
              </w:rPr>
            </w:pPr>
          </w:p>
        </w:tc>
      </w:tr>
      <w:tr w:rsidR="00E81B70" w:rsidRPr="0004057E" w:rsidTr="00081C89">
        <w:tc>
          <w:tcPr>
            <w:cnfStyle w:val="001000000000"/>
            <w:tcW w:w="3492" w:type="dxa"/>
          </w:tcPr>
          <w:p w:rsidR="00E81B70" w:rsidRPr="00B73F7D" w:rsidRDefault="00E81B70" w:rsidP="00C0608B">
            <w:pPr>
              <w:pStyle w:val="a"/>
              <w:tabs>
                <w:tab w:val="left" w:pos="-1440"/>
              </w:tabs>
              <w:ind w:left="0"/>
              <w:rPr>
                <w:rFonts w:ascii="Calibri" w:hAnsi="Calibri" w:cs="Arial"/>
                <w:b w:val="0"/>
                <w:color w:val="000000" w:themeColor="text1"/>
                <w:sz w:val="22"/>
                <w:szCs w:val="22"/>
              </w:rPr>
            </w:pPr>
            <w:r w:rsidRPr="00B73F7D">
              <w:rPr>
                <w:rFonts w:ascii="Calibri" w:hAnsi="Calibri" w:cs="Arial"/>
                <w:b w:val="0"/>
                <w:color w:val="000000" w:themeColor="text1"/>
                <w:sz w:val="22"/>
                <w:szCs w:val="22"/>
              </w:rPr>
              <w:t>Appraise the role of genetics with population changes and evolution.</w:t>
            </w:r>
          </w:p>
        </w:tc>
        <w:tc>
          <w:tcPr>
            <w:tcW w:w="2970" w:type="dxa"/>
          </w:tcPr>
          <w:p w:rsidR="00E81B70" w:rsidRPr="00B73F7D" w:rsidRDefault="00E81B70" w:rsidP="00C0608B">
            <w:pPr>
              <w:pStyle w:val="BodyText"/>
              <w:cnfStyle w:val="000000000000"/>
              <w:rPr>
                <w:rFonts w:ascii="Calibri" w:hAnsi="Calibri" w:cs="Arial"/>
                <w:color w:val="000000" w:themeColor="text1"/>
                <w:sz w:val="22"/>
                <w:szCs w:val="22"/>
              </w:rPr>
            </w:pPr>
          </w:p>
        </w:tc>
        <w:tc>
          <w:tcPr>
            <w:tcW w:w="3168" w:type="dxa"/>
          </w:tcPr>
          <w:p w:rsidR="00E81B70" w:rsidRPr="00B73F7D" w:rsidRDefault="00E81B70" w:rsidP="00862C96">
            <w:pPr>
              <w:tabs>
                <w:tab w:val="left" w:pos="4140"/>
              </w:tabs>
              <w:cnfStyle w:val="000000000000"/>
              <w:rPr>
                <w:color w:val="000000" w:themeColor="text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BD6E3A">
            <w:rPr>
              <w:caps/>
            </w:rPr>
            <w:t>ADVANCED AND PROFESSIONAL - 1.11.04 - BIOLOGICAL SCIENCE</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BD6E3A">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BD6E3A">
            <w:rPr>
              <w:caps/>
            </w:rPr>
            <w:t>NO</w:t>
          </w:r>
        </w:sdtContent>
      </w:sdt>
    </w:p>
    <w:p w:rsidR="003E6472" w:rsidRPr="001F116A" w:rsidRDefault="003E6472" w:rsidP="003E33D3">
      <w:pPr>
        <w:tabs>
          <w:tab w:val="left" w:pos="3690"/>
        </w:tabs>
        <w:spacing w:after="120"/>
        <w:rPr>
          <w:b/>
          <w:caps/>
        </w:rPr>
      </w:pPr>
      <w:r w:rsidRPr="001F116A">
        <w:rPr>
          <w:b/>
          <w:caps/>
        </w:rPr>
        <w:lastRenderedPageBreak/>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BD6E3A">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BD6E3A">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BD6E3A">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sidRPr="00B73F7D">
            <w:rPr>
              <w:caps/>
              <w:color w:val="A6A6A6" w:themeColor="background1" w:themeShade="A6"/>
            </w:rPr>
            <w:t>ENTER</w:t>
          </w:r>
          <w:r w:rsidR="003E33D3" w:rsidRPr="00B73F7D">
            <w:rPr>
              <w:rStyle w:val="PlaceholderText"/>
              <w:color w:val="A6A6A6" w:themeColor="background1" w:themeShade="A6"/>
            </w:rPr>
            <w:t xml:space="preserve"> NUMBER</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BD6E3A">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BD6E3A">
            <w:rPr>
              <w:caps/>
            </w:rPr>
            <w:t>NO</w:t>
          </w:r>
        </w:sdtContent>
      </w:sdt>
    </w:p>
    <w:p w:rsidR="003E33D3" w:rsidRDefault="003E33D3" w:rsidP="001F116A">
      <w:pPr>
        <w:spacing w:after="120"/>
        <w:rPr>
          <w:b/>
          <w:caps/>
        </w:rPr>
      </w:pPr>
      <w:r>
        <w:rPr>
          <w:b/>
          <w:caps/>
        </w:rPr>
        <w:t>eXPLAIN:</w:t>
      </w:r>
    </w:p>
    <w:p w:rsidR="003E33D3" w:rsidRPr="001F116A" w:rsidRDefault="00D565AF"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D565AF"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BD6E3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BD6E3A">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9B1DF4" w:rsidRPr="00C73F58" w:rsidRDefault="00D565AF" w:rsidP="009B1DF4">
      <w:pPr>
        <w:tabs>
          <w:tab w:val="left" w:pos="3630"/>
        </w:tabs>
        <w:spacing w:after="0"/>
        <w:rPr>
          <w:caps/>
          <w:sz w:val="18"/>
          <w:szCs w:val="18"/>
        </w:rPr>
      </w:pPr>
      <w:sdt>
        <w:sdtPr>
          <w:rPr>
            <w:rFonts w:ascii="Calibri" w:eastAsia="Times New Roman" w:hAnsi="Calibri" w:cs="Times New Roman"/>
            <w:caps/>
            <w:sz w:val="18"/>
            <w:szCs w:val="18"/>
          </w:rPr>
          <w:id w:val="706025988"/>
          <w:lock w:val="sdtLocked"/>
          <w:placeholder>
            <w:docPart w:val="9E1E59A2518347B1A54E88852AB0CE55"/>
          </w:placeholder>
          <w:text w:multiLine="1"/>
        </w:sdtPr>
        <w:sdtContent>
          <w:r w:rsidR="003616B8">
            <w:rPr>
              <w:rFonts w:ascii="Calibri" w:eastAsia="Times New Roman" w:hAnsi="Calibri" w:cs="Times New Roman"/>
              <w:caps/>
              <w:sz w:val="18"/>
              <w:szCs w:val="18"/>
            </w:rPr>
            <w:t>P</w:t>
          </w:r>
          <w:r w:rsidR="00C73F58" w:rsidRPr="00C73F58">
            <w:rPr>
              <w:rFonts w:ascii="Calibri" w:eastAsia="Times New Roman" w:hAnsi="Calibri" w:cs="Times New Roman"/>
              <w:caps/>
              <w:sz w:val="18"/>
              <w:szCs w:val="18"/>
            </w:rPr>
            <w:t>CB3063C IS ALREADY A REQUIRED COURSE IN OUR SECONDARY SCIENCE EDUCATION PR</w:t>
          </w:r>
          <w:r w:rsidR="000E10D9">
            <w:rPr>
              <w:rFonts w:ascii="Calibri" w:eastAsia="Times New Roman" w:hAnsi="Calibri" w:cs="Times New Roman"/>
              <w:caps/>
              <w:sz w:val="18"/>
              <w:szCs w:val="18"/>
            </w:rPr>
            <w:t>O</w:t>
          </w:r>
          <w:r w:rsidR="00C73F58" w:rsidRPr="00C73F58">
            <w:rPr>
              <w:rFonts w:ascii="Calibri" w:eastAsia="Times New Roman" w:hAnsi="Calibri" w:cs="Times New Roman"/>
              <w:caps/>
              <w:sz w:val="18"/>
              <w:szCs w:val="18"/>
            </w:rPr>
            <w:t>GRAM.  IT IS CURRENTLY ONLY TAUGHT AT FGCU.  WE ARE IN THE PROCESS OF MOVING THIS COURSE TO OUR OWN CAMPUS SO OUR STUDENTS DO NOT HAVE TO TRAVEL TO FGCU.  ALSO</w:t>
          </w:r>
          <w:r w:rsidR="00E81B70">
            <w:rPr>
              <w:rFonts w:ascii="Calibri" w:eastAsia="Times New Roman" w:hAnsi="Calibri" w:cs="Times New Roman"/>
              <w:caps/>
              <w:sz w:val="18"/>
              <w:szCs w:val="18"/>
            </w:rPr>
            <w:t xml:space="preserve">, in case we develop </w:t>
          </w:r>
          <w:r w:rsidR="00C73F58" w:rsidRPr="00C73F58">
            <w:rPr>
              <w:rFonts w:ascii="Calibri" w:eastAsia="Times New Roman" w:hAnsi="Calibri" w:cs="Times New Roman"/>
              <w:caps/>
              <w:sz w:val="18"/>
              <w:szCs w:val="18"/>
            </w:rPr>
            <w:t>A FOUR-YEAR BIOLOGY DEGREE</w:t>
          </w:r>
          <w:r w:rsidR="00E81B70">
            <w:rPr>
              <w:rFonts w:ascii="Calibri" w:eastAsia="Times New Roman" w:hAnsi="Calibri" w:cs="Times New Roman"/>
              <w:caps/>
              <w:sz w:val="18"/>
              <w:szCs w:val="18"/>
            </w:rPr>
            <w:t>,</w:t>
          </w:r>
          <w:r w:rsidR="00C73F58" w:rsidRPr="00C73F58">
            <w:rPr>
              <w:rFonts w:ascii="Calibri" w:eastAsia="Times New Roman" w:hAnsi="Calibri" w:cs="Times New Roman"/>
              <w:caps/>
              <w:sz w:val="18"/>
              <w:szCs w:val="18"/>
            </w:rPr>
            <w:t xml:space="preserve"> THIS COURSE WILL BE A REQUIRED COURSE IN THAT PROGRAM.</w:t>
          </w:r>
        </w:sdtContent>
      </w:sdt>
      <w:r w:rsidR="0008402B" w:rsidRPr="00C73F58">
        <w:rPr>
          <w:sz w:val="18"/>
          <w:szCs w:val="18"/>
        </w:rPr>
        <w:t xml:space="preserve"> </w:t>
      </w: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650C6E">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D565AF"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002B6" w:rsidP="009B1DF4">
      <w:pPr>
        <w:spacing w:after="0"/>
        <w:rPr>
          <w:caps/>
        </w:rPr>
      </w:pPr>
      <w:r w:rsidRPr="00D565AF">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B70" w:rsidRDefault="00E81B70" w:rsidP="00862C96">
      <w:pPr>
        <w:spacing w:after="0"/>
        <w:rPr>
          <w:caps/>
        </w:rPr>
      </w:pPr>
    </w:p>
    <w:p w:rsidR="00E81B70" w:rsidRPr="000A13EC" w:rsidRDefault="00E81B70" w:rsidP="00E81B70">
      <w:r>
        <w:t>Dr. Peggy A. Romeo, Dr. Erin Harrel. PCB3063C is currently a required course in our Secondary Education Biology Program and the transition of the course from FGCU to our campus is fully supported by the Science Department and the School of Education.</w:t>
      </w:r>
    </w:p>
    <w:p w:rsidR="00E819B1" w:rsidRPr="009B1DF4" w:rsidRDefault="0019737B" w:rsidP="00862C96">
      <w:pPr>
        <w:spacing w:after="0"/>
        <w:rPr>
          <w:b/>
          <w:caps/>
        </w:rPr>
      </w:pPr>
      <w:r w:rsidRPr="009B1DF4">
        <w:rPr>
          <w:b/>
          <w:caps/>
        </w:rPr>
        <w:t>DEPARTMENT CHAIR / PROGRAM COORDINATOR ENDORSEMENT:</w:t>
      </w:r>
    </w:p>
    <w:p w:rsidR="0019737B" w:rsidRPr="00872D20" w:rsidRDefault="00D565AF" w:rsidP="00862C96">
      <w:pPr>
        <w:spacing w:after="0"/>
        <w:rPr>
          <w:caps/>
        </w:rPr>
      </w:pPr>
      <w:r w:rsidRPr="00872D20">
        <w:rPr>
          <w:caps/>
        </w:rPr>
        <w:object w:dxaOrig="225" w:dyaOrig="225">
          <v:shape id="_x0000_i1034" type="#_x0000_t75" style="width:263.25pt;height:18pt" o:ole="">
            <v:imagedata r:id="rId9" o:title=""/>
          </v:shape>
          <w:control r:id="rId10" w:name="TextBox8" w:shapeid="_x0000_i1034"/>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0E10D9">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D565AF" w:rsidP="00862C96">
      <w:pPr>
        <w:spacing w:after="0"/>
        <w:rPr>
          <w:caps/>
        </w:rPr>
      </w:pPr>
      <w:r w:rsidRPr="00872D20">
        <w:rPr>
          <w:caps/>
        </w:rPr>
        <w:object w:dxaOrig="225" w:dyaOrig="225">
          <v:shape id="_x0000_i1036" type="#_x0000_t75" style="width:263.25pt;height:18pt" o:ole="">
            <v:imagedata r:id="rId11" o:title=""/>
          </v:shape>
          <w:control r:id="rId12" w:name="TextBox13" w:shapeid="_x0000_i1036"/>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0E10D9">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D565AF" w:rsidP="00862C96">
      <w:pPr>
        <w:spacing w:after="0"/>
        <w:rPr>
          <w:caps/>
        </w:rPr>
      </w:pPr>
      <w:r w:rsidRPr="00872D20">
        <w:rPr>
          <w:caps/>
        </w:rPr>
        <w:object w:dxaOrig="225" w:dyaOrig="225">
          <v:shape id="_x0000_i1038" type="#_x0000_t75" style="width:263.25pt;height:18pt" o:ole="">
            <v:imagedata r:id="rId13" o:title=""/>
          </v:shape>
          <w:control r:id="rId14" w:name="TextBox19" w:shapeid="_x0000_i1038"/>
        </w:object>
      </w:r>
      <w:r w:rsidR="00E74BC2" w:rsidRPr="00872D20">
        <w:rPr>
          <w:caps/>
        </w:rPr>
        <w:tab/>
      </w:r>
      <w:sdt>
        <w:sdtPr>
          <w:rPr>
            <w:caps/>
          </w:rPr>
          <w:id w:val="-1606787905"/>
          <w:placeholder>
            <w:docPart w:val="47F46F9D93CE43F59982B192B03083F3"/>
          </w:placeholder>
          <w:date w:fullDate="2011-01-21T00:00:00Z">
            <w:dateFormat w:val="M/d/yyyy"/>
            <w:lid w:val="en-US"/>
            <w:storeMappedDataAs w:val="dateTime"/>
            <w:calendar w:val="gregorian"/>
          </w:date>
        </w:sdtPr>
        <w:sdtContent>
          <w:r w:rsidR="00B73F7D">
            <w:rPr>
              <w:caps/>
            </w:rPr>
            <w:t>1/21/2011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D565AF" w:rsidP="00862C96">
      <w:pPr>
        <w:spacing w:after="0"/>
        <w:rPr>
          <w:caps/>
        </w:rPr>
      </w:pPr>
      <w:r w:rsidRPr="00872D20">
        <w:rPr>
          <w:caps/>
        </w:rPr>
        <w:object w:dxaOrig="225" w:dyaOrig="225">
          <v:shape id="_x0000_i1040" type="#_x0000_t75" style="width:263.25pt;height:18pt" o:ole="">
            <v:imagedata r:id="rId15" o:title=""/>
          </v:shape>
          <w:control r:id="rId16" w:name="TextBox20" w:shapeid="_x0000_i1040"/>
        </w:object>
      </w:r>
      <w:r w:rsidR="00E74BC2" w:rsidRPr="00872D20">
        <w:rPr>
          <w:caps/>
        </w:rPr>
        <w:tab/>
      </w:r>
      <w:sdt>
        <w:sdtPr>
          <w:rPr>
            <w:caps/>
          </w:rPr>
          <w:id w:val="-1606787904"/>
          <w:placeholder>
            <w:docPart w:val="6C11D26F7C3F4A2DB8A7FB640448C470"/>
          </w:placeholder>
          <w:date w:fullDate="2011-01-26T00:00:00Z">
            <w:dateFormat w:val="M/d/yyyy"/>
            <w:lid w:val="en-US"/>
            <w:storeMappedDataAs w:val="dateTime"/>
            <w:calendar w:val="gregorian"/>
          </w:date>
        </w:sdtPr>
        <w:sdtContent>
          <w:r w:rsidR="00650C6E">
            <w:rPr>
              <w:caps/>
            </w:rPr>
            <w:t>1/26/2011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D565AF"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7"/>
      <w:headerReference w:type="first" r:id="rId18"/>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174" w:rsidRDefault="00BF3174" w:rsidP="00FD4DEE">
      <w:pPr>
        <w:spacing w:after="0" w:line="240" w:lineRule="auto"/>
      </w:pPr>
      <w:r>
        <w:separator/>
      </w:r>
    </w:p>
  </w:endnote>
  <w:endnote w:type="continuationSeparator" w:id="0">
    <w:p w:rsidR="00BF3174" w:rsidRDefault="00BF3174"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174" w:rsidRDefault="00BF3174" w:rsidP="00FD4DEE">
      <w:pPr>
        <w:spacing w:after="0" w:line="240" w:lineRule="auto"/>
      </w:pPr>
      <w:r>
        <w:separator/>
      </w:r>
    </w:p>
  </w:footnote>
  <w:footnote w:type="continuationSeparator" w:id="0">
    <w:p w:rsidR="00BF3174" w:rsidRDefault="00BF3174"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BF3174"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8">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8402B"/>
    <w:rsid w:val="000E10D9"/>
    <w:rsid w:val="000E1D88"/>
    <w:rsid w:val="0011432E"/>
    <w:rsid w:val="0019737B"/>
    <w:rsid w:val="001B66C6"/>
    <w:rsid w:val="001C18AE"/>
    <w:rsid w:val="001F116A"/>
    <w:rsid w:val="00205E64"/>
    <w:rsid w:val="00220FA2"/>
    <w:rsid w:val="00250B1E"/>
    <w:rsid w:val="00293316"/>
    <w:rsid w:val="002D6038"/>
    <w:rsid w:val="002F3037"/>
    <w:rsid w:val="00307986"/>
    <w:rsid w:val="00311B56"/>
    <w:rsid w:val="003616B8"/>
    <w:rsid w:val="003E33D3"/>
    <w:rsid w:val="003E6472"/>
    <w:rsid w:val="004468B7"/>
    <w:rsid w:val="00461746"/>
    <w:rsid w:val="0049214C"/>
    <w:rsid w:val="004A2E11"/>
    <w:rsid w:val="004A3EED"/>
    <w:rsid w:val="004B79EF"/>
    <w:rsid w:val="004F35FB"/>
    <w:rsid w:val="005119C1"/>
    <w:rsid w:val="00525C08"/>
    <w:rsid w:val="00552D66"/>
    <w:rsid w:val="00553FEF"/>
    <w:rsid w:val="00596792"/>
    <w:rsid w:val="005B05D8"/>
    <w:rsid w:val="005E052D"/>
    <w:rsid w:val="005E1F08"/>
    <w:rsid w:val="00602709"/>
    <w:rsid w:val="00634272"/>
    <w:rsid w:val="00650C6E"/>
    <w:rsid w:val="00651DD4"/>
    <w:rsid w:val="00685810"/>
    <w:rsid w:val="006E2DEC"/>
    <w:rsid w:val="006E66D3"/>
    <w:rsid w:val="007002B6"/>
    <w:rsid w:val="007A65F9"/>
    <w:rsid w:val="007B68CA"/>
    <w:rsid w:val="007C35B3"/>
    <w:rsid w:val="007D0604"/>
    <w:rsid w:val="007D7F97"/>
    <w:rsid w:val="00803A0A"/>
    <w:rsid w:val="008217E0"/>
    <w:rsid w:val="00824EE7"/>
    <w:rsid w:val="008470F0"/>
    <w:rsid w:val="00862C96"/>
    <w:rsid w:val="00864F63"/>
    <w:rsid w:val="00872D20"/>
    <w:rsid w:val="008B7824"/>
    <w:rsid w:val="008F1C26"/>
    <w:rsid w:val="00905056"/>
    <w:rsid w:val="00916F6A"/>
    <w:rsid w:val="0094584E"/>
    <w:rsid w:val="00951692"/>
    <w:rsid w:val="009B1DF4"/>
    <w:rsid w:val="00A75E3A"/>
    <w:rsid w:val="00A87420"/>
    <w:rsid w:val="00AE7DC8"/>
    <w:rsid w:val="00AF15F3"/>
    <w:rsid w:val="00B11D07"/>
    <w:rsid w:val="00B1252B"/>
    <w:rsid w:val="00B22F2D"/>
    <w:rsid w:val="00B361AB"/>
    <w:rsid w:val="00B73F7D"/>
    <w:rsid w:val="00BB5F2C"/>
    <w:rsid w:val="00BC3E96"/>
    <w:rsid w:val="00BD0407"/>
    <w:rsid w:val="00BD6E3A"/>
    <w:rsid w:val="00BE58E1"/>
    <w:rsid w:val="00BF06AA"/>
    <w:rsid w:val="00BF3174"/>
    <w:rsid w:val="00C1176C"/>
    <w:rsid w:val="00C11B5F"/>
    <w:rsid w:val="00C73F58"/>
    <w:rsid w:val="00C82E26"/>
    <w:rsid w:val="00C9122A"/>
    <w:rsid w:val="00C96271"/>
    <w:rsid w:val="00CB6AC9"/>
    <w:rsid w:val="00CC2723"/>
    <w:rsid w:val="00CF5246"/>
    <w:rsid w:val="00D43854"/>
    <w:rsid w:val="00D5027E"/>
    <w:rsid w:val="00D565AF"/>
    <w:rsid w:val="00D56DAB"/>
    <w:rsid w:val="00D626F1"/>
    <w:rsid w:val="00D8205A"/>
    <w:rsid w:val="00DA344F"/>
    <w:rsid w:val="00DB26D2"/>
    <w:rsid w:val="00DD447B"/>
    <w:rsid w:val="00E24E2F"/>
    <w:rsid w:val="00E74BC2"/>
    <w:rsid w:val="00E819B1"/>
    <w:rsid w:val="00E81B70"/>
    <w:rsid w:val="00E852F2"/>
    <w:rsid w:val="00E85C72"/>
    <w:rsid w:val="00E9708E"/>
    <w:rsid w:val="00ED5D80"/>
    <w:rsid w:val="00EE1FA5"/>
    <w:rsid w:val="00EF40F3"/>
    <w:rsid w:val="00F47DC4"/>
    <w:rsid w:val="00FC241E"/>
    <w:rsid w:val="00FC7370"/>
    <w:rsid w:val="00FD4DEE"/>
    <w:rsid w:val="00FF39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
    <w:name w:val="_"/>
    <w:rsid w:val="00BD6E3A"/>
    <w:pPr>
      <w:widowControl w:val="0"/>
      <w:spacing w:after="0" w:line="240" w:lineRule="auto"/>
      <w:ind w:left="-1152"/>
    </w:pPr>
    <w:rPr>
      <w:rFonts w:ascii="Times New Roman" w:eastAsia="Times New Roman" w:hAnsi="Times New Roman" w:cs="Times New Roman"/>
      <w:sz w:val="24"/>
      <w:szCs w:val="20"/>
    </w:rPr>
  </w:style>
  <w:style w:type="paragraph" w:styleId="BodyText">
    <w:name w:val="Body Text"/>
    <w:basedOn w:val="Normal"/>
    <w:link w:val="BodyTextChar"/>
    <w:rsid w:val="00BD6E3A"/>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D6E3A"/>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control" Target="activeX/activeX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FB351B" w:rsidP="00FB351B">
          <w:pPr>
            <w:pStyle w:val="DE27A79DDF164E8CB929BA9B2A85A14B20"/>
          </w:pPr>
          <w:r w:rsidRPr="00872D20">
            <w:rPr>
              <w:rStyle w:val="PlaceholderText"/>
              <w:caps/>
            </w:rPr>
            <w:t xml:space="preserve">Click here to </w:t>
          </w:r>
          <w:r>
            <w:rPr>
              <w:rStyle w:val="PlaceholderText"/>
              <w:caps/>
            </w:rPr>
            <w:t>ENTER NUMBER OF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C734F7E56143426A8A8D670F4F0602B8"/>
        <w:category>
          <w:name w:val="General"/>
          <w:gallery w:val="placeholder"/>
        </w:category>
        <w:types>
          <w:type w:val="bbPlcHdr"/>
        </w:types>
        <w:behaviors>
          <w:behavior w:val="content"/>
        </w:behaviors>
        <w:guid w:val="{D59EF60B-0C3B-4CFF-B6BA-0146843D31D0}"/>
      </w:docPartPr>
      <w:docPartBody>
        <w:p w:rsidR="00C106D5" w:rsidRDefault="00FB351B" w:rsidP="00FB351B">
          <w:pPr>
            <w:pStyle w:val="C734F7E56143426A8A8D670F4F0602B88"/>
          </w:pPr>
          <w:r>
            <w:rPr>
              <w:rStyle w:val="PlaceholderText"/>
            </w:rPr>
            <w:t>Click here to enter topic outline. Feel free to use bullets to format the outline.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E3F18"/>
    <w:rsid w:val="00317E73"/>
    <w:rsid w:val="00397B4B"/>
    <w:rsid w:val="003E36D7"/>
    <w:rsid w:val="00457284"/>
    <w:rsid w:val="00554C08"/>
    <w:rsid w:val="006166E9"/>
    <w:rsid w:val="007B2FA2"/>
    <w:rsid w:val="0084608C"/>
    <w:rsid w:val="00970632"/>
    <w:rsid w:val="009B3291"/>
    <w:rsid w:val="00BA4A6C"/>
    <w:rsid w:val="00BC0E6F"/>
    <w:rsid w:val="00BC5082"/>
    <w:rsid w:val="00C106D5"/>
    <w:rsid w:val="00D45E6C"/>
    <w:rsid w:val="00D81356"/>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6FAB-B54D-485D-B018-9AD5D484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5</cp:revision>
  <cp:lastPrinted>2011-01-11T16:58:00Z</cp:lastPrinted>
  <dcterms:created xsi:type="dcterms:W3CDTF">2011-01-26T16:53:00Z</dcterms:created>
  <dcterms:modified xsi:type="dcterms:W3CDTF">2011-02-21T17:08:00Z</dcterms:modified>
</cp:coreProperties>
</file>