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F63BAD">
        <w:rPr>
          <w:caps/>
        </w:rPr>
        <w:t>STUDENT ASSESSMENT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F63BAD">
        <w:rPr>
          <w:caps/>
        </w:rPr>
        <w:t>SCHOOL OF EDUCATION</w:t>
      </w:r>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F63BAD">
        <w:rPr>
          <w:caps/>
        </w:rPr>
        <w:t xml:space="preserve">Eileen Deluca, PH.D. </w:t>
      </w:r>
    </w:p>
    <w:p w:rsidR="00AF15F3" w:rsidRPr="00872D20" w:rsidRDefault="00FD4DEE" w:rsidP="00B1252B">
      <w:pPr>
        <w:tabs>
          <w:tab w:val="left" w:pos="1800"/>
        </w:tabs>
        <w:spacing w:after="120"/>
        <w:rPr>
          <w:caps/>
        </w:rPr>
      </w:pPr>
      <w:r w:rsidRPr="00872D20">
        <w:rPr>
          <w:b/>
          <w:caps/>
        </w:rPr>
        <w:t>PRESENTER:</w:t>
      </w:r>
      <w:r w:rsidRPr="00872D20">
        <w:rPr>
          <w:caps/>
        </w:rPr>
        <w:tab/>
      </w:r>
      <w:r w:rsidR="00E67074">
        <w:rPr>
          <w:rStyle w:val="PlaceholderText"/>
          <w:caps/>
        </w:rPr>
        <w:t>Eileen Deluca</w:t>
      </w:r>
    </w:p>
    <w:p w:rsidR="00FD4DEE" w:rsidRPr="00872D20" w:rsidRDefault="00FD4DEE" w:rsidP="00872D20">
      <w:pPr>
        <w:tabs>
          <w:tab w:val="left" w:pos="1800"/>
        </w:tabs>
        <w:spacing w:after="240"/>
        <w:rPr>
          <w:caps/>
        </w:rPr>
      </w:pPr>
      <w:r w:rsidRPr="00872D20">
        <w:rPr>
          <w:b/>
          <w:caps/>
        </w:rPr>
        <w:t>DATE:</w:t>
      </w:r>
      <w:r w:rsidRPr="00872D20">
        <w:rPr>
          <w:caps/>
        </w:rPr>
        <w:tab/>
      </w:r>
      <w:r w:rsidR="00F63BAD">
        <w:rPr>
          <w:caps/>
        </w:rPr>
        <w:t>10/12/2010</w:t>
      </w:r>
    </w:p>
    <w:p w:rsidR="00FD4DEE" w:rsidRPr="00872D20" w:rsidRDefault="00FD4DEE" w:rsidP="00862C96">
      <w:pPr>
        <w:spacing w:after="0"/>
        <w:rPr>
          <w:b/>
          <w:caps/>
        </w:rPr>
      </w:pPr>
      <w:r w:rsidRPr="00872D20">
        <w:rPr>
          <w:b/>
          <w:caps/>
        </w:rPr>
        <w:t>COURSE PREFIX, NUMBER AND TITLE:</w:t>
      </w:r>
    </w:p>
    <w:p w:rsidR="00862C96" w:rsidRPr="00872D20" w:rsidRDefault="00F63BAD" w:rsidP="00862C96">
      <w:pPr>
        <w:pStyle w:val="Heading3"/>
        <w:spacing w:before="0"/>
        <w:rPr>
          <w:rFonts w:ascii="Calibri" w:hAnsi="Calibri"/>
          <w:b w:val="0"/>
          <w:caps/>
          <w:szCs w:val="20"/>
        </w:rPr>
      </w:pPr>
      <w:r w:rsidRPr="00F63BAD">
        <w:rPr>
          <w:rFonts w:ascii="Calibri" w:eastAsia="Calibri" w:hAnsi="Calibri" w:cs="Arial"/>
          <w:bCs w:val="0"/>
          <w:color w:val="auto"/>
          <w:sz w:val="22"/>
        </w:rPr>
        <w:t>LAE 4464-Adolescent Literature-3 CREDIT HOURS</w:t>
      </w:r>
      <w:r>
        <w:rPr>
          <w:rFonts w:ascii="Calibri" w:eastAsia="Calibri" w:hAnsi="Calibri" w:cs="Arial"/>
          <w:bCs w:val="0"/>
          <w:color w:val="auto"/>
          <w:sz w:val="22"/>
        </w:rPr>
        <w:br/>
      </w:r>
      <w:r w:rsidR="00BE58E1" w:rsidRPr="00872D20">
        <w:rPr>
          <w:rFonts w:ascii="Calibri" w:hAnsi="Calibr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F63BAD">
        <w:rPr>
          <w:b/>
          <w:caps/>
        </w:rPr>
        <w:t>School of Education</w:t>
      </w:r>
      <w:r w:rsidR="006E66D3" w:rsidRPr="0004057E">
        <w:rPr>
          <w:b/>
          <w:caps/>
        </w:rPr>
        <w:t xml:space="preserve"> </w:t>
      </w:r>
    </w:p>
    <w:p w:rsidR="00872D20" w:rsidRPr="00872D20" w:rsidRDefault="003E6472" w:rsidP="00F63BAD">
      <w:pPr>
        <w:tabs>
          <w:tab w:val="left" w:pos="3690"/>
        </w:tabs>
        <w:spacing w:after="120"/>
        <w:ind w:right="-90"/>
        <w:rPr>
          <w:caps/>
        </w:rPr>
      </w:pPr>
      <w:r w:rsidRPr="0004057E">
        <w:rPr>
          <w:b/>
          <w:caps/>
        </w:rPr>
        <w:t>COURSE PREREQUISITE(S):</w:t>
      </w:r>
      <w:r w:rsidR="00FD4DEE" w:rsidRPr="00872D20">
        <w:rPr>
          <w:caps/>
        </w:rPr>
        <w:tab/>
      </w:r>
      <w:r w:rsidR="00F63BAD" w:rsidRPr="00F63BAD">
        <w:rPr>
          <w:rFonts w:eastAsia="Times New Roman" w:cs="Arial"/>
          <w:sz w:val="22"/>
        </w:rPr>
        <w:t>Admission into the Bachelor of Science in Education program or special permission from the Associate Dean of the School of Education.</w:t>
      </w:r>
      <w:r w:rsidR="00F63BAD">
        <w:rPr>
          <w:rFonts w:eastAsia="Times New Roman" w:cs="Arial"/>
          <w:sz w:val="22"/>
        </w:rPr>
        <w:br/>
      </w:r>
      <w:r w:rsidR="00F63BAD">
        <w:rPr>
          <w:rFonts w:eastAsia="Times New Roman" w:cs="Arial"/>
          <w:sz w:val="22"/>
        </w:rPr>
        <w:br/>
      </w:r>
      <w:r w:rsidR="00F63BAD" w:rsidRPr="00F63BAD">
        <w:rPr>
          <w:rFonts w:eastAsia="Times New Roman" w:cs="Arial"/>
          <w:sz w:val="22"/>
        </w:rPr>
        <w:t>EDG 4004 Special Topics in Education, EDG 3410 Classroom Management, EDM 3230 Middle Grades Curriculum and Instruction</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F63BAD">
        <w:rPr>
          <w:caps/>
        </w:rPr>
        <w:t>2.5</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081C89">
        <w:rPr>
          <w:rStyle w:val="PlaceholderText"/>
          <w:caps/>
        </w:rPr>
        <w:t>LIST ALL COREQUISITES IN SEQUENTIAL ORDER</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F63BAD">
        <w:rPr>
          <w:caps/>
        </w:rPr>
        <w:t>3</w:t>
      </w:r>
    </w:p>
    <w:p w:rsidR="005119C1" w:rsidRPr="005119C1" w:rsidRDefault="005119C1" w:rsidP="0004057E">
      <w:pPr>
        <w:tabs>
          <w:tab w:val="left" w:pos="3690"/>
        </w:tabs>
        <w:spacing w:after="120"/>
        <w:ind w:right="-90"/>
        <w:rPr>
          <w:b/>
          <w:caps/>
        </w:rPr>
      </w:pPr>
      <w:r>
        <w:rPr>
          <w:b/>
          <w:caps/>
        </w:rPr>
        <w:t>credit type:</w:t>
      </w:r>
      <w:r>
        <w:rPr>
          <w:b/>
          <w:caps/>
        </w:rPr>
        <w:tab/>
      </w:r>
      <w:r w:rsidR="00F63BAD">
        <w:rPr>
          <w:b/>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F63BAD">
        <w:rPr>
          <w:caps/>
        </w:rPr>
        <w:t>3</w:t>
      </w:r>
    </w:p>
    <w:p w:rsidR="00FD4DEE" w:rsidRPr="00081C89" w:rsidRDefault="007D0604" w:rsidP="00081C89">
      <w:pPr>
        <w:tabs>
          <w:tab w:val="left" w:pos="4140"/>
        </w:tabs>
        <w:spacing w:after="0"/>
        <w:rPr>
          <w:b/>
          <w:caps/>
        </w:rPr>
      </w:pPr>
      <w:r w:rsidRPr="00081C89">
        <w:rPr>
          <w:b/>
          <w:caps/>
        </w:rPr>
        <w:t>COURSE DESCRIPTION:</w:t>
      </w:r>
    </w:p>
    <w:p w:rsidR="00FD4DEE" w:rsidRPr="0004057E" w:rsidRDefault="00F63BAD" w:rsidP="00872D20">
      <w:pPr>
        <w:tabs>
          <w:tab w:val="left" w:pos="4140"/>
        </w:tabs>
        <w:spacing w:after="120"/>
      </w:pPr>
      <w:r w:rsidRPr="00F63BAD">
        <w:rPr>
          <w:rFonts w:eastAsia="Times New Roman"/>
          <w:color w:val="000000"/>
          <w:sz w:val="22"/>
        </w:rPr>
        <w:t>This course is designed to expose teacher candidates to a survey of literature appealing to adolescents including Young Adult (YA) literature. Teacher candidates will survey classics and contemporary works used in language arts classes (grades 5-9). Topics may include Mythology, Classical Literature, World Masterpieces, Contemporary Literature, Historical Fiction, Science Fiction, and Graphic Novels. Teacher candidates will design instruction with YA literature as a centerpiece for developing the five strands of the language arts. Issues of censorship will be addressed.</w:t>
      </w:r>
    </w:p>
    <w:p w:rsidR="000E1D88" w:rsidRDefault="000E1D88" w:rsidP="00862C96">
      <w:pPr>
        <w:tabs>
          <w:tab w:val="left" w:pos="4140"/>
        </w:tabs>
        <w:spacing w:after="0"/>
        <w:rPr>
          <w:caps/>
        </w:rPr>
      </w:pPr>
    </w:p>
    <w:p w:rsidR="000E1D88" w:rsidRPr="00081C89" w:rsidRDefault="000E1D88" w:rsidP="000E1D88">
      <w:pPr>
        <w:tabs>
          <w:tab w:val="left" w:pos="4140"/>
        </w:tabs>
        <w:spacing w:after="0"/>
        <w:rPr>
          <w:b/>
          <w:caps/>
        </w:rPr>
      </w:pPr>
      <w:r w:rsidRPr="00081C89">
        <w:rPr>
          <w:b/>
          <w:caps/>
        </w:rPr>
        <w:t>GENERAL TOPIC OUTLINE:</w:t>
      </w:r>
    </w:p>
    <w:p w:rsidR="00F63BAD" w:rsidRPr="00034225" w:rsidRDefault="00F63BAD" w:rsidP="00F63BAD">
      <w:pPr>
        <w:widowControl w:val="0"/>
        <w:numPr>
          <w:ilvl w:val="0"/>
          <w:numId w:val="3"/>
        </w:numPr>
        <w:spacing w:after="0" w:line="240" w:lineRule="auto"/>
        <w:rPr>
          <w:rFonts w:ascii="Goudy Old Style" w:hAnsi="Goudy Old Style" w:cs="Arial"/>
        </w:rPr>
      </w:pPr>
      <w:r>
        <w:rPr>
          <w:rFonts w:cs="Arial"/>
        </w:rPr>
        <w:lastRenderedPageBreak/>
        <w:t>Standards-based instruction with YA literature</w:t>
      </w:r>
    </w:p>
    <w:p w:rsidR="00F63BAD" w:rsidRPr="007112EE" w:rsidRDefault="00F63BAD" w:rsidP="00F63BAD">
      <w:pPr>
        <w:widowControl w:val="0"/>
        <w:numPr>
          <w:ilvl w:val="0"/>
          <w:numId w:val="3"/>
        </w:numPr>
        <w:spacing w:after="0" w:line="240" w:lineRule="auto"/>
        <w:rPr>
          <w:rFonts w:ascii="Goudy Old Style" w:hAnsi="Goudy Old Style" w:cs="Arial"/>
        </w:rPr>
      </w:pPr>
      <w:r w:rsidRPr="007112EE">
        <w:rPr>
          <w:rFonts w:cs="Arial"/>
        </w:rPr>
        <w:t>Thematic instruction with YA literature</w:t>
      </w:r>
    </w:p>
    <w:p w:rsidR="00F63BAD" w:rsidRPr="002C5016" w:rsidRDefault="00F63BAD" w:rsidP="00F63BAD">
      <w:pPr>
        <w:widowControl w:val="0"/>
        <w:numPr>
          <w:ilvl w:val="0"/>
          <w:numId w:val="3"/>
        </w:numPr>
        <w:spacing w:after="0" w:line="240" w:lineRule="auto"/>
        <w:rPr>
          <w:rFonts w:ascii="Goudy Old Style" w:hAnsi="Goudy Old Style" w:cs="Arial"/>
        </w:rPr>
      </w:pPr>
      <w:r>
        <w:rPr>
          <w:rFonts w:cs="Arial"/>
        </w:rPr>
        <w:t>Literature Circles with YA literature</w:t>
      </w:r>
    </w:p>
    <w:p w:rsidR="00F63BAD" w:rsidRPr="00034225" w:rsidRDefault="00F63BAD" w:rsidP="00F63BAD">
      <w:pPr>
        <w:widowControl w:val="0"/>
        <w:numPr>
          <w:ilvl w:val="0"/>
          <w:numId w:val="3"/>
        </w:numPr>
        <w:spacing w:after="0" w:line="240" w:lineRule="auto"/>
        <w:rPr>
          <w:rFonts w:ascii="Goudy Old Style" w:hAnsi="Goudy Old Style" w:cs="Arial"/>
        </w:rPr>
      </w:pPr>
      <w:r>
        <w:rPr>
          <w:rFonts w:cs="Arial"/>
        </w:rPr>
        <w:t>Pre-reading, during reading, after reading strategies</w:t>
      </w:r>
    </w:p>
    <w:p w:rsidR="00F63BAD" w:rsidRPr="002A5AA3" w:rsidRDefault="00F63BAD" w:rsidP="00F63BAD">
      <w:pPr>
        <w:widowControl w:val="0"/>
        <w:numPr>
          <w:ilvl w:val="0"/>
          <w:numId w:val="3"/>
        </w:numPr>
        <w:spacing w:after="0" w:line="240" w:lineRule="auto"/>
        <w:rPr>
          <w:rFonts w:ascii="Goudy Old Style" w:hAnsi="Goudy Old Style" w:cs="Arial"/>
        </w:rPr>
      </w:pPr>
      <w:r>
        <w:rPr>
          <w:rFonts w:cs="Arial"/>
        </w:rPr>
        <w:t>Young Adult Poetry</w:t>
      </w:r>
    </w:p>
    <w:p w:rsidR="00F63BAD" w:rsidRPr="002A5AA3" w:rsidRDefault="00F63BAD" w:rsidP="00F63BAD">
      <w:pPr>
        <w:widowControl w:val="0"/>
        <w:numPr>
          <w:ilvl w:val="0"/>
          <w:numId w:val="3"/>
        </w:numPr>
        <w:spacing w:after="0" w:line="240" w:lineRule="auto"/>
        <w:rPr>
          <w:rFonts w:ascii="Goudy Old Style" w:hAnsi="Goudy Old Style" w:cs="Arial"/>
        </w:rPr>
      </w:pPr>
      <w:r>
        <w:rPr>
          <w:rFonts w:cs="Arial"/>
        </w:rPr>
        <w:t>Mythology</w:t>
      </w:r>
    </w:p>
    <w:p w:rsidR="00F63BAD" w:rsidRPr="002A5AA3" w:rsidRDefault="00F63BAD" w:rsidP="00F63BAD">
      <w:pPr>
        <w:widowControl w:val="0"/>
        <w:numPr>
          <w:ilvl w:val="0"/>
          <w:numId w:val="3"/>
        </w:numPr>
        <w:spacing w:after="0" w:line="240" w:lineRule="auto"/>
        <w:rPr>
          <w:rFonts w:ascii="Goudy Old Style" w:hAnsi="Goudy Old Style" w:cs="Arial"/>
        </w:rPr>
      </w:pPr>
      <w:r>
        <w:rPr>
          <w:rFonts w:cs="Arial"/>
        </w:rPr>
        <w:t>Classical Literature</w:t>
      </w:r>
    </w:p>
    <w:p w:rsidR="00F63BAD" w:rsidRPr="002A5AA3" w:rsidRDefault="00F63BAD" w:rsidP="00F63BAD">
      <w:pPr>
        <w:widowControl w:val="0"/>
        <w:numPr>
          <w:ilvl w:val="0"/>
          <w:numId w:val="3"/>
        </w:numPr>
        <w:spacing w:after="0" w:line="240" w:lineRule="auto"/>
        <w:rPr>
          <w:rFonts w:ascii="Goudy Old Style" w:hAnsi="Goudy Old Style" w:cs="Arial"/>
        </w:rPr>
      </w:pPr>
      <w:r>
        <w:rPr>
          <w:rFonts w:cs="Arial"/>
        </w:rPr>
        <w:t>World Masterpieces</w:t>
      </w:r>
    </w:p>
    <w:p w:rsidR="00F63BAD" w:rsidRPr="002A5AA3" w:rsidRDefault="00F63BAD" w:rsidP="00F63BAD">
      <w:pPr>
        <w:widowControl w:val="0"/>
        <w:numPr>
          <w:ilvl w:val="0"/>
          <w:numId w:val="3"/>
        </w:numPr>
        <w:spacing w:after="0" w:line="240" w:lineRule="auto"/>
        <w:rPr>
          <w:rFonts w:ascii="Goudy Old Style" w:hAnsi="Goudy Old Style" w:cs="Arial"/>
        </w:rPr>
      </w:pPr>
      <w:r>
        <w:rPr>
          <w:rFonts w:cs="Arial"/>
        </w:rPr>
        <w:t>Contemporary Literature</w:t>
      </w:r>
    </w:p>
    <w:p w:rsidR="00F63BAD" w:rsidRPr="002A5AA3" w:rsidRDefault="00F63BAD" w:rsidP="00F63BAD">
      <w:pPr>
        <w:widowControl w:val="0"/>
        <w:numPr>
          <w:ilvl w:val="0"/>
          <w:numId w:val="3"/>
        </w:numPr>
        <w:spacing w:after="0" w:line="240" w:lineRule="auto"/>
        <w:rPr>
          <w:rFonts w:ascii="Goudy Old Style" w:hAnsi="Goudy Old Style" w:cs="Arial"/>
        </w:rPr>
      </w:pPr>
      <w:r>
        <w:rPr>
          <w:rFonts w:cs="Arial"/>
        </w:rPr>
        <w:t>Historical Fiction</w:t>
      </w:r>
    </w:p>
    <w:p w:rsidR="00F63BAD" w:rsidRPr="002A5AA3" w:rsidRDefault="00F63BAD" w:rsidP="00F63BAD">
      <w:pPr>
        <w:widowControl w:val="0"/>
        <w:numPr>
          <w:ilvl w:val="0"/>
          <w:numId w:val="3"/>
        </w:numPr>
        <w:spacing w:after="0" w:line="240" w:lineRule="auto"/>
        <w:rPr>
          <w:rFonts w:ascii="Goudy Old Style" w:hAnsi="Goudy Old Style" w:cs="Arial"/>
        </w:rPr>
      </w:pPr>
      <w:r>
        <w:rPr>
          <w:rFonts w:cs="Arial"/>
        </w:rPr>
        <w:t>Science Fiction</w:t>
      </w:r>
    </w:p>
    <w:p w:rsidR="00F63BAD" w:rsidRPr="007112EE" w:rsidRDefault="00F63BAD" w:rsidP="00F63BAD">
      <w:pPr>
        <w:widowControl w:val="0"/>
        <w:numPr>
          <w:ilvl w:val="0"/>
          <w:numId w:val="3"/>
        </w:numPr>
        <w:spacing w:after="0" w:line="240" w:lineRule="auto"/>
        <w:rPr>
          <w:rFonts w:ascii="Goudy Old Style" w:hAnsi="Goudy Old Style" w:cs="Arial"/>
        </w:rPr>
      </w:pPr>
      <w:r>
        <w:rPr>
          <w:rFonts w:cs="Arial"/>
        </w:rPr>
        <w:t>Graphic Novels</w:t>
      </w:r>
    </w:p>
    <w:p w:rsidR="00F63BAD" w:rsidRPr="00034225" w:rsidRDefault="00F63BAD" w:rsidP="00F63BAD">
      <w:pPr>
        <w:widowControl w:val="0"/>
        <w:numPr>
          <w:ilvl w:val="0"/>
          <w:numId w:val="3"/>
        </w:numPr>
        <w:spacing w:after="0" w:line="240" w:lineRule="auto"/>
        <w:rPr>
          <w:rFonts w:ascii="Goudy Old Style" w:hAnsi="Goudy Old Style" w:cs="Arial"/>
        </w:rPr>
      </w:pPr>
      <w:r>
        <w:rPr>
          <w:rFonts w:cs="Arial"/>
        </w:rPr>
        <w:t>Censorship and YA literature</w:t>
      </w:r>
    </w:p>
    <w:p w:rsidR="000E1D88" w:rsidRPr="0004057E" w:rsidRDefault="000E1D88" w:rsidP="000E1D88">
      <w:pPr>
        <w:tabs>
          <w:tab w:val="left" w:pos="4140"/>
        </w:tabs>
        <w:spacing w:after="0"/>
      </w:pPr>
    </w:p>
    <w:p w:rsidR="000E1D88" w:rsidRDefault="000E1D88"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E67074" w:rsidTr="00E67074">
        <w:tc>
          <w:tcPr>
            <w:tcW w:w="3492" w:type="dxa"/>
            <w:tcBorders>
              <w:top w:val="single" w:sz="8" w:space="0" w:color="4F81BD"/>
              <w:left w:val="nil"/>
              <w:bottom w:val="single" w:sz="8" w:space="0" w:color="4F81BD"/>
              <w:right w:val="nil"/>
            </w:tcBorders>
          </w:tcPr>
          <w:p w:rsidR="00FD4DEE" w:rsidRPr="00E67074" w:rsidRDefault="00FD4DEE" w:rsidP="00E67074">
            <w:pPr>
              <w:tabs>
                <w:tab w:val="left" w:pos="4140"/>
              </w:tabs>
              <w:spacing w:after="0"/>
              <w:jc w:val="center"/>
              <w:rPr>
                <w:b/>
                <w:bCs/>
                <w:color w:val="365F91"/>
              </w:rPr>
            </w:pPr>
            <w:r w:rsidRPr="00E67074">
              <w:rPr>
                <w:b/>
                <w:bCs/>
                <w:color w:val="365F91"/>
              </w:rPr>
              <w:t>LEARNING OUTCOMES</w:t>
            </w:r>
          </w:p>
        </w:tc>
        <w:tc>
          <w:tcPr>
            <w:tcW w:w="2970" w:type="dxa"/>
            <w:tcBorders>
              <w:top w:val="single" w:sz="8" w:space="0" w:color="4F81BD"/>
              <w:left w:val="nil"/>
              <w:bottom w:val="single" w:sz="8" w:space="0" w:color="4F81BD"/>
              <w:right w:val="nil"/>
            </w:tcBorders>
          </w:tcPr>
          <w:p w:rsidR="00FD4DEE" w:rsidRPr="00E67074" w:rsidRDefault="00FD4DEE" w:rsidP="00E67074">
            <w:pPr>
              <w:tabs>
                <w:tab w:val="left" w:pos="4140"/>
              </w:tabs>
              <w:spacing w:after="0"/>
              <w:jc w:val="center"/>
              <w:rPr>
                <w:b/>
                <w:bCs/>
                <w:color w:val="365F91"/>
              </w:rPr>
            </w:pPr>
            <w:r w:rsidRPr="00E67074">
              <w:rPr>
                <w:b/>
                <w:bCs/>
                <w:color w:val="365F91"/>
              </w:rPr>
              <w:t>ASSESSMENTS</w:t>
            </w:r>
          </w:p>
        </w:tc>
        <w:tc>
          <w:tcPr>
            <w:tcW w:w="3168" w:type="dxa"/>
            <w:tcBorders>
              <w:top w:val="single" w:sz="8" w:space="0" w:color="4F81BD"/>
              <w:left w:val="nil"/>
              <w:bottom w:val="single" w:sz="8" w:space="0" w:color="4F81BD"/>
              <w:right w:val="nil"/>
            </w:tcBorders>
          </w:tcPr>
          <w:p w:rsidR="00FD4DEE" w:rsidRPr="00E67074" w:rsidRDefault="00FD4DEE" w:rsidP="00E67074">
            <w:pPr>
              <w:tabs>
                <w:tab w:val="left" w:pos="4140"/>
              </w:tabs>
              <w:spacing w:after="0"/>
              <w:jc w:val="center"/>
              <w:rPr>
                <w:b/>
                <w:bCs/>
                <w:color w:val="365F91"/>
              </w:rPr>
            </w:pPr>
            <w:r w:rsidRPr="00E67074">
              <w:rPr>
                <w:b/>
                <w:bCs/>
                <w:color w:val="365F91"/>
              </w:rPr>
              <w:t>GENERAL EDUCATION COMPETENCIES</w:t>
            </w:r>
          </w:p>
        </w:tc>
      </w:tr>
      <w:tr w:rsidR="00FD4DEE" w:rsidRPr="00E67074" w:rsidTr="00E67074">
        <w:trPr>
          <w:trHeight w:val="223"/>
        </w:trPr>
        <w:tc>
          <w:tcPr>
            <w:tcW w:w="3492" w:type="dxa"/>
            <w:tcBorders>
              <w:left w:val="nil"/>
              <w:right w:val="nil"/>
            </w:tcBorders>
            <w:shd w:val="clear" w:color="auto" w:fill="D3DFEE"/>
          </w:tcPr>
          <w:p w:rsidR="00FD4DEE" w:rsidRPr="00E67074" w:rsidRDefault="00F63BAD" w:rsidP="00E67074">
            <w:pPr>
              <w:tabs>
                <w:tab w:val="left" w:pos="4140"/>
              </w:tabs>
              <w:spacing w:after="0"/>
              <w:rPr>
                <w:b/>
                <w:bCs/>
                <w:color w:val="365F91"/>
              </w:rPr>
            </w:pPr>
            <w:r w:rsidRPr="00E67074">
              <w:rPr>
                <w:rFonts w:cs="Arial"/>
                <w:b/>
                <w:bCs/>
                <w:color w:val="365F91"/>
                <w:sz w:val="22"/>
              </w:rPr>
              <w:t>The teacher candidates will research and evaluate literature from many genres that is relevant to adolescents.</w:t>
            </w:r>
          </w:p>
        </w:tc>
        <w:tc>
          <w:tcPr>
            <w:tcW w:w="2970" w:type="dxa"/>
            <w:tcBorders>
              <w:left w:val="nil"/>
              <w:right w:val="nil"/>
            </w:tcBorders>
            <w:shd w:val="clear" w:color="auto" w:fill="D3DFEE"/>
          </w:tcPr>
          <w:p w:rsidR="00F63BAD" w:rsidRPr="00E67074" w:rsidRDefault="00F63BAD" w:rsidP="00E67074">
            <w:pPr>
              <w:spacing w:after="0" w:line="240" w:lineRule="auto"/>
              <w:rPr>
                <w:rFonts w:cs="Arial"/>
                <w:b/>
                <w:color w:val="365F91"/>
                <w:sz w:val="22"/>
              </w:rPr>
            </w:pPr>
            <w:r w:rsidRPr="00E67074">
              <w:rPr>
                <w:rFonts w:cs="Arial"/>
                <w:b/>
                <w:color w:val="365F91"/>
                <w:sz w:val="22"/>
              </w:rPr>
              <w:t>Young Adult Genres Exploration Project and Presentation</w:t>
            </w:r>
          </w:p>
          <w:p w:rsidR="00FD4DEE" w:rsidRPr="00E67074" w:rsidRDefault="00FD4DEE" w:rsidP="00E67074">
            <w:pPr>
              <w:tabs>
                <w:tab w:val="left" w:pos="4140"/>
              </w:tabs>
              <w:spacing w:after="0"/>
              <w:rPr>
                <w:color w:val="365F91"/>
              </w:rPr>
            </w:pPr>
          </w:p>
        </w:tc>
        <w:tc>
          <w:tcPr>
            <w:tcW w:w="3168" w:type="dxa"/>
            <w:tcBorders>
              <w:left w:val="nil"/>
              <w:right w:val="nil"/>
            </w:tcBorders>
            <w:shd w:val="clear" w:color="auto" w:fill="D3DFEE"/>
          </w:tcPr>
          <w:p w:rsidR="00FD4DEE" w:rsidRPr="00E67074" w:rsidRDefault="00F63BAD" w:rsidP="00E67074">
            <w:pPr>
              <w:tabs>
                <w:tab w:val="left" w:pos="4140"/>
              </w:tabs>
              <w:spacing w:after="0"/>
              <w:jc w:val="center"/>
              <w:rPr>
                <w:color w:val="365F91"/>
              </w:rPr>
            </w:pPr>
            <w:r w:rsidRPr="00E67074">
              <w:rPr>
                <w:color w:val="365F91"/>
              </w:rPr>
              <w:t>COM</w:t>
            </w:r>
          </w:p>
        </w:tc>
      </w:tr>
      <w:tr w:rsidR="00FD4DEE" w:rsidRPr="00E67074" w:rsidTr="00E67074">
        <w:tc>
          <w:tcPr>
            <w:tcW w:w="3492" w:type="dxa"/>
          </w:tcPr>
          <w:p w:rsidR="00FD4DEE" w:rsidRPr="00E67074" w:rsidRDefault="00F63BAD" w:rsidP="00E67074">
            <w:pPr>
              <w:tabs>
                <w:tab w:val="left" w:pos="4140"/>
              </w:tabs>
              <w:spacing w:after="0"/>
              <w:rPr>
                <w:b/>
                <w:bCs/>
                <w:color w:val="365F91"/>
              </w:rPr>
            </w:pPr>
            <w:r w:rsidRPr="00E67074">
              <w:rPr>
                <w:rFonts w:cs="Arial"/>
                <w:b/>
                <w:bCs/>
                <w:color w:val="365F91"/>
                <w:sz w:val="22"/>
              </w:rPr>
              <w:t>The teacher candidates will design standards-based reading activities to accompany young adult literature.</w:t>
            </w:r>
          </w:p>
        </w:tc>
        <w:tc>
          <w:tcPr>
            <w:tcW w:w="2970" w:type="dxa"/>
          </w:tcPr>
          <w:p w:rsidR="00F63BAD" w:rsidRPr="00E67074" w:rsidRDefault="00F63BAD" w:rsidP="00E67074">
            <w:pPr>
              <w:spacing w:after="0" w:line="240" w:lineRule="auto"/>
              <w:rPr>
                <w:b/>
                <w:color w:val="365F91"/>
                <w:sz w:val="22"/>
              </w:rPr>
            </w:pPr>
            <w:r w:rsidRPr="00E67074">
              <w:rPr>
                <w:b/>
                <w:color w:val="365F91"/>
                <w:sz w:val="22"/>
              </w:rPr>
              <w:t>Young Adult Multicultural Literature Project and Presentation</w:t>
            </w:r>
          </w:p>
          <w:p w:rsidR="00F63BAD" w:rsidRPr="00E67074" w:rsidRDefault="00F63BAD" w:rsidP="00E67074">
            <w:pPr>
              <w:spacing w:after="0" w:line="240" w:lineRule="auto"/>
              <w:rPr>
                <w:rFonts w:cs="Arial"/>
                <w:color w:val="365F91"/>
                <w:sz w:val="22"/>
                <w:u w:val="single"/>
              </w:rPr>
            </w:pPr>
          </w:p>
          <w:p w:rsidR="00FD4DEE" w:rsidRPr="00E67074" w:rsidRDefault="00F63BAD" w:rsidP="00E67074">
            <w:pPr>
              <w:tabs>
                <w:tab w:val="left" w:pos="4140"/>
              </w:tabs>
              <w:spacing w:after="0"/>
              <w:rPr>
                <w:color w:val="365F91"/>
              </w:rPr>
            </w:pPr>
            <w:r w:rsidRPr="00E67074">
              <w:rPr>
                <w:b/>
                <w:color w:val="365F91"/>
                <w:sz w:val="22"/>
              </w:rPr>
              <w:t>WebQuest: Young Adult Literature</w:t>
            </w:r>
          </w:p>
        </w:tc>
        <w:tc>
          <w:tcPr>
            <w:tcW w:w="3168" w:type="dxa"/>
          </w:tcPr>
          <w:p w:rsidR="00F63BAD" w:rsidRPr="00E67074" w:rsidRDefault="00F63BAD" w:rsidP="00E67074">
            <w:pPr>
              <w:tabs>
                <w:tab w:val="left" w:pos="4140"/>
              </w:tabs>
              <w:spacing w:after="0"/>
              <w:jc w:val="center"/>
              <w:rPr>
                <w:rFonts w:cs="Arial"/>
                <w:color w:val="365F91"/>
                <w:sz w:val="22"/>
              </w:rPr>
            </w:pPr>
          </w:p>
          <w:p w:rsidR="00F63BAD" w:rsidRPr="00E67074" w:rsidRDefault="00F63BAD" w:rsidP="00E67074">
            <w:pPr>
              <w:tabs>
                <w:tab w:val="left" w:pos="4140"/>
              </w:tabs>
              <w:spacing w:after="0"/>
              <w:jc w:val="center"/>
              <w:rPr>
                <w:rFonts w:cs="Arial"/>
                <w:color w:val="365F91"/>
                <w:sz w:val="22"/>
              </w:rPr>
            </w:pPr>
          </w:p>
          <w:p w:rsidR="00F63BAD" w:rsidRPr="00E67074" w:rsidRDefault="00F63BAD" w:rsidP="00E67074">
            <w:pPr>
              <w:tabs>
                <w:tab w:val="left" w:pos="4140"/>
              </w:tabs>
              <w:spacing w:after="0"/>
              <w:jc w:val="center"/>
              <w:rPr>
                <w:rFonts w:cs="Arial"/>
                <w:color w:val="365F91"/>
                <w:sz w:val="22"/>
              </w:rPr>
            </w:pPr>
          </w:p>
          <w:p w:rsidR="00F63BAD" w:rsidRPr="00E67074" w:rsidRDefault="00F63BAD" w:rsidP="00E67074">
            <w:pPr>
              <w:tabs>
                <w:tab w:val="left" w:pos="4140"/>
              </w:tabs>
              <w:spacing w:after="0"/>
              <w:jc w:val="center"/>
              <w:rPr>
                <w:rFonts w:cs="Arial"/>
                <w:color w:val="365F91"/>
                <w:sz w:val="22"/>
              </w:rPr>
            </w:pPr>
          </w:p>
          <w:p w:rsidR="00FD4DEE" w:rsidRPr="00E67074" w:rsidRDefault="00F63BAD" w:rsidP="00E67074">
            <w:pPr>
              <w:tabs>
                <w:tab w:val="left" w:pos="4140"/>
              </w:tabs>
              <w:spacing w:after="0"/>
              <w:jc w:val="center"/>
              <w:rPr>
                <w:color w:val="365F91"/>
              </w:rPr>
            </w:pPr>
            <w:r w:rsidRPr="00E67074">
              <w:rPr>
                <w:rFonts w:cs="Arial"/>
                <w:color w:val="365F91"/>
                <w:sz w:val="22"/>
              </w:rPr>
              <w:t>TIM</w:t>
            </w:r>
          </w:p>
        </w:tc>
      </w:tr>
      <w:tr w:rsidR="00FD4DEE" w:rsidRPr="00E67074" w:rsidTr="00E67074">
        <w:tc>
          <w:tcPr>
            <w:tcW w:w="3492" w:type="dxa"/>
            <w:tcBorders>
              <w:left w:val="nil"/>
              <w:right w:val="nil"/>
            </w:tcBorders>
            <w:shd w:val="clear" w:color="auto" w:fill="D3DFEE"/>
          </w:tcPr>
          <w:p w:rsidR="00FD4DEE" w:rsidRPr="00E67074" w:rsidRDefault="00F63BAD" w:rsidP="00E67074">
            <w:pPr>
              <w:tabs>
                <w:tab w:val="left" w:pos="4140"/>
              </w:tabs>
              <w:spacing w:after="0"/>
              <w:rPr>
                <w:b/>
                <w:bCs/>
                <w:color w:val="365F91"/>
              </w:rPr>
            </w:pPr>
            <w:r w:rsidRPr="00E67074">
              <w:rPr>
                <w:rFonts w:cs="Arial"/>
                <w:b/>
                <w:bCs/>
                <w:color w:val="365F91"/>
                <w:sz w:val="22"/>
              </w:rPr>
              <w:t>The teacher candidates will utilize technology to enhance middle grades learners’ reading experiences via literary Web quests.</w:t>
            </w:r>
          </w:p>
        </w:tc>
        <w:tc>
          <w:tcPr>
            <w:tcW w:w="2970" w:type="dxa"/>
            <w:tcBorders>
              <w:left w:val="nil"/>
              <w:right w:val="nil"/>
            </w:tcBorders>
            <w:shd w:val="clear" w:color="auto" w:fill="D3DFEE"/>
          </w:tcPr>
          <w:p w:rsidR="00FD4DEE" w:rsidRPr="00E67074" w:rsidRDefault="00F63BAD" w:rsidP="00E67074">
            <w:pPr>
              <w:tabs>
                <w:tab w:val="left" w:pos="4140"/>
              </w:tabs>
              <w:spacing w:after="0"/>
              <w:rPr>
                <w:color w:val="365F91"/>
              </w:rPr>
            </w:pPr>
            <w:r w:rsidRPr="00E67074">
              <w:rPr>
                <w:b/>
                <w:color w:val="365F91"/>
                <w:sz w:val="22"/>
              </w:rPr>
              <w:t>WebQuest: Young Adult Literature</w:t>
            </w:r>
          </w:p>
        </w:tc>
        <w:tc>
          <w:tcPr>
            <w:tcW w:w="3168" w:type="dxa"/>
            <w:tcBorders>
              <w:left w:val="nil"/>
              <w:right w:val="nil"/>
            </w:tcBorders>
            <w:shd w:val="clear" w:color="auto" w:fill="D3DFEE"/>
          </w:tcPr>
          <w:p w:rsidR="00FD4DEE" w:rsidRPr="00E67074" w:rsidRDefault="00F63BAD" w:rsidP="00E67074">
            <w:pPr>
              <w:tabs>
                <w:tab w:val="left" w:pos="4140"/>
              </w:tabs>
              <w:spacing w:after="0"/>
              <w:jc w:val="center"/>
              <w:rPr>
                <w:color w:val="365F91"/>
              </w:rPr>
            </w:pPr>
            <w:r w:rsidRPr="00E67074">
              <w:rPr>
                <w:rFonts w:cs="Arial"/>
                <w:color w:val="365F91"/>
                <w:sz w:val="22"/>
              </w:rPr>
              <w:t>TIM</w:t>
            </w:r>
          </w:p>
        </w:tc>
      </w:tr>
      <w:tr w:rsidR="00FD4DEE" w:rsidRPr="00E67074" w:rsidTr="00E67074">
        <w:tc>
          <w:tcPr>
            <w:tcW w:w="3492" w:type="dxa"/>
          </w:tcPr>
          <w:p w:rsidR="00FD4DEE" w:rsidRPr="00E67074" w:rsidRDefault="00F63BAD" w:rsidP="00E67074">
            <w:pPr>
              <w:tabs>
                <w:tab w:val="left" w:pos="4140"/>
              </w:tabs>
              <w:spacing w:after="0"/>
              <w:rPr>
                <w:b/>
                <w:bCs/>
                <w:color w:val="365F91"/>
              </w:rPr>
            </w:pPr>
            <w:r w:rsidRPr="00E67074">
              <w:rPr>
                <w:rFonts w:cs="Arial"/>
                <w:b/>
                <w:bCs/>
                <w:color w:val="365F91"/>
                <w:sz w:val="22"/>
              </w:rPr>
              <w:t>The teacher candidates will analyze and critique adolescent literature through structured literature discussions.</w:t>
            </w:r>
          </w:p>
        </w:tc>
        <w:tc>
          <w:tcPr>
            <w:tcW w:w="2970" w:type="dxa"/>
          </w:tcPr>
          <w:p w:rsidR="00F63BAD" w:rsidRPr="00E67074" w:rsidRDefault="00F63BAD" w:rsidP="00E67074">
            <w:pPr>
              <w:spacing w:after="0" w:line="240" w:lineRule="auto"/>
              <w:rPr>
                <w:b/>
                <w:color w:val="365F91"/>
                <w:sz w:val="22"/>
              </w:rPr>
            </w:pPr>
            <w:r w:rsidRPr="00E67074">
              <w:rPr>
                <w:b/>
                <w:color w:val="365F91"/>
                <w:sz w:val="22"/>
              </w:rPr>
              <w:t>Young Adult Literature Circles</w:t>
            </w:r>
          </w:p>
          <w:p w:rsidR="00FD4DEE" w:rsidRPr="00E67074" w:rsidRDefault="00FD4DEE" w:rsidP="00E67074">
            <w:pPr>
              <w:spacing w:after="0" w:line="240" w:lineRule="auto"/>
              <w:rPr>
                <w:color w:val="365F91"/>
              </w:rPr>
            </w:pPr>
          </w:p>
        </w:tc>
        <w:tc>
          <w:tcPr>
            <w:tcW w:w="3168" w:type="dxa"/>
          </w:tcPr>
          <w:p w:rsidR="00FD4DEE" w:rsidRPr="00E67074" w:rsidRDefault="00FD4DEE" w:rsidP="00E67074">
            <w:pPr>
              <w:tabs>
                <w:tab w:val="left" w:pos="4140"/>
              </w:tabs>
              <w:spacing w:after="0"/>
              <w:rPr>
                <w:color w:val="365F91"/>
              </w:rPr>
            </w:pPr>
          </w:p>
        </w:tc>
      </w:tr>
      <w:tr w:rsidR="00FD4DEE" w:rsidRPr="00E67074" w:rsidTr="00E67074">
        <w:tc>
          <w:tcPr>
            <w:tcW w:w="3492" w:type="dxa"/>
            <w:tcBorders>
              <w:left w:val="nil"/>
              <w:right w:val="nil"/>
            </w:tcBorders>
            <w:shd w:val="clear" w:color="auto" w:fill="D3DFEE"/>
          </w:tcPr>
          <w:p w:rsidR="00FD4DEE" w:rsidRPr="00E67074" w:rsidRDefault="00F63BAD" w:rsidP="00E67074">
            <w:pPr>
              <w:tabs>
                <w:tab w:val="left" w:pos="4140"/>
              </w:tabs>
              <w:spacing w:after="0"/>
              <w:rPr>
                <w:b/>
                <w:bCs/>
                <w:color w:val="365F91"/>
              </w:rPr>
            </w:pPr>
            <w:r w:rsidRPr="00E67074">
              <w:rPr>
                <w:rFonts w:cs="Arial"/>
                <w:b/>
                <w:bCs/>
                <w:color w:val="365F91"/>
                <w:sz w:val="22"/>
              </w:rPr>
              <w:t>The teacher candidates will use critical thinking and specific reading strategies to understand and evaluate adolescent literature within structured literature discussions.</w:t>
            </w:r>
          </w:p>
        </w:tc>
        <w:tc>
          <w:tcPr>
            <w:tcW w:w="2970" w:type="dxa"/>
            <w:tcBorders>
              <w:left w:val="nil"/>
              <w:right w:val="nil"/>
            </w:tcBorders>
            <w:shd w:val="clear" w:color="auto" w:fill="D3DFEE"/>
          </w:tcPr>
          <w:p w:rsidR="00F63BAD" w:rsidRPr="00E67074" w:rsidRDefault="00F63BAD" w:rsidP="00E67074">
            <w:pPr>
              <w:spacing w:after="0" w:line="240" w:lineRule="auto"/>
              <w:rPr>
                <w:b/>
                <w:color w:val="365F91"/>
                <w:sz w:val="22"/>
              </w:rPr>
            </w:pPr>
            <w:r w:rsidRPr="00E67074">
              <w:rPr>
                <w:b/>
                <w:color w:val="365F91"/>
                <w:sz w:val="22"/>
              </w:rPr>
              <w:t>Young Adult Literature Circles</w:t>
            </w:r>
          </w:p>
          <w:p w:rsidR="00FD4DEE" w:rsidRPr="00E67074" w:rsidRDefault="00FD4DEE" w:rsidP="00E67074">
            <w:pPr>
              <w:tabs>
                <w:tab w:val="left" w:pos="4140"/>
              </w:tabs>
              <w:spacing w:after="0"/>
              <w:rPr>
                <w:color w:val="365F91"/>
              </w:rPr>
            </w:pPr>
          </w:p>
        </w:tc>
        <w:tc>
          <w:tcPr>
            <w:tcW w:w="3168" w:type="dxa"/>
            <w:tcBorders>
              <w:left w:val="nil"/>
              <w:right w:val="nil"/>
            </w:tcBorders>
            <w:shd w:val="clear" w:color="auto" w:fill="D3DFEE"/>
          </w:tcPr>
          <w:p w:rsidR="00FD4DEE" w:rsidRPr="00E67074" w:rsidRDefault="00FD4DEE" w:rsidP="00E67074">
            <w:pPr>
              <w:tabs>
                <w:tab w:val="left" w:pos="4140"/>
              </w:tabs>
              <w:spacing w:after="0"/>
              <w:rPr>
                <w:color w:val="365F91"/>
              </w:rPr>
            </w:pPr>
          </w:p>
        </w:tc>
      </w:tr>
    </w:tbl>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F63BAD">
        <w:rPr>
          <w:caps/>
        </w:rPr>
        <w:t>ADVANCED AND PROFESSIONAL - 1.14.08 - EDUCATION</w:t>
      </w:r>
      <w:r w:rsidRPr="00872D20">
        <w:rPr>
          <w:caps/>
        </w:rPr>
        <w:t xml:space="preserve"> </w:t>
      </w:r>
      <w:r w:rsidRPr="00872D20">
        <w:rPr>
          <w:caps/>
        </w:rPr>
        <w:tab/>
      </w:r>
    </w:p>
    <w:p w:rsidR="007D0604" w:rsidRPr="00872D20" w:rsidRDefault="007D0604" w:rsidP="003E33D3">
      <w:pPr>
        <w:tabs>
          <w:tab w:val="left" w:pos="3690"/>
        </w:tabs>
        <w:spacing w:after="120"/>
        <w:rPr>
          <w:caps/>
        </w:rPr>
      </w:pPr>
      <w:r w:rsidRPr="009B1DF4">
        <w:rPr>
          <w:b/>
          <w:caps/>
        </w:rPr>
        <w:lastRenderedPageBreak/>
        <w:t>IF YOU INTEND TO RESTRICT STUDENT REGISTRATION BASED ON THE STUDENTS’ MAJOR(S), ENTER ALL APPLICABLE MAJOR RES</w:t>
      </w:r>
      <w:r w:rsidR="00BE58E1" w:rsidRPr="009B1DF4">
        <w:rPr>
          <w:b/>
          <w:caps/>
        </w:rPr>
        <w:t xml:space="preserve">TRICTION CODE(S):     </w:t>
      </w:r>
      <w:r w:rsidR="00D8205A">
        <w:rPr>
          <w:b/>
          <w:caps/>
        </w:rPr>
        <w:tab/>
      </w:r>
      <w:r w:rsidR="00F63BAD">
        <w:rPr>
          <w:caps/>
        </w:rPr>
        <w:t>LAED</w:t>
      </w:r>
    </w:p>
    <w:p w:rsidR="001F116A" w:rsidRPr="001F116A" w:rsidRDefault="001F116A" w:rsidP="003E33D3">
      <w:pPr>
        <w:tabs>
          <w:tab w:val="left" w:pos="3690"/>
        </w:tabs>
        <w:spacing w:after="120"/>
        <w:rPr>
          <w:b/>
          <w:caps/>
        </w:rPr>
      </w:pPr>
      <w:r w:rsidRPr="001F116A">
        <w:rPr>
          <w:b/>
          <w:caps/>
        </w:rPr>
        <w:t>GRADE MODE:</w:t>
      </w:r>
      <w:r w:rsidR="003E33D3">
        <w:rPr>
          <w:b/>
          <w:caps/>
        </w:rPr>
        <w:tab/>
      </w:r>
      <w:r w:rsidR="00F63BAD">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185EBE">
        <w:rPr>
          <w:caps/>
        </w:rPr>
        <w:t>No</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F63BAD">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F63BAD">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F63BAD">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AE7DC8">
        <w:rPr>
          <w:caps/>
        </w:rPr>
        <w:t>ENTER</w:t>
      </w:r>
      <w:r w:rsidR="003E33D3" w:rsidRPr="00D8205A">
        <w:rPr>
          <w:rStyle w:val="PlaceholderText"/>
        </w:rPr>
        <w:t xml:space="preserve"> NUMBER</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F63BAD">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F63BAD">
        <w:rPr>
          <w:caps/>
        </w:rPr>
        <w:t>NO</w:t>
      </w:r>
    </w:p>
    <w:p w:rsidR="003E33D3" w:rsidRDefault="003E33D3" w:rsidP="001F116A">
      <w:pPr>
        <w:spacing w:after="120"/>
        <w:rPr>
          <w:b/>
          <w:caps/>
        </w:rPr>
      </w:pPr>
      <w:r>
        <w:rPr>
          <w:b/>
          <w:caps/>
        </w:rPr>
        <w:t>eXPLAIN:</w:t>
      </w:r>
    </w:p>
    <w:p w:rsidR="003E33D3" w:rsidRPr="001F116A" w:rsidRDefault="003E33D3" w:rsidP="001F116A">
      <w:pPr>
        <w:spacing w:after="120"/>
        <w:rPr>
          <w:b/>
          <w:caps/>
        </w:rPr>
      </w:pPr>
      <w:r w:rsidRPr="002E4EB4">
        <w:rPr>
          <w:rStyle w:val="PlaceholderText"/>
        </w:rPr>
        <w:t>CLICK HERE TO ENTER TEXT.</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1F116A" w:rsidRDefault="001F116A" w:rsidP="001F116A">
      <w:pPr>
        <w:tabs>
          <w:tab w:val="left" w:pos="720"/>
          <w:tab w:val="left" w:pos="1440"/>
          <w:tab w:val="left" w:pos="2160"/>
          <w:tab w:val="left" w:pos="2880"/>
          <w:tab w:val="left" w:pos="3600"/>
          <w:tab w:val="left" w:pos="4320"/>
          <w:tab w:val="left" w:pos="5145"/>
        </w:tabs>
        <w:spacing w:after="120"/>
        <w:rPr>
          <w:caps/>
        </w:rPr>
      </w:pPr>
      <w:r w:rsidRPr="002E4EB4">
        <w:rPr>
          <w:rStyle w:val="PlaceholderText"/>
        </w:rPr>
        <w:t>CLICK HERE TO ENTER TEXT.</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F63BAD">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00F63BAD">
        <w:rPr>
          <w:caps/>
        </w:rPr>
        <w:t>NO</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DD447B" w:rsidP="009B1DF4">
      <w:pPr>
        <w:tabs>
          <w:tab w:val="left" w:pos="3630"/>
        </w:tabs>
        <w:spacing w:after="0"/>
        <w:rPr>
          <w:caps/>
        </w:rPr>
      </w:pPr>
      <w:r w:rsidRPr="002E4EB4">
        <w:rPr>
          <w:rStyle w:val="PlaceholderText"/>
        </w:rPr>
        <w:t>CLICK HERE TO ENTER TEXT.</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r w:rsidR="00B11D07">
        <w:rPr>
          <w:rStyle w:val="PlaceholderText"/>
        </w:rPr>
        <w:t>SELECT EFFECTIVE TERM</w:t>
      </w:r>
      <w:r w:rsidR="008F1C26">
        <w:rPr>
          <w:caps/>
        </w:rPr>
        <w:t xml:space="preserve">  </w:t>
      </w:r>
      <w:r w:rsidR="00552D66">
        <w:rPr>
          <w:caps/>
        </w:rPr>
        <w:t xml:space="preserve">       </w:t>
      </w:r>
      <w:r w:rsidR="008F1C26">
        <w:rPr>
          <w:caps/>
        </w:rPr>
        <w:t xml:space="preserve"> </w:t>
      </w:r>
      <w:r w:rsidR="008F1C26">
        <w:rPr>
          <w:rStyle w:val="PlaceholderText"/>
        </w:rPr>
        <w:t>TYPE OTHER</w:t>
      </w:r>
    </w:p>
    <w:p w:rsidR="00862C96" w:rsidRPr="00872D20" w:rsidRDefault="001C0DC8"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7223AA" w:rsidP="009B1DF4">
      <w:pPr>
        <w:spacing w:after="0"/>
        <w:rPr>
          <w:caps/>
        </w:rPr>
      </w:pPr>
      <w:r w:rsidRPr="001C0DC8">
        <w:rPr>
          <w:cap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1C0DC8" w:rsidP="00862C96">
      <w:pPr>
        <w:spacing w:after="0"/>
        <w:rPr>
          <w:caps/>
        </w:rPr>
      </w:pPr>
      <w:r w:rsidRPr="00872D20">
        <w:rPr>
          <w:caps/>
        </w:rPr>
        <w:object w:dxaOrig="225" w:dyaOrig="225">
          <v:shape id="_x0000_i1036" type="#_x0000_t75" style="width:496.5pt;height:69.75pt" o:ole="">
            <v:imagedata r:id="rId9" o:title=""/>
          </v:shape>
          <w:control r:id="rId10"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1C0DC8" w:rsidP="00862C96">
      <w:pPr>
        <w:spacing w:after="0"/>
        <w:rPr>
          <w:caps/>
        </w:rPr>
      </w:pPr>
      <w:r w:rsidRPr="00872D20">
        <w:rPr>
          <w:caps/>
        </w:rPr>
        <w:object w:dxaOrig="225" w:dyaOrig="225">
          <v:shape id="_x0000_i1038" type="#_x0000_t75" style="width:263.25pt;height:18pt" o:ole="">
            <v:imagedata r:id="rId11" o:title=""/>
          </v:shape>
          <w:control r:id="rId12" w:name="TextBox8" w:shapeid="_x0000_i1038"/>
        </w:object>
      </w:r>
      <w:r w:rsidR="00E74BC2" w:rsidRPr="00872D20">
        <w:rPr>
          <w:caps/>
        </w:rPr>
        <w:tab/>
      </w:r>
      <w:r w:rsidR="00E74BC2" w:rsidRPr="00872D20">
        <w:rPr>
          <w:rStyle w:val="PlaceholderText"/>
          <w:caps/>
        </w:rPr>
        <w:t>PLEASE SELECT TODAY’S DATE.</w:t>
      </w:r>
    </w:p>
    <w:p w:rsidR="0019737B" w:rsidRPr="009B1DF4" w:rsidRDefault="00602709" w:rsidP="00862C96">
      <w:pPr>
        <w:spacing w:after="0"/>
        <w:rPr>
          <w:b/>
          <w:caps/>
        </w:rPr>
      </w:pPr>
      <w:r w:rsidRPr="009B1DF4">
        <w:rPr>
          <w:b/>
          <w:caps/>
        </w:rPr>
        <w:t>ASSOCIATE / ACADEMIC DEAN ENDORSEMENT:</w:t>
      </w:r>
    </w:p>
    <w:p w:rsidR="00602709" w:rsidRPr="00872D20" w:rsidRDefault="001C0DC8" w:rsidP="00862C96">
      <w:pPr>
        <w:spacing w:after="0"/>
        <w:rPr>
          <w:caps/>
        </w:rPr>
      </w:pPr>
      <w:r w:rsidRPr="00872D20">
        <w:rPr>
          <w:caps/>
        </w:rPr>
        <w:object w:dxaOrig="225" w:dyaOrig="225">
          <v:shape id="_x0000_i1040" type="#_x0000_t75" style="width:263.25pt;height:18pt" o:ole="">
            <v:imagedata r:id="rId11" o:title=""/>
          </v:shape>
          <w:control r:id="rId13" w:name="TextBox13" w:shapeid="_x0000_i1040"/>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STUDENT ASSESSMENT COMMITTEE CHAIR ENDORSMENT:</w:t>
      </w:r>
    </w:p>
    <w:p w:rsidR="00602709" w:rsidRPr="00872D20" w:rsidRDefault="001C0DC8" w:rsidP="00862C96">
      <w:pPr>
        <w:spacing w:after="0"/>
        <w:rPr>
          <w:caps/>
        </w:rPr>
      </w:pPr>
      <w:r w:rsidRPr="00872D20">
        <w:rPr>
          <w:caps/>
        </w:rPr>
        <w:object w:dxaOrig="225" w:dyaOrig="225">
          <v:shape id="_x0000_i1042" type="#_x0000_t75" style="width:263.25pt;height:18pt" o:ole="">
            <v:imagedata r:id="rId11" o:title=""/>
          </v:shape>
          <w:control r:id="rId14" w:name="TextBox19" w:shapeid="_x0000_i1042"/>
        </w:object>
      </w:r>
      <w:r w:rsidR="00E74BC2" w:rsidRPr="00872D20">
        <w:rPr>
          <w:caps/>
        </w:rPr>
        <w:tab/>
      </w:r>
      <w:r w:rsidR="00E74BC2" w:rsidRPr="00872D20">
        <w:rPr>
          <w:rStyle w:val="PlaceholderText"/>
          <w:caps/>
        </w:rPr>
        <w:t>PLEASE SELECT TODAY’S DATE.</w:t>
      </w:r>
    </w:p>
    <w:p w:rsidR="00602709" w:rsidRPr="009B1DF4" w:rsidRDefault="00602709" w:rsidP="00862C96">
      <w:pPr>
        <w:spacing w:after="0"/>
        <w:rPr>
          <w:b/>
          <w:caps/>
        </w:rPr>
      </w:pPr>
      <w:r w:rsidRPr="009B1DF4">
        <w:rPr>
          <w:b/>
          <w:caps/>
        </w:rPr>
        <w:t>DISTRICT DEAN OF INSTRUCTION ENDORSEMENT:</w:t>
      </w:r>
    </w:p>
    <w:p w:rsidR="00602709" w:rsidRPr="00872D20" w:rsidRDefault="001C0DC8" w:rsidP="00862C96">
      <w:pPr>
        <w:spacing w:after="0"/>
        <w:rPr>
          <w:caps/>
        </w:rPr>
      </w:pPr>
      <w:r w:rsidRPr="00872D20">
        <w:rPr>
          <w:caps/>
        </w:rPr>
        <w:object w:dxaOrig="225" w:dyaOrig="225">
          <v:shape id="_x0000_i1044" type="#_x0000_t75" style="width:263.25pt;height:18pt" o:ole="">
            <v:imagedata r:id="rId11" o:title=""/>
          </v:shape>
          <w:control r:id="rId15" w:name="TextBox20" w:shapeid="_x0000_i1044"/>
        </w:object>
      </w:r>
      <w:r w:rsidR="00E74BC2" w:rsidRPr="00872D20">
        <w:rPr>
          <w:caps/>
        </w:rPr>
        <w:tab/>
      </w:r>
      <w:r w:rsidR="00E74BC2" w:rsidRPr="00872D20">
        <w:rPr>
          <w:rStyle w:val="PlaceholderText"/>
          <w:caps/>
        </w:rPr>
        <w:t>PLEASE SELECT TODAY’S DATE.</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1C0DC8"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BF3174" w:rsidRPr="00525C08" w:rsidRDefault="00BF3174"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6"/>
      <w:headerReference w:type="first" r:id="rId1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811" w:rsidRDefault="00D80811" w:rsidP="00FD4DEE">
      <w:pPr>
        <w:spacing w:after="0" w:line="240" w:lineRule="auto"/>
      </w:pPr>
      <w:r>
        <w:separator/>
      </w:r>
    </w:p>
  </w:endnote>
  <w:endnote w:type="continuationSeparator" w:id="1">
    <w:p w:rsidR="00D80811" w:rsidRDefault="00D80811"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811" w:rsidRDefault="00D80811" w:rsidP="00FD4DEE">
      <w:pPr>
        <w:spacing w:after="0" w:line="240" w:lineRule="auto"/>
      </w:pPr>
      <w:r>
        <w:separator/>
      </w:r>
    </w:p>
  </w:footnote>
  <w:footnote w:type="continuationSeparator" w:id="1">
    <w:p w:rsidR="00D80811" w:rsidRDefault="00D80811"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Pr="00081C89" w:rsidRDefault="00BF3174" w:rsidP="00FD4DEE">
    <w:pPr>
      <w:pStyle w:val="Header"/>
      <w:jc w:val="center"/>
      <w:rPr>
        <w:b/>
      </w:rPr>
    </w:pPr>
    <w:r w:rsidRPr="00081C89">
      <w:rPr>
        <w:b/>
      </w:rPr>
      <w:t>EDISON STATE COLLEGE</w:t>
    </w:r>
  </w:p>
  <w:p w:rsidR="00BF3174" w:rsidRPr="00FD4DEE" w:rsidRDefault="00BF3174" w:rsidP="00FD4DEE">
    <w:pPr>
      <w:pStyle w:val="Header"/>
      <w:jc w:val="center"/>
    </w:pPr>
    <w:r w:rsidRPr="00FD4DEE">
      <w:t>CURRICULUM COMMITTEE</w:t>
    </w:r>
  </w:p>
  <w:p w:rsidR="00BF3174" w:rsidRPr="00FD4DEE" w:rsidRDefault="00BF3174"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74" w:rsidRDefault="00185EBE" w:rsidP="00FD4DEE">
    <w:pPr>
      <w:pStyle w:val="Header"/>
      <w:jc w:val="center"/>
    </w:pPr>
    <w:r>
      <w:rPr>
        <w:noProof/>
      </w:rPr>
      <w:drawing>
        <wp:inline distT="0" distB="0" distL="0" distR="0">
          <wp:extent cx="1171575" cy="914400"/>
          <wp:effectExtent l="19050" t="0" r="9525" b="0"/>
          <wp:docPr id="1"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BF3174" w:rsidRDefault="00BF3174" w:rsidP="00FD4DEE">
    <w:pPr>
      <w:pStyle w:val="Header"/>
      <w:jc w:val="center"/>
    </w:pPr>
  </w:p>
  <w:p w:rsidR="00BF3174" w:rsidRPr="004B79EF" w:rsidRDefault="00BF3174" w:rsidP="00FD4DEE">
    <w:pPr>
      <w:pStyle w:val="Header"/>
      <w:jc w:val="center"/>
      <w:rPr>
        <w:sz w:val="22"/>
      </w:rPr>
    </w:pPr>
    <w:r w:rsidRPr="004B79EF">
      <w:rPr>
        <w:sz w:val="22"/>
      </w:rPr>
      <w:t>CURRICULUM COMMITTEE</w:t>
    </w:r>
  </w:p>
  <w:p w:rsidR="00BF3174" w:rsidRDefault="00BF3174"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42E95"/>
    <w:multiLevelType w:val="hybridMultilevel"/>
    <w:tmpl w:val="8CC874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0"/>
    <w:footnote w:id="1"/>
  </w:footnotePr>
  <w:endnotePr>
    <w:endnote w:id="0"/>
    <w:endnote w:id="1"/>
  </w:endnotePr>
  <w:compat/>
  <w:rsids>
    <w:rsidRoot w:val="00FD4DEE"/>
    <w:rsid w:val="0004057E"/>
    <w:rsid w:val="00074DF9"/>
    <w:rsid w:val="00081C89"/>
    <w:rsid w:val="000E1D88"/>
    <w:rsid w:val="0011432E"/>
    <w:rsid w:val="00185EBE"/>
    <w:rsid w:val="0019737B"/>
    <w:rsid w:val="001B66C6"/>
    <w:rsid w:val="001C0DC8"/>
    <w:rsid w:val="001C18AE"/>
    <w:rsid w:val="001F116A"/>
    <w:rsid w:val="00205E64"/>
    <w:rsid w:val="00220FA2"/>
    <w:rsid w:val="00250B1E"/>
    <w:rsid w:val="00293316"/>
    <w:rsid w:val="002D6038"/>
    <w:rsid w:val="002F3037"/>
    <w:rsid w:val="00307986"/>
    <w:rsid w:val="00311B56"/>
    <w:rsid w:val="003D0554"/>
    <w:rsid w:val="003E33D3"/>
    <w:rsid w:val="003E6472"/>
    <w:rsid w:val="004468B7"/>
    <w:rsid w:val="0049214C"/>
    <w:rsid w:val="004A2E11"/>
    <w:rsid w:val="004A3EED"/>
    <w:rsid w:val="004B79EF"/>
    <w:rsid w:val="004F35FB"/>
    <w:rsid w:val="005119C1"/>
    <w:rsid w:val="00525C08"/>
    <w:rsid w:val="00552D66"/>
    <w:rsid w:val="00553FEF"/>
    <w:rsid w:val="00584BDC"/>
    <w:rsid w:val="00596792"/>
    <w:rsid w:val="005E052D"/>
    <w:rsid w:val="005E1F08"/>
    <w:rsid w:val="00602709"/>
    <w:rsid w:val="00634272"/>
    <w:rsid w:val="00651DD4"/>
    <w:rsid w:val="00685810"/>
    <w:rsid w:val="006E2DEC"/>
    <w:rsid w:val="006E66D3"/>
    <w:rsid w:val="007223AA"/>
    <w:rsid w:val="007C35B3"/>
    <w:rsid w:val="007D0604"/>
    <w:rsid w:val="00803A0A"/>
    <w:rsid w:val="00824EE7"/>
    <w:rsid w:val="008470F0"/>
    <w:rsid w:val="00862C96"/>
    <w:rsid w:val="00864F63"/>
    <w:rsid w:val="00872D20"/>
    <w:rsid w:val="008B7824"/>
    <w:rsid w:val="008D2D00"/>
    <w:rsid w:val="008F1C26"/>
    <w:rsid w:val="00905056"/>
    <w:rsid w:val="00916F6A"/>
    <w:rsid w:val="0094584E"/>
    <w:rsid w:val="00951692"/>
    <w:rsid w:val="009B1DF4"/>
    <w:rsid w:val="00A75E3A"/>
    <w:rsid w:val="00A87420"/>
    <w:rsid w:val="00AE7DC8"/>
    <w:rsid w:val="00AF15F3"/>
    <w:rsid w:val="00B11D07"/>
    <w:rsid w:val="00B1252B"/>
    <w:rsid w:val="00B361AB"/>
    <w:rsid w:val="00BB5F2C"/>
    <w:rsid w:val="00BC3E96"/>
    <w:rsid w:val="00BD0407"/>
    <w:rsid w:val="00BE58E1"/>
    <w:rsid w:val="00BF06AA"/>
    <w:rsid w:val="00BF3174"/>
    <w:rsid w:val="00C1176C"/>
    <w:rsid w:val="00C11B5F"/>
    <w:rsid w:val="00C82E26"/>
    <w:rsid w:val="00C9122A"/>
    <w:rsid w:val="00C96271"/>
    <w:rsid w:val="00CB6AC9"/>
    <w:rsid w:val="00CF5246"/>
    <w:rsid w:val="00D5027E"/>
    <w:rsid w:val="00D56DAB"/>
    <w:rsid w:val="00D626F1"/>
    <w:rsid w:val="00D80811"/>
    <w:rsid w:val="00D8205A"/>
    <w:rsid w:val="00DA344F"/>
    <w:rsid w:val="00DB26D2"/>
    <w:rsid w:val="00DD447B"/>
    <w:rsid w:val="00E24E2F"/>
    <w:rsid w:val="00E67074"/>
    <w:rsid w:val="00E74BC2"/>
    <w:rsid w:val="00E819B1"/>
    <w:rsid w:val="00E82FF2"/>
    <w:rsid w:val="00E852F2"/>
    <w:rsid w:val="00E85C72"/>
    <w:rsid w:val="00E9708E"/>
    <w:rsid w:val="00ED44F6"/>
    <w:rsid w:val="00ED5D80"/>
    <w:rsid w:val="00EE1FA5"/>
    <w:rsid w:val="00EF40F3"/>
    <w:rsid w:val="00F47DC4"/>
    <w:rsid w:val="00F63BAD"/>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control" Target="activeX/activeX5.xm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control" Target="activeX/activeX4.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activeX/activeX1.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17515;2461"/>
  <ax:ocxPr ax:name="FontName" ax:value="Calibri"/>
  <ax:ocxPr ax:name="FontHeight" ax:value="195"/>
  <ax:ocxPr ax:name="FontCharSet" ax:value="0"/>
  <ax:ocxPr ax:name="FontPitchAndFamily" ax:value="2"/>
</ax:ocx>
</file>

<file path=word/activeX/activeX2.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3.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4.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activeX/activeX5.xml><?xml version="1.0" encoding="utf-8"?>
<ax:ocx xmlns:ax="http://schemas.microsoft.com/office/2006/activeX" xmlns:r="http://schemas.openxmlformats.org/officeDocument/2006/relationships" ax:classid="{8BD21D10-EC42-11CE-9E0D-00AA006002F3}" ax:persistence="persistPropertyBag">
  <ax:ocxPr ax:name="VariousPropertyBits" ax:value="746604571"/>
  <ax:ocxPr ax:name="Size" ax:value="9287;635"/>
  <ax:ocxPr ax:name="FontName" ax:value="Calibri"/>
  <ax:ocxPr ax:name="FontHeight" ax:value="195"/>
  <ax:ocxPr ax:name="FontCharSet" ax:value="0"/>
  <ax:ocxPr ax:name="FontPitchAndFamily" ax:value="2"/>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96706-CE44-4801-AD93-6AF008911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956</Words>
  <Characters>5450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scallanan</cp:lastModifiedBy>
  <cp:revision>2</cp:revision>
  <cp:lastPrinted>2010-11-29T18:51:00Z</cp:lastPrinted>
  <dcterms:created xsi:type="dcterms:W3CDTF">2010-11-29T18:51:00Z</dcterms:created>
  <dcterms:modified xsi:type="dcterms:W3CDTF">2010-11-29T18:51:00Z</dcterms:modified>
</cp:coreProperties>
</file>