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763D03">
        <w:rPr>
          <w:caps/>
        </w:rPr>
        <w:t>STUDENT ASSESSMENT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763D03">
        <w:rPr>
          <w:caps/>
        </w:rPr>
        <w:t>SCHOOL OF EDUCATION</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763D03">
        <w:rPr>
          <w:caps/>
        </w:rPr>
        <w:t xml:space="preserve">Eileen Deluca, ph.d. </w:t>
      </w:r>
    </w:p>
    <w:p w:rsidR="00AF15F3" w:rsidRPr="00872D20" w:rsidRDefault="00FD4DEE" w:rsidP="00B1252B">
      <w:pPr>
        <w:tabs>
          <w:tab w:val="left" w:pos="1800"/>
        </w:tabs>
        <w:spacing w:after="120"/>
        <w:rPr>
          <w:caps/>
        </w:rPr>
      </w:pPr>
      <w:r w:rsidRPr="00872D20">
        <w:rPr>
          <w:b/>
          <w:caps/>
        </w:rPr>
        <w:t>PRESENTER:</w:t>
      </w:r>
      <w:r w:rsidRPr="00872D20">
        <w:rPr>
          <w:caps/>
        </w:rPr>
        <w:tab/>
      </w:r>
      <w:r w:rsidR="001D7451">
        <w:rPr>
          <w:rStyle w:val="PlaceholderText"/>
          <w:caps/>
        </w:rPr>
        <w:t>Eileen Deluca</w:t>
      </w:r>
    </w:p>
    <w:p w:rsidR="00FD4DEE" w:rsidRPr="00872D20" w:rsidRDefault="00FD4DEE" w:rsidP="00872D20">
      <w:pPr>
        <w:tabs>
          <w:tab w:val="left" w:pos="1800"/>
        </w:tabs>
        <w:spacing w:after="240"/>
        <w:rPr>
          <w:caps/>
        </w:rPr>
      </w:pPr>
      <w:r w:rsidRPr="00872D20">
        <w:rPr>
          <w:b/>
          <w:caps/>
        </w:rPr>
        <w:t>DATE:</w:t>
      </w:r>
      <w:r w:rsidRPr="00872D20">
        <w:rPr>
          <w:caps/>
        </w:rPr>
        <w:tab/>
      </w:r>
      <w:r w:rsidR="00763D03">
        <w:rPr>
          <w:caps/>
        </w:rPr>
        <w:t>10/12/2010</w:t>
      </w:r>
    </w:p>
    <w:p w:rsidR="00FD4DEE" w:rsidRPr="00872D20" w:rsidRDefault="00FD4DEE" w:rsidP="00862C96">
      <w:pPr>
        <w:spacing w:after="0"/>
        <w:rPr>
          <w:b/>
          <w:caps/>
        </w:rPr>
      </w:pPr>
      <w:r w:rsidRPr="00872D20">
        <w:rPr>
          <w:b/>
          <w:caps/>
        </w:rPr>
        <w:t>COURSE PREFIX, NUMBER AND TITLE:</w:t>
      </w:r>
    </w:p>
    <w:p w:rsidR="00862C96" w:rsidRPr="00872D20" w:rsidRDefault="00763D03" w:rsidP="00862C96">
      <w:pPr>
        <w:pStyle w:val="Heading3"/>
        <w:spacing w:before="0"/>
        <w:rPr>
          <w:rFonts w:ascii="Calibri" w:hAnsi="Calibri"/>
          <w:b w:val="0"/>
          <w:caps/>
          <w:szCs w:val="20"/>
        </w:rPr>
      </w:pPr>
      <w:r w:rsidRPr="00763D03">
        <w:rPr>
          <w:rFonts w:ascii="Calibri" w:hAnsi="Calibri" w:cs="Arial"/>
          <w:sz w:val="22"/>
        </w:rPr>
        <w:t>LAE 3332-Applied Linguistics for Teachers-3 CREDIT HOURS</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763D03">
        <w:rPr>
          <w:b/>
          <w:caps/>
        </w:rPr>
        <w:t>School of Education</w:t>
      </w:r>
      <w:r w:rsidR="006E66D3" w:rsidRPr="0004057E">
        <w:rPr>
          <w:b/>
          <w:caps/>
        </w:rPr>
        <w:t xml:space="preserve"> </w:t>
      </w:r>
    </w:p>
    <w:p w:rsidR="00872D20" w:rsidRPr="00872D20" w:rsidRDefault="003E6472" w:rsidP="00763D03">
      <w:pPr>
        <w:tabs>
          <w:tab w:val="left" w:pos="3690"/>
        </w:tabs>
        <w:spacing w:after="120"/>
        <w:ind w:right="-90"/>
        <w:rPr>
          <w:caps/>
        </w:rPr>
      </w:pPr>
      <w:r w:rsidRPr="0004057E">
        <w:rPr>
          <w:b/>
          <w:caps/>
        </w:rPr>
        <w:t>COURSE PREREQUISITE(S):</w:t>
      </w:r>
      <w:r w:rsidR="00FD4DEE" w:rsidRPr="00872D20">
        <w:rPr>
          <w:caps/>
        </w:rPr>
        <w:tab/>
      </w:r>
      <w:r w:rsidR="00763D03" w:rsidRPr="00763D03">
        <w:rPr>
          <w:rFonts w:eastAsia="Times New Roman" w:cs="Arial"/>
          <w:sz w:val="22"/>
        </w:rPr>
        <w:t>Admission into the Bachelor of Science in Education program or special permission from the Associate Dean of the School of Education.</w:t>
      </w:r>
      <w:r w:rsidR="00763D03">
        <w:rPr>
          <w:rFonts w:eastAsia="Times New Roman" w:cs="Arial"/>
          <w:sz w:val="22"/>
        </w:rPr>
        <w:br/>
      </w:r>
      <w:r w:rsidR="00763D03">
        <w:rPr>
          <w:rFonts w:eastAsia="Times New Roman" w:cs="Arial"/>
          <w:sz w:val="22"/>
        </w:rPr>
        <w:br/>
      </w:r>
      <w:r w:rsidR="00763D03" w:rsidRPr="00763D03">
        <w:rPr>
          <w:rFonts w:eastAsia="Times New Roman" w:cs="Arial"/>
          <w:sz w:val="22"/>
        </w:rPr>
        <w:t>EDG 4004 Special Topics in Education, EDG 3410 Classroom Management, EDM 3230 Middle Grades Curriculum and Instruction</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763D03">
        <w:rPr>
          <w:caps/>
        </w:rPr>
        <w:t>2.5</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081C89">
        <w:rPr>
          <w:rStyle w:val="PlaceholderText"/>
          <w:caps/>
        </w:rPr>
        <w:t>LIST ALL COREQUISITES IN SEQUENTIAL ORDER</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763D03">
        <w:rPr>
          <w:caps/>
        </w:rPr>
        <w:t>3</w:t>
      </w:r>
    </w:p>
    <w:p w:rsidR="005119C1" w:rsidRPr="005119C1" w:rsidRDefault="005119C1" w:rsidP="0004057E">
      <w:pPr>
        <w:tabs>
          <w:tab w:val="left" w:pos="3690"/>
        </w:tabs>
        <w:spacing w:after="120"/>
        <w:ind w:right="-90"/>
        <w:rPr>
          <w:b/>
          <w:caps/>
        </w:rPr>
      </w:pPr>
      <w:r>
        <w:rPr>
          <w:b/>
          <w:caps/>
        </w:rPr>
        <w:t>credit type:</w:t>
      </w:r>
      <w:r>
        <w:rPr>
          <w:b/>
          <w:caps/>
        </w:rPr>
        <w:tab/>
      </w:r>
      <w:r w:rsidR="00763D03">
        <w:rPr>
          <w:b/>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763D03">
        <w:rPr>
          <w:caps/>
        </w:rPr>
        <w:t>3</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763D03" w:rsidP="00872D20">
      <w:pPr>
        <w:tabs>
          <w:tab w:val="left" w:pos="4140"/>
        </w:tabs>
        <w:spacing w:after="120"/>
      </w:pPr>
      <w:r w:rsidRPr="00763D03">
        <w:rPr>
          <w:rFonts w:eastAsia="Times New Roman"/>
          <w:color w:val="000000"/>
          <w:sz w:val="22"/>
        </w:rPr>
        <w:t>This course is designed to prepare teacher candidates with contemporary approaches to English linguistics as taught in Florida public secondary schools.  In this course, teacher candidates will examine English language grammar, usage, dialectology, diction, vocabulary development, semantics and lexicography. The linguistic content will be related to contemporary theories of teaching and learning in addition to theories of language acquisition.</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763D03" w:rsidRDefault="00763D03" w:rsidP="00763D03">
      <w:pPr>
        <w:widowControl w:val="0"/>
        <w:numPr>
          <w:ilvl w:val="1"/>
          <w:numId w:val="3"/>
        </w:numPr>
        <w:spacing w:after="0" w:line="240" w:lineRule="auto"/>
        <w:rPr>
          <w:rFonts w:cs="Arial"/>
          <w:sz w:val="22"/>
        </w:rPr>
      </w:pPr>
      <w:r>
        <w:rPr>
          <w:rFonts w:cs="Arial"/>
          <w:sz w:val="22"/>
        </w:rPr>
        <w:t>Applied Linguistics</w:t>
      </w:r>
    </w:p>
    <w:p w:rsidR="00763D03" w:rsidRDefault="00763D03" w:rsidP="00763D03">
      <w:pPr>
        <w:widowControl w:val="0"/>
        <w:numPr>
          <w:ilvl w:val="1"/>
          <w:numId w:val="3"/>
        </w:numPr>
        <w:spacing w:after="0" w:line="240" w:lineRule="auto"/>
        <w:rPr>
          <w:rFonts w:cs="Arial"/>
          <w:sz w:val="22"/>
        </w:rPr>
      </w:pPr>
      <w:r>
        <w:rPr>
          <w:rFonts w:cs="Arial"/>
          <w:sz w:val="22"/>
        </w:rPr>
        <w:t>Corpus linguistics</w:t>
      </w:r>
    </w:p>
    <w:p w:rsidR="00763D03" w:rsidRDefault="00763D03" w:rsidP="00763D03">
      <w:pPr>
        <w:widowControl w:val="0"/>
        <w:numPr>
          <w:ilvl w:val="1"/>
          <w:numId w:val="3"/>
        </w:numPr>
        <w:spacing w:after="0" w:line="240" w:lineRule="auto"/>
        <w:rPr>
          <w:rFonts w:cs="Arial"/>
          <w:sz w:val="22"/>
        </w:rPr>
      </w:pPr>
      <w:r>
        <w:rPr>
          <w:rFonts w:cs="Arial"/>
          <w:sz w:val="22"/>
        </w:rPr>
        <w:lastRenderedPageBreak/>
        <w:t>Traditional English Grammar</w:t>
      </w:r>
    </w:p>
    <w:p w:rsidR="00763D03" w:rsidRDefault="00763D03" w:rsidP="00763D03">
      <w:pPr>
        <w:widowControl w:val="0"/>
        <w:numPr>
          <w:ilvl w:val="1"/>
          <w:numId w:val="3"/>
        </w:numPr>
        <w:spacing w:after="0" w:line="240" w:lineRule="auto"/>
        <w:rPr>
          <w:rFonts w:cs="Arial"/>
          <w:sz w:val="22"/>
        </w:rPr>
      </w:pPr>
      <w:r>
        <w:rPr>
          <w:rFonts w:cs="Arial"/>
          <w:sz w:val="22"/>
        </w:rPr>
        <w:t>Descriptive vs. Prescriptive Grammar</w:t>
      </w:r>
    </w:p>
    <w:p w:rsidR="00763D03" w:rsidRPr="009B6D2C" w:rsidRDefault="00763D03" w:rsidP="00763D03">
      <w:pPr>
        <w:widowControl w:val="0"/>
        <w:numPr>
          <w:ilvl w:val="1"/>
          <w:numId w:val="3"/>
        </w:numPr>
        <w:spacing w:after="0" w:line="240" w:lineRule="auto"/>
        <w:rPr>
          <w:rFonts w:cs="Arial"/>
          <w:sz w:val="22"/>
        </w:rPr>
      </w:pPr>
      <w:r>
        <w:rPr>
          <w:rFonts w:cs="Arial"/>
          <w:sz w:val="22"/>
        </w:rPr>
        <w:t>Etymology</w:t>
      </w:r>
    </w:p>
    <w:p w:rsidR="00763D03" w:rsidRDefault="00763D03" w:rsidP="00763D03">
      <w:pPr>
        <w:widowControl w:val="0"/>
        <w:numPr>
          <w:ilvl w:val="1"/>
          <w:numId w:val="3"/>
        </w:numPr>
        <w:spacing w:after="0" w:line="240" w:lineRule="auto"/>
        <w:rPr>
          <w:rFonts w:cs="Arial"/>
          <w:sz w:val="22"/>
        </w:rPr>
      </w:pPr>
      <w:r w:rsidRPr="0077554A">
        <w:rPr>
          <w:rFonts w:cs="Arial"/>
          <w:sz w:val="22"/>
        </w:rPr>
        <w:t>Phonology, Morphology, Syntax, Semantics, Discourse, Pragmatics</w:t>
      </w:r>
    </w:p>
    <w:p w:rsidR="00763D03" w:rsidRPr="009B6D2C" w:rsidRDefault="00763D03" w:rsidP="00763D03">
      <w:pPr>
        <w:widowControl w:val="0"/>
        <w:numPr>
          <w:ilvl w:val="1"/>
          <w:numId w:val="3"/>
        </w:numPr>
        <w:spacing w:after="0" w:line="240" w:lineRule="auto"/>
        <w:rPr>
          <w:rFonts w:cs="Arial"/>
          <w:sz w:val="22"/>
        </w:rPr>
      </w:pPr>
      <w:r>
        <w:rPr>
          <w:rFonts w:cs="Arial"/>
          <w:sz w:val="22"/>
        </w:rPr>
        <w:t>Semantic Webs</w:t>
      </w:r>
    </w:p>
    <w:p w:rsidR="00763D03" w:rsidRPr="0077554A" w:rsidRDefault="00763D03" w:rsidP="00763D03">
      <w:pPr>
        <w:widowControl w:val="0"/>
        <w:numPr>
          <w:ilvl w:val="1"/>
          <w:numId w:val="3"/>
        </w:numPr>
        <w:spacing w:after="0" w:line="240" w:lineRule="auto"/>
        <w:rPr>
          <w:rFonts w:cs="Arial"/>
          <w:sz w:val="22"/>
        </w:rPr>
      </w:pPr>
      <w:r w:rsidRPr="0077554A">
        <w:rPr>
          <w:rFonts w:cs="Arial"/>
          <w:sz w:val="22"/>
        </w:rPr>
        <w:t>L1 Acquisition, L2 Acquisition</w:t>
      </w:r>
    </w:p>
    <w:p w:rsidR="00763D03" w:rsidRPr="0077554A" w:rsidRDefault="00763D03" w:rsidP="00763D03">
      <w:pPr>
        <w:widowControl w:val="0"/>
        <w:numPr>
          <w:ilvl w:val="1"/>
          <w:numId w:val="3"/>
        </w:numPr>
        <w:spacing w:after="0" w:line="240" w:lineRule="auto"/>
        <w:rPr>
          <w:rFonts w:cs="Arial"/>
          <w:sz w:val="22"/>
        </w:rPr>
      </w:pPr>
      <w:r w:rsidRPr="0077554A">
        <w:rPr>
          <w:rFonts w:cs="Arial"/>
          <w:sz w:val="22"/>
        </w:rPr>
        <w:t>Linguistic transfer, Linguistic Interference, Interlanguage</w:t>
      </w:r>
    </w:p>
    <w:p w:rsidR="00763D03" w:rsidRPr="0077554A" w:rsidRDefault="00763D03" w:rsidP="00763D03">
      <w:pPr>
        <w:widowControl w:val="0"/>
        <w:numPr>
          <w:ilvl w:val="1"/>
          <w:numId w:val="3"/>
        </w:numPr>
        <w:spacing w:after="0" w:line="240" w:lineRule="auto"/>
        <w:rPr>
          <w:rFonts w:cs="Arial"/>
          <w:sz w:val="22"/>
        </w:rPr>
      </w:pPr>
      <w:r w:rsidRPr="0077554A">
        <w:rPr>
          <w:rFonts w:cs="Arial"/>
          <w:sz w:val="22"/>
        </w:rPr>
        <w:t>Dialect diversity</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1D7451" w:rsidTr="001D7451">
        <w:tc>
          <w:tcPr>
            <w:tcW w:w="3492" w:type="dxa"/>
            <w:tcBorders>
              <w:top w:val="single" w:sz="8" w:space="0" w:color="4F81BD"/>
              <w:left w:val="nil"/>
              <w:bottom w:val="single" w:sz="8" w:space="0" w:color="4F81BD"/>
              <w:right w:val="nil"/>
            </w:tcBorders>
          </w:tcPr>
          <w:p w:rsidR="00FD4DEE" w:rsidRPr="001D7451" w:rsidRDefault="00FD4DEE" w:rsidP="001D7451">
            <w:pPr>
              <w:tabs>
                <w:tab w:val="left" w:pos="4140"/>
              </w:tabs>
              <w:spacing w:after="0"/>
              <w:jc w:val="center"/>
              <w:rPr>
                <w:b/>
                <w:bCs/>
                <w:color w:val="365F91"/>
              </w:rPr>
            </w:pPr>
            <w:r w:rsidRPr="001D7451">
              <w:rPr>
                <w:b/>
                <w:bCs/>
                <w:color w:val="365F91"/>
              </w:rPr>
              <w:t>LEARNING OUTCOMES</w:t>
            </w:r>
          </w:p>
        </w:tc>
        <w:tc>
          <w:tcPr>
            <w:tcW w:w="2970" w:type="dxa"/>
            <w:tcBorders>
              <w:top w:val="single" w:sz="8" w:space="0" w:color="4F81BD"/>
              <w:left w:val="nil"/>
              <w:bottom w:val="single" w:sz="8" w:space="0" w:color="4F81BD"/>
              <w:right w:val="nil"/>
            </w:tcBorders>
          </w:tcPr>
          <w:p w:rsidR="00FD4DEE" w:rsidRPr="001D7451" w:rsidRDefault="00FD4DEE" w:rsidP="001D7451">
            <w:pPr>
              <w:tabs>
                <w:tab w:val="left" w:pos="4140"/>
              </w:tabs>
              <w:spacing w:after="0"/>
              <w:jc w:val="center"/>
              <w:rPr>
                <w:b/>
                <w:bCs/>
                <w:color w:val="365F91"/>
              </w:rPr>
            </w:pPr>
            <w:r w:rsidRPr="001D7451">
              <w:rPr>
                <w:b/>
                <w:bCs/>
                <w:color w:val="365F91"/>
              </w:rPr>
              <w:t>ASSESSMENTS</w:t>
            </w:r>
          </w:p>
        </w:tc>
        <w:tc>
          <w:tcPr>
            <w:tcW w:w="3168" w:type="dxa"/>
            <w:tcBorders>
              <w:top w:val="single" w:sz="8" w:space="0" w:color="4F81BD"/>
              <w:left w:val="nil"/>
              <w:bottom w:val="single" w:sz="8" w:space="0" w:color="4F81BD"/>
              <w:right w:val="nil"/>
            </w:tcBorders>
          </w:tcPr>
          <w:p w:rsidR="00FD4DEE" w:rsidRPr="001D7451" w:rsidRDefault="00FD4DEE" w:rsidP="001D7451">
            <w:pPr>
              <w:tabs>
                <w:tab w:val="left" w:pos="4140"/>
              </w:tabs>
              <w:spacing w:after="0"/>
              <w:jc w:val="center"/>
              <w:rPr>
                <w:b/>
                <w:bCs/>
                <w:color w:val="365F91"/>
              </w:rPr>
            </w:pPr>
            <w:r w:rsidRPr="001D7451">
              <w:rPr>
                <w:b/>
                <w:bCs/>
                <w:color w:val="365F91"/>
              </w:rPr>
              <w:t>GENERAL EDUCATION COMPETENCIES</w:t>
            </w:r>
          </w:p>
        </w:tc>
      </w:tr>
      <w:tr w:rsidR="00FD4DEE" w:rsidRPr="001D7451" w:rsidTr="001D7451">
        <w:trPr>
          <w:trHeight w:val="223"/>
        </w:trPr>
        <w:tc>
          <w:tcPr>
            <w:tcW w:w="3492" w:type="dxa"/>
            <w:tcBorders>
              <w:left w:val="nil"/>
              <w:right w:val="nil"/>
            </w:tcBorders>
            <w:shd w:val="clear" w:color="auto" w:fill="D3DFEE"/>
          </w:tcPr>
          <w:p w:rsidR="00FD4DEE" w:rsidRPr="001D7451" w:rsidRDefault="00763D03" w:rsidP="001D7451">
            <w:pPr>
              <w:tabs>
                <w:tab w:val="left" w:pos="990"/>
              </w:tabs>
              <w:spacing w:after="0"/>
              <w:rPr>
                <w:b/>
                <w:bCs/>
                <w:color w:val="365F91"/>
              </w:rPr>
            </w:pPr>
            <w:r w:rsidRPr="001D7451">
              <w:rPr>
                <w:rFonts w:cs="Arial"/>
                <w:b/>
                <w:bCs/>
                <w:color w:val="365F91"/>
                <w:sz w:val="22"/>
              </w:rPr>
              <w:t>The teacher candidates will apply Standard English rules and conventions to the production of oral and written English.</w:t>
            </w:r>
          </w:p>
        </w:tc>
        <w:tc>
          <w:tcPr>
            <w:tcW w:w="2970" w:type="dxa"/>
            <w:tcBorders>
              <w:left w:val="nil"/>
              <w:right w:val="nil"/>
            </w:tcBorders>
            <w:shd w:val="clear" w:color="auto" w:fill="D3DFEE"/>
          </w:tcPr>
          <w:p w:rsidR="00FD4DEE" w:rsidRPr="001D7451" w:rsidRDefault="00763D03" w:rsidP="001D7451">
            <w:pPr>
              <w:tabs>
                <w:tab w:val="left" w:pos="4140"/>
              </w:tabs>
              <w:spacing w:after="0"/>
              <w:rPr>
                <w:color w:val="365F91"/>
              </w:rPr>
            </w:pPr>
            <w:r w:rsidRPr="001D7451">
              <w:rPr>
                <w:rFonts w:cs="Arial"/>
                <w:b/>
                <w:color w:val="365F91"/>
                <w:sz w:val="22"/>
              </w:rPr>
              <w:t>Final Exam:  Standard English Grammar</w:t>
            </w:r>
          </w:p>
        </w:tc>
        <w:tc>
          <w:tcPr>
            <w:tcW w:w="3168" w:type="dxa"/>
            <w:tcBorders>
              <w:left w:val="nil"/>
              <w:right w:val="nil"/>
            </w:tcBorders>
            <w:shd w:val="clear" w:color="auto" w:fill="D3DFEE"/>
          </w:tcPr>
          <w:p w:rsidR="00FD4DEE" w:rsidRPr="001D7451" w:rsidRDefault="00763D03" w:rsidP="001D7451">
            <w:pPr>
              <w:tabs>
                <w:tab w:val="left" w:pos="4140"/>
              </w:tabs>
              <w:spacing w:after="0"/>
              <w:jc w:val="center"/>
              <w:rPr>
                <w:color w:val="365F91"/>
              </w:rPr>
            </w:pPr>
            <w:r w:rsidRPr="001D7451">
              <w:rPr>
                <w:color w:val="365F91"/>
              </w:rPr>
              <w:t>COM</w:t>
            </w:r>
          </w:p>
        </w:tc>
      </w:tr>
      <w:tr w:rsidR="00FD4DEE" w:rsidRPr="001D7451" w:rsidTr="001D7451">
        <w:tc>
          <w:tcPr>
            <w:tcW w:w="3492" w:type="dxa"/>
          </w:tcPr>
          <w:p w:rsidR="00FD4DEE" w:rsidRPr="001D7451" w:rsidRDefault="00763D03" w:rsidP="001D7451">
            <w:pPr>
              <w:tabs>
                <w:tab w:val="left" w:pos="4140"/>
              </w:tabs>
              <w:spacing w:after="0"/>
              <w:rPr>
                <w:b/>
                <w:bCs/>
                <w:color w:val="365F91"/>
              </w:rPr>
            </w:pPr>
            <w:r w:rsidRPr="001D7451">
              <w:rPr>
                <w:rFonts w:cs="Arial"/>
                <w:b/>
                <w:bCs/>
                <w:color w:val="365F91"/>
                <w:sz w:val="22"/>
              </w:rPr>
              <w:t>The teacher candidates will design standards-based lessons to teach grammar to middle grades learners.</w:t>
            </w:r>
          </w:p>
        </w:tc>
        <w:tc>
          <w:tcPr>
            <w:tcW w:w="2970" w:type="dxa"/>
          </w:tcPr>
          <w:p w:rsidR="00763D03" w:rsidRPr="001D7451" w:rsidRDefault="00763D03" w:rsidP="001D7451">
            <w:pPr>
              <w:spacing w:after="0" w:line="240" w:lineRule="auto"/>
              <w:rPr>
                <w:rFonts w:cs="Arial"/>
                <w:b/>
                <w:color w:val="365F91"/>
                <w:sz w:val="22"/>
              </w:rPr>
            </w:pPr>
            <w:r w:rsidRPr="001D7451">
              <w:rPr>
                <w:rFonts w:cs="Arial"/>
                <w:b/>
                <w:color w:val="365F91"/>
                <w:sz w:val="22"/>
              </w:rPr>
              <w:t xml:space="preserve">Grammar Unit and Presentation </w:t>
            </w:r>
          </w:p>
          <w:p w:rsidR="00FD4DEE" w:rsidRPr="001D7451" w:rsidRDefault="00FD4DEE" w:rsidP="001D7451">
            <w:pPr>
              <w:tabs>
                <w:tab w:val="left" w:pos="4140"/>
              </w:tabs>
              <w:spacing w:after="0"/>
              <w:ind w:firstLine="720"/>
              <w:rPr>
                <w:color w:val="365F91"/>
              </w:rPr>
            </w:pPr>
          </w:p>
        </w:tc>
        <w:tc>
          <w:tcPr>
            <w:tcW w:w="3168" w:type="dxa"/>
          </w:tcPr>
          <w:p w:rsidR="00FD4DEE" w:rsidRPr="001D7451" w:rsidRDefault="00763D03" w:rsidP="001D7451">
            <w:pPr>
              <w:tabs>
                <w:tab w:val="left" w:pos="4140"/>
              </w:tabs>
              <w:spacing w:after="0"/>
              <w:jc w:val="center"/>
              <w:rPr>
                <w:color w:val="365F91"/>
              </w:rPr>
            </w:pPr>
            <w:r w:rsidRPr="001D7451">
              <w:rPr>
                <w:color w:val="365F91"/>
              </w:rPr>
              <w:t>COM</w:t>
            </w:r>
          </w:p>
        </w:tc>
      </w:tr>
      <w:tr w:rsidR="00FD4DEE" w:rsidRPr="001D7451" w:rsidTr="001D7451">
        <w:tc>
          <w:tcPr>
            <w:tcW w:w="3492" w:type="dxa"/>
            <w:tcBorders>
              <w:left w:val="nil"/>
              <w:right w:val="nil"/>
            </w:tcBorders>
            <w:shd w:val="clear" w:color="auto" w:fill="D3DFEE"/>
          </w:tcPr>
          <w:p w:rsidR="00FD4DEE" w:rsidRPr="001D7451" w:rsidRDefault="0016275F" w:rsidP="008730C0">
            <w:pPr>
              <w:tabs>
                <w:tab w:val="left" w:pos="4140"/>
              </w:tabs>
              <w:spacing w:after="0"/>
              <w:rPr>
                <w:b/>
                <w:bCs/>
                <w:color w:val="365F91"/>
              </w:rPr>
            </w:pPr>
            <w:r w:rsidRPr="001D7451">
              <w:rPr>
                <w:rFonts w:cs="Arial"/>
                <w:b/>
                <w:bCs/>
                <w:color w:val="365F91"/>
                <w:sz w:val="22"/>
              </w:rPr>
              <w:t xml:space="preserve">The teacher candidates will </w:t>
            </w:r>
            <w:r w:rsidR="008730C0">
              <w:rPr>
                <w:rFonts w:cs="Arial"/>
                <w:b/>
                <w:bCs/>
                <w:color w:val="365F91"/>
                <w:sz w:val="22"/>
              </w:rPr>
              <w:t>apply</w:t>
            </w:r>
            <w:r w:rsidRPr="001D7451">
              <w:rPr>
                <w:rFonts w:cs="Arial"/>
                <w:b/>
                <w:bCs/>
                <w:color w:val="365F91"/>
                <w:sz w:val="22"/>
              </w:rPr>
              <w:t xml:space="preserve"> innovative pedagogy to teach grammar to native English speakers, English Language Learners, and speakers of non-standard dialects.</w:t>
            </w:r>
          </w:p>
        </w:tc>
        <w:tc>
          <w:tcPr>
            <w:tcW w:w="2970" w:type="dxa"/>
            <w:tcBorders>
              <w:left w:val="nil"/>
              <w:right w:val="nil"/>
            </w:tcBorders>
            <w:shd w:val="clear" w:color="auto" w:fill="D3DFEE"/>
          </w:tcPr>
          <w:p w:rsidR="0016275F" w:rsidRPr="001D7451" w:rsidRDefault="0016275F" w:rsidP="001D7451">
            <w:pPr>
              <w:spacing w:after="0" w:line="240" w:lineRule="auto"/>
              <w:rPr>
                <w:rFonts w:cs="Arial"/>
                <w:b/>
                <w:color w:val="365F91"/>
                <w:sz w:val="22"/>
              </w:rPr>
            </w:pPr>
            <w:r w:rsidRPr="001D7451">
              <w:rPr>
                <w:rFonts w:cs="Arial"/>
                <w:b/>
                <w:color w:val="365F91"/>
                <w:sz w:val="22"/>
              </w:rPr>
              <w:t xml:space="preserve">Grammar Unit and Presentation </w:t>
            </w:r>
          </w:p>
          <w:p w:rsidR="0016275F" w:rsidRPr="001D7451" w:rsidRDefault="0016275F" w:rsidP="001D7451">
            <w:pPr>
              <w:spacing w:after="0" w:line="240" w:lineRule="auto"/>
              <w:rPr>
                <w:b/>
                <w:color w:val="365F91"/>
                <w:sz w:val="22"/>
              </w:rPr>
            </w:pPr>
          </w:p>
          <w:p w:rsidR="0016275F" w:rsidRPr="001D7451" w:rsidRDefault="0016275F" w:rsidP="001D7451">
            <w:pPr>
              <w:spacing w:after="0" w:line="240" w:lineRule="auto"/>
              <w:rPr>
                <w:b/>
                <w:color w:val="365F91"/>
                <w:sz w:val="22"/>
              </w:rPr>
            </w:pPr>
            <w:r w:rsidRPr="001D7451">
              <w:rPr>
                <w:b/>
                <w:color w:val="365F91"/>
                <w:sz w:val="22"/>
              </w:rPr>
              <w:t>Teaching Grammar to English Language Learners Project</w:t>
            </w:r>
          </w:p>
          <w:p w:rsidR="0016275F" w:rsidRPr="001D7451" w:rsidRDefault="0016275F" w:rsidP="001D7451">
            <w:pPr>
              <w:spacing w:after="0" w:line="240" w:lineRule="auto"/>
              <w:rPr>
                <w:rFonts w:cs="Arial"/>
                <w:b/>
                <w:color w:val="365F91"/>
                <w:sz w:val="22"/>
              </w:rPr>
            </w:pPr>
          </w:p>
          <w:p w:rsidR="0016275F" w:rsidRPr="001D7451" w:rsidRDefault="0016275F" w:rsidP="001D7451">
            <w:pPr>
              <w:spacing w:after="0" w:line="240" w:lineRule="auto"/>
              <w:rPr>
                <w:rFonts w:cs="Arial"/>
                <w:b/>
                <w:color w:val="365F91"/>
                <w:sz w:val="22"/>
              </w:rPr>
            </w:pPr>
          </w:p>
          <w:p w:rsidR="00FD4DEE" w:rsidRPr="001D7451" w:rsidRDefault="0016275F" w:rsidP="001D7451">
            <w:pPr>
              <w:tabs>
                <w:tab w:val="left" w:pos="4140"/>
              </w:tabs>
              <w:spacing w:after="0"/>
              <w:rPr>
                <w:color w:val="365F91"/>
              </w:rPr>
            </w:pPr>
            <w:r w:rsidRPr="001D7451">
              <w:rPr>
                <w:rFonts w:cs="Arial"/>
                <w:b/>
                <w:color w:val="365F91"/>
                <w:sz w:val="22"/>
              </w:rPr>
              <w:t>Final Exam:  Standard English Grammar</w:t>
            </w:r>
          </w:p>
        </w:tc>
        <w:tc>
          <w:tcPr>
            <w:tcW w:w="3168" w:type="dxa"/>
            <w:tcBorders>
              <w:left w:val="nil"/>
              <w:right w:val="nil"/>
            </w:tcBorders>
            <w:shd w:val="clear" w:color="auto" w:fill="D3DFEE"/>
          </w:tcPr>
          <w:p w:rsidR="00582998" w:rsidRPr="001D7451" w:rsidRDefault="00582998" w:rsidP="001D7451">
            <w:pPr>
              <w:tabs>
                <w:tab w:val="left" w:pos="4140"/>
              </w:tabs>
              <w:spacing w:after="0"/>
              <w:jc w:val="center"/>
              <w:rPr>
                <w:color w:val="365F91"/>
              </w:rPr>
            </w:pPr>
            <w:r w:rsidRPr="001D7451">
              <w:rPr>
                <w:color w:val="365F91"/>
              </w:rPr>
              <w:t>COM</w:t>
            </w:r>
          </w:p>
          <w:p w:rsidR="00582998" w:rsidRPr="001D7451" w:rsidRDefault="00582998" w:rsidP="001D7451">
            <w:pPr>
              <w:tabs>
                <w:tab w:val="left" w:pos="4140"/>
              </w:tabs>
              <w:spacing w:after="0"/>
              <w:rPr>
                <w:color w:val="365F91"/>
              </w:rPr>
            </w:pPr>
          </w:p>
          <w:p w:rsidR="00582998" w:rsidRPr="001D7451" w:rsidRDefault="00582998" w:rsidP="001D7451">
            <w:pPr>
              <w:tabs>
                <w:tab w:val="left" w:pos="4140"/>
              </w:tabs>
              <w:spacing w:after="0"/>
              <w:rPr>
                <w:color w:val="365F91"/>
              </w:rPr>
            </w:pPr>
          </w:p>
          <w:p w:rsidR="00582998" w:rsidRPr="001D7451" w:rsidRDefault="00582998" w:rsidP="001D7451">
            <w:pPr>
              <w:tabs>
                <w:tab w:val="left" w:pos="4140"/>
              </w:tabs>
              <w:spacing w:after="0"/>
              <w:rPr>
                <w:color w:val="365F91"/>
              </w:rPr>
            </w:pPr>
          </w:p>
          <w:p w:rsidR="00582998" w:rsidRPr="001D7451" w:rsidRDefault="00582998" w:rsidP="001D7451">
            <w:pPr>
              <w:tabs>
                <w:tab w:val="left" w:pos="4140"/>
              </w:tabs>
              <w:spacing w:after="0"/>
              <w:rPr>
                <w:color w:val="365F91"/>
              </w:rPr>
            </w:pPr>
          </w:p>
          <w:p w:rsidR="00582998" w:rsidRPr="001D7451" w:rsidRDefault="00582998" w:rsidP="001D7451">
            <w:pPr>
              <w:tabs>
                <w:tab w:val="left" w:pos="4140"/>
              </w:tabs>
              <w:spacing w:after="0"/>
              <w:rPr>
                <w:color w:val="365F91"/>
              </w:rPr>
            </w:pPr>
          </w:p>
          <w:p w:rsidR="00582998" w:rsidRPr="001D7451" w:rsidRDefault="00582998" w:rsidP="001D7451">
            <w:pPr>
              <w:tabs>
                <w:tab w:val="left" w:pos="4140"/>
              </w:tabs>
              <w:spacing w:after="0"/>
              <w:rPr>
                <w:color w:val="365F91"/>
              </w:rPr>
            </w:pPr>
          </w:p>
          <w:p w:rsidR="00582998" w:rsidRPr="001D7451" w:rsidRDefault="00582998" w:rsidP="001D7451">
            <w:pPr>
              <w:tabs>
                <w:tab w:val="left" w:pos="4140"/>
              </w:tabs>
              <w:spacing w:after="0"/>
              <w:jc w:val="center"/>
              <w:rPr>
                <w:color w:val="365F91"/>
              </w:rPr>
            </w:pPr>
            <w:r w:rsidRPr="001D7451">
              <w:rPr>
                <w:color w:val="365F91"/>
              </w:rPr>
              <w:t>COM</w:t>
            </w:r>
          </w:p>
        </w:tc>
      </w:tr>
      <w:tr w:rsidR="00FD4DEE" w:rsidRPr="001D7451" w:rsidTr="001D7451">
        <w:tc>
          <w:tcPr>
            <w:tcW w:w="3492" w:type="dxa"/>
          </w:tcPr>
          <w:p w:rsidR="00FD4DEE" w:rsidRPr="001D7451" w:rsidRDefault="00CE2702" w:rsidP="001D7451">
            <w:pPr>
              <w:tabs>
                <w:tab w:val="left" w:pos="4140"/>
              </w:tabs>
              <w:spacing w:after="0"/>
              <w:rPr>
                <w:b/>
                <w:bCs/>
                <w:color w:val="365F91"/>
              </w:rPr>
            </w:pPr>
            <w:r w:rsidRPr="001D7451">
              <w:rPr>
                <w:rFonts w:cs="Arial"/>
                <w:b/>
                <w:bCs/>
                <w:color w:val="365F91"/>
                <w:sz w:val="22"/>
              </w:rPr>
              <w:t>The teacher candidates will analyze the productive grammar of middle grades learners and synthesize teaching implications.</w:t>
            </w:r>
          </w:p>
        </w:tc>
        <w:tc>
          <w:tcPr>
            <w:tcW w:w="2970" w:type="dxa"/>
          </w:tcPr>
          <w:p w:rsidR="00CE2702" w:rsidRPr="001D7451" w:rsidRDefault="00CE2702" w:rsidP="001D7451">
            <w:pPr>
              <w:spacing w:after="0" w:line="240" w:lineRule="auto"/>
              <w:rPr>
                <w:b/>
                <w:color w:val="365F91"/>
                <w:sz w:val="22"/>
              </w:rPr>
            </w:pPr>
            <w:r w:rsidRPr="001D7451">
              <w:rPr>
                <w:b/>
                <w:color w:val="365F91"/>
                <w:sz w:val="22"/>
              </w:rPr>
              <w:t>Corpus Linguistics Analysis Project</w:t>
            </w:r>
          </w:p>
          <w:p w:rsidR="00FD4DEE" w:rsidRPr="001D7451" w:rsidRDefault="00FD4DEE" w:rsidP="001D7451">
            <w:pPr>
              <w:tabs>
                <w:tab w:val="left" w:pos="4140"/>
              </w:tabs>
              <w:spacing w:after="0"/>
              <w:ind w:firstLine="720"/>
              <w:rPr>
                <w:color w:val="365F91"/>
              </w:rPr>
            </w:pPr>
          </w:p>
        </w:tc>
        <w:tc>
          <w:tcPr>
            <w:tcW w:w="3168" w:type="dxa"/>
          </w:tcPr>
          <w:p w:rsidR="00FD4DEE" w:rsidRPr="001D7451" w:rsidRDefault="00CE2702" w:rsidP="001D7451">
            <w:pPr>
              <w:tabs>
                <w:tab w:val="left" w:pos="4140"/>
              </w:tabs>
              <w:spacing w:after="0"/>
              <w:jc w:val="center"/>
              <w:rPr>
                <w:color w:val="365F91"/>
              </w:rPr>
            </w:pPr>
            <w:r w:rsidRPr="001D7451">
              <w:rPr>
                <w:color w:val="365F91"/>
              </w:rPr>
              <w:t>CT</w:t>
            </w:r>
          </w:p>
        </w:tc>
      </w:tr>
      <w:tr w:rsidR="00FD4DEE" w:rsidRPr="001D7451" w:rsidTr="001D7451">
        <w:tc>
          <w:tcPr>
            <w:tcW w:w="3492" w:type="dxa"/>
            <w:tcBorders>
              <w:left w:val="nil"/>
              <w:right w:val="nil"/>
            </w:tcBorders>
            <w:shd w:val="clear" w:color="auto" w:fill="D3DFEE"/>
          </w:tcPr>
          <w:p w:rsidR="00FD4DEE" w:rsidRPr="001D7451" w:rsidRDefault="00CE2702" w:rsidP="001D7451">
            <w:pPr>
              <w:tabs>
                <w:tab w:val="left" w:pos="0"/>
                <w:tab w:val="left" w:pos="4140"/>
              </w:tabs>
              <w:spacing w:after="0"/>
              <w:rPr>
                <w:b/>
                <w:bCs/>
                <w:color w:val="365F91"/>
              </w:rPr>
            </w:pPr>
            <w:r w:rsidRPr="001D7451">
              <w:rPr>
                <w:rFonts w:cs="Arial"/>
                <w:b/>
                <w:bCs/>
                <w:color w:val="365F91"/>
                <w:sz w:val="22"/>
              </w:rPr>
              <w:t>The teacher candidates will analyze the productive grammar of English Language Learners (ELLs) and design effective grammar instruction for linguistically diverse learners.</w:t>
            </w:r>
          </w:p>
        </w:tc>
        <w:tc>
          <w:tcPr>
            <w:tcW w:w="2970" w:type="dxa"/>
            <w:tcBorders>
              <w:left w:val="nil"/>
              <w:right w:val="nil"/>
            </w:tcBorders>
            <w:shd w:val="clear" w:color="auto" w:fill="D3DFEE"/>
          </w:tcPr>
          <w:p w:rsidR="00CE2702" w:rsidRPr="001D7451" w:rsidRDefault="00CE2702" w:rsidP="001D7451">
            <w:pPr>
              <w:spacing w:after="0" w:line="240" w:lineRule="auto"/>
              <w:rPr>
                <w:b/>
                <w:color w:val="365F91"/>
                <w:sz w:val="22"/>
              </w:rPr>
            </w:pPr>
            <w:r w:rsidRPr="001D7451">
              <w:rPr>
                <w:b/>
                <w:color w:val="365F91"/>
                <w:sz w:val="22"/>
              </w:rPr>
              <w:t>Teaching Grammar to English Language Learners Project</w:t>
            </w:r>
          </w:p>
          <w:p w:rsidR="00FD4DEE" w:rsidRPr="001D7451" w:rsidRDefault="00FD4DEE" w:rsidP="001D7451">
            <w:pPr>
              <w:tabs>
                <w:tab w:val="left" w:pos="4140"/>
              </w:tabs>
              <w:spacing w:after="0"/>
              <w:rPr>
                <w:color w:val="365F91"/>
              </w:rPr>
            </w:pPr>
          </w:p>
        </w:tc>
        <w:tc>
          <w:tcPr>
            <w:tcW w:w="3168" w:type="dxa"/>
            <w:tcBorders>
              <w:left w:val="nil"/>
              <w:right w:val="nil"/>
            </w:tcBorders>
            <w:shd w:val="clear" w:color="auto" w:fill="D3DFEE"/>
          </w:tcPr>
          <w:p w:rsidR="00FD4DEE" w:rsidRPr="001D7451" w:rsidRDefault="00FD4DEE" w:rsidP="001D7451">
            <w:pPr>
              <w:tabs>
                <w:tab w:val="left" w:pos="4140"/>
              </w:tabs>
              <w:spacing w:after="0"/>
              <w:jc w:val="center"/>
              <w:rPr>
                <w:color w:val="365F91"/>
              </w:rPr>
            </w:pPr>
          </w:p>
        </w:tc>
      </w:tr>
      <w:tr w:rsidR="00FD4DEE" w:rsidRPr="001D7451" w:rsidTr="001D7451">
        <w:tc>
          <w:tcPr>
            <w:tcW w:w="3492" w:type="dxa"/>
          </w:tcPr>
          <w:p w:rsidR="00FD4DEE" w:rsidRPr="001D7451" w:rsidRDefault="00CE2702" w:rsidP="001D7451">
            <w:pPr>
              <w:tabs>
                <w:tab w:val="left" w:pos="4140"/>
              </w:tabs>
              <w:spacing w:after="0"/>
              <w:rPr>
                <w:b/>
                <w:bCs/>
                <w:color w:val="365F91"/>
              </w:rPr>
            </w:pPr>
            <w:r w:rsidRPr="001D7451">
              <w:rPr>
                <w:rFonts w:cs="Arial"/>
                <w:b/>
                <w:bCs/>
                <w:color w:val="365F91"/>
                <w:sz w:val="22"/>
              </w:rPr>
              <w:t xml:space="preserve">The teacher candidates will analyze middle grades texts to identify prefixes, suffixes, infixes, words and phrases with Anglo Saxon, Greek and Latin roots and their </w:t>
            </w:r>
            <w:r w:rsidRPr="001D7451">
              <w:rPr>
                <w:rFonts w:cs="Arial"/>
                <w:b/>
                <w:bCs/>
                <w:color w:val="365F91"/>
                <w:sz w:val="22"/>
              </w:rPr>
              <w:lastRenderedPageBreak/>
              <w:t>frequency.</w:t>
            </w:r>
          </w:p>
        </w:tc>
        <w:tc>
          <w:tcPr>
            <w:tcW w:w="2970" w:type="dxa"/>
          </w:tcPr>
          <w:p w:rsidR="00CE2702" w:rsidRPr="001D7451" w:rsidRDefault="00CE2702" w:rsidP="001D7451">
            <w:pPr>
              <w:spacing w:after="0" w:line="240" w:lineRule="auto"/>
              <w:rPr>
                <w:b/>
                <w:color w:val="365F91"/>
                <w:sz w:val="22"/>
              </w:rPr>
            </w:pPr>
            <w:r w:rsidRPr="001D7451">
              <w:rPr>
                <w:b/>
                <w:color w:val="365F91"/>
                <w:sz w:val="22"/>
              </w:rPr>
              <w:lastRenderedPageBreak/>
              <w:t xml:space="preserve">Etymology Project </w:t>
            </w:r>
          </w:p>
          <w:p w:rsidR="00FD4DEE" w:rsidRPr="001D7451" w:rsidRDefault="00FD4DEE" w:rsidP="001D7451">
            <w:pPr>
              <w:tabs>
                <w:tab w:val="left" w:pos="4140"/>
              </w:tabs>
              <w:spacing w:after="0"/>
              <w:ind w:firstLine="720"/>
              <w:rPr>
                <w:color w:val="365F91"/>
              </w:rPr>
            </w:pPr>
          </w:p>
        </w:tc>
        <w:tc>
          <w:tcPr>
            <w:tcW w:w="3168" w:type="dxa"/>
          </w:tcPr>
          <w:p w:rsidR="00FD4DEE" w:rsidRPr="001D7451" w:rsidRDefault="00CE2702" w:rsidP="001D7451">
            <w:pPr>
              <w:tabs>
                <w:tab w:val="left" w:pos="4140"/>
              </w:tabs>
              <w:spacing w:after="0"/>
              <w:jc w:val="center"/>
              <w:rPr>
                <w:color w:val="365F91"/>
              </w:rPr>
            </w:pPr>
            <w:r w:rsidRPr="001D7451">
              <w:rPr>
                <w:color w:val="365F91"/>
              </w:rPr>
              <w:t>CT</w:t>
            </w:r>
          </w:p>
        </w:tc>
      </w:tr>
      <w:tr w:rsidR="00FD4DEE" w:rsidRPr="001D7451" w:rsidTr="001D7451">
        <w:tc>
          <w:tcPr>
            <w:tcW w:w="3492" w:type="dxa"/>
            <w:tcBorders>
              <w:left w:val="nil"/>
              <w:right w:val="nil"/>
            </w:tcBorders>
            <w:shd w:val="clear" w:color="auto" w:fill="D3DFEE"/>
          </w:tcPr>
          <w:p w:rsidR="00FD4DEE" w:rsidRPr="001D7451" w:rsidRDefault="00CE2702" w:rsidP="001D7451">
            <w:pPr>
              <w:tabs>
                <w:tab w:val="left" w:pos="4140"/>
              </w:tabs>
              <w:spacing w:after="0"/>
              <w:rPr>
                <w:b/>
                <w:bCs/>
                <w:color w:val="365F91"/>
              </w:rPr>
            </w:pPr>
            <w:r w:rsidRPr="001D7451">
              <w:rPr>
                <w:rFonts w:cs="Arial"/>
                <w:b/>
                <w:bCs/>
                <w:color w:val="365F91"/>
                <w:sz w:val="22"/>
              </w:rPr>
              <w:lastRenderedPageBreak/>
              <w:t>The teacher candidates will create instructional materials to teach etymology to middle grades learners.</w:t>
            </w:r>
          </w:p>
        </w:tc>
        <w:tc>
          <w:tcPr>
            <w:tcW w:w="2970" w:type="dxa"/>
            <w:tcBorders>
              <w:left w:val="nil"/>
              <w:right w:val="nil"/>
            </w:tcBorders>
            <w:shd w:val="clear" w:color="auto" w:fill="D3DFEE"/>
          </w:tcPr>
          <w:p w:rsidR="00CE2702" w:rsidRPr="001D7451" w:rsidRDefault="00CE2702" w:rsidP="001D7451">
            <w:pPr>
              <w:spacing w:after="0" w:line="240" w:lineRule="auto"/>
              <w:rPr>
                <w:b/>
                <w:color w:val="365F91"/>
                <w:sz w:val="22"/>
              </w:rPr>
            </w:pPr>
            <w:r w:rsidRPr="001D7451">
              <w:rPr>
                <w:b/>
                <w:color w:val="365F91"/>
                <w:sz w:val="22"/>
              </w:rPr>
              <w:t xml:space="preserve">Etymology Project </w:t>
            </w:r>
          </w:p>
          <w:p w:rsidR="00FD4DEE" w:rsidRPr="001D7451" w:rsidRDefault="00FD4DEE" w:rsidP="001D7451">
            <w:pPr>
              <w:tabs>
                <w:tab w:val="left" w:pos="4140"/>
              </w:tabs>
              <w:spacing w:after="0"/>
              <w:rPr>
                <w:color w:val="365F91"/>
              </w:rPr>
            </w:pPr>
          </w:p>
        </w:tc>
        <w:tc>
          <w:tcPr>
            <w:tcW w:w="3168" w:type="dxa"/>
            <w:tcBorders>
              <w:left w:val="nil"/>
              <w:right w:val="nil"/>
            </w:tcBorders>
            <w:shd w:val="clear" w:color="auto" w:fill="D3DFEE"/>
          </w:tcPr>
          <w:p w:rsidR="00FD4DEE" w:rsidRPr="001D7451" w:rsidRDefault="00CE2702" w:rsidP="001D7451">
            <w:pPr>
              <w:tabs>
                <w:tab w:val="left" w:pos="4140"/>
              </w:tabs>
              <w:spacing w:after="0"/>
              <w:jc w:val="center"/>
              <w:rPr>
                <w:color w:val="365F91"/>
              </w:rPr>
            </w:pPr>
            <w:r w:rsidRPr="001D7451">
              <w:rPr>
                <w:color w:val="365F91"/>
              </w:rP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23377F">
        <w:rPr>
          <w:caps/>
        </w:rPr>
        <w:t>ADVANCED AND PROFESSIONAL - 1.14.08 - EDUCATION</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23377F">
        <w:rPr>
          <w:caps/>
        </w:rPr>
        <w:t>LAED</w:t>
      </w:r>
    </w:p>
    <w:p w:rsidR="001F116A" w:rsidRPr="001F116A" w:rsidRDefault="001F116A" w:rsidP="003E33D3">
      <w:pPr>
        <w:tabs>
          <w:tab w:val="left" w:pos="3690"/>
        </w:tabs>
        <w:spacing w:after="120"/>
        <w:rPr>
          <w:b/>
          <w:caps/>
        </w:rPr>
      </w:pPr>
      <w:r w:rsidRPr="001F116A">
        <w:rPr>
          <w:b/>
          <w:caps/>
        </w:rPr>
        <w:t>GRADE MODE:</w:t>
      </w:r>
      <w:r w:rsidR="003E33D3">
        <w:rPr>
          <w:b/>
          <w:caps/>
        </w:rPr>
        <w:tab/>
      </w:r>
      <w:r w:rsidR="0023377F">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8730C0" w:rsidRPr="008730C0">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23377F">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23377F">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23377F">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23377F">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23377F">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23377F">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23377F">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D447B" w:rsidP="009B1DF4">
      <w:pPr>
        <w:tabs>
          <w:tab w:val="left" w:pos="3630"/>
        </w:tabs>
        <w:spacing w:after="0"/>
        <w:rPr>
          <w:caps/>
        </w:rPr>
      </w:pPr>
      <w:r w:rsidRPr="002E4EB4">
        <w:rPr>
          <w:rStyle w:val="PlaceholderText"/>
        </w:rPr>
        <w:t>CLICK HERE TO ENTER TEXT.</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B11D07">
        <w:rPr>
          <w:rStyle w:val="PlaceholderText"/>
        </w:rPr>
        <w:t>SELECT EFFECTIVE TERM</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04794B"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B34E5B" w:rsidP="009B1DF4">
      <w:pPr>
        <w:spacing w:after="0"/>
        <w:rPr>
          <w:caps/>
        </w:rPr>
      </w:pPr>
      <w:r w:rsidRPr="0004794B">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4794B"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4794B"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04794B"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04794B"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04794B"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4794B"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16275F" w:rsidRPr="00525C08" w:rsidRDefault="0016275F"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018" w:rsidRDefault="00D81018" w:rsidP="00FD4DEE">
      <w:pPr>
        <w:spacing w:after="0" w:line="240" w:lineRule="auto"/>
      </w:pPr>
      <w:r>
        <w:separator/>
      </w:r>
    </w:p>
  </w:endnote>
  <w:endnote w:type="continuationSeparator" w:id="1">
    <w:p w:rsidR="00D81018" w:rsidRDefault="00D8101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018" w:rsidRDefault="00D81018" w:rsidP="00FD4DEE">
      <w:pPr>
        <w:spacing w:after="0" w:line="240" w:lineRule="auto"/>
      </w:pPr>
      <w:r>
        <w:separator/>
      </w:r>
    </w:p>
  </w:footnote>
  <w:footnote w:type="continuationSeparator" w:id="1">
    <w:p w:rsidR="00D81018" w:rsidRDefault="00D8101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5F" w:rsidRPr="00081C89" w:rsidRDefault="0016275F" w:rsidP="00FD4DEE">
    <w:pPr>
      <w:pStyle w:val="Header"/>
      <w:jc w:val="center"/>
      <w:rPr>
        <w:b/>
      </w:rPr>
    </w:pPr>
    <w:r w:rsidRPr="00081C89">
      <w:rPr>
        <w:b/>
      </w:rPr>
      <w:t>EDISON STATE COLLEGE</w:t>
    </w:r>
  </w:p>
  <w:p w:rsidR="0016275F" w:rsidRPr="00FD4DEE" w:rsidRDefault="0016275F" w:rsidP="00FD4DEE">
    <w:pPr>
      <w:pStyle w:val="Header"/>
      <w:jc w:val="center"/>
    </w:pPr>
    <w:r w:rsidRPr="00FD4DEE">
      <w:t>CURRICULUM COMMITTEE</w:t>
    </w:r>
  </w:p>
  <w:p w:rsidR="0016275F" w:rsidRPr="00FD4DEE" w:rsidRDefault="0016275F"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5F" w:rsidRDefault="008730C0" w:rsidP="00FD4DEE">
    <w:pPr>
      <w:pStyle w:val="Header"/>
      <w:jc w:val="center"/>
    </w:pPr>
    <w:r>
      <w:rPr>
        <w:noProof/>
      </w:rPr>
      <w:drawing>
        <wp:inline distT="0" distB="0" distL="0" distR="0">
          <wp:extent cx="1171575" cy="914400"/>
          <wp:effectExtent l="19050" t="0" r="9525"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16275F" w:rsidRDefault="0016275F" w:rsidP="00FD4DEE">
    <w:pPr>
      <w:pStyle w:val="Header"/>
      <w:jc w:val="center"/>
    </w:pPr>
  </w:p>
  <w:p w:rsidR="0016275F" w:rsidRPr="004B79EF" w:rsidRDefault="0016275F" w:rsidP="00FD4DEE">
    <w:pPr>
      <w:pStyle w:val="Header"/>
      <w:jc w:val="center"/>
      <w:rPr>
        <w:sz w:val="22"/>
      </w:rPr>
    </w:pPr>
    <w:r w:rsidRPr="004B79EF">
      <w:rPr>
        <w:sz w:val="22"/>
      </w:rPr>
      <w:t>CURRICULUM COMMITTEE</w:t>
    </w:r>
  </w:p>
  <w:p w:rsidR="0016275F" w:rsidRDefault="0016275F"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76C13CF"/>
    <w:multiLevelType w:val="hybridMultilevel"/>
    <w:tmpl w:val="BD749318"/>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4794B"/>
    <w:rsid w:val="00074DF9"/>
    <w:rsid w:val="00081C89"/>
    <w:rsid w:val="000E1D88"/>
    <w:rsid w:val="0011432E"/>
    <w:rsid w:val="0016275F"/>
    <w:rsid w:val="0019737B"/>
    <w:rsid w:val="001B66C6"/>
    <w:rsid w:val="001C18AE"/>
    <w:rsid w:val="001D7451"/>
    <w:rsid w:val="001F116A"/>
    <w:rsid w:val="00205E64"/>
    <w:rsid w:val="00220FA2"/>
    <w:rsid w:val="0023377F"/>
    <w:rsid w:val="00245636"/>
    <w:rsid w:val="00250B1E"/>
    <w:rsid w:val="00293316"/>
    <w:rsid w:val="002D6038"/>
    <w:rsid w:val="002F3037"/>
    <w:rsid w:val="00307986"/>
    <w:rsid w:val="00311B56"/>
    <w:rsid w:val="003E33D3"/>
    <w:rsid w:val="003E6472"/>
    <w:rsid w:val="00411C55"/>
    <w:rsid w:val="004468B7"/>
    <w:rsid w:val="0049214C"/>
    <w:rsid w:val="004A2E11"/>
    <w:rsid w:val="004A3EED"/>
    <w:rsid w:val="004B79EF"/>
    <w:rsid w:val="004F35FB"/>
    <w:rsid w:val="005119C1"/>
    <w:rsid w:val="00525C08"/>
    <w:rsid w:val="00552D66"/>
    <w:rsid w:val="00553FEF"/>
    <w:rsid w:val="00582998"/>
    <w:rsid w:val="00596792"/>
    <w:rsid w:val="005E052D"/>
    <w:rsid w:val="005E1F08"/>
    <w:rsid w:val="00602709"/>
    <w:rsid w:val="00634272"/>
    <w:rsid w:val="00651DD4"/>
    <w:rsid w:val="00685810"/>
    <w:rsid w:val="006C7560"/>
    <w:rsid w:val="006E2DEC"/>
    <w:rsid w:val="006E66D3"/>
    <w:rsid w:val="00763D03"/>
    <w:rsid w:val="007C35B3"/>
    <w:rsid w:val="007D0604"/>
    <w:rsid w:val="00803A0A"/>
    <w:rsid w:val="00824EE7"/>
    <w:rsid w:val="008470F0"/>
    <w:rsid w:val="00862C96"/>
    <w:rsid w:val="00864F63"/>
    <w:rsid w:val="00872D20"/>
    <w:rsid w:val="008730C0"/>
    <w:rsid w:val="008B7824"/>
    <w:rsid w:val="008F1C26"/>
    <w:rsid w:val="00905056"/>
    <w:rsid w:val="00916F6A"/>
    <w:rsid w:val="0094584E"/>
    <w:rsid w:val="00951692"/>
    <w:rsid w:val="009B1DF4"/>
    <w:rsid w:val="009F0913"/>
    <w:rsid w:val="00A75E3A"/>
    <w:rsid w:val="00A87420"/>
    <w:rsid w:val="00AE7DC8"/>
    <w:rsid w:val="00AF15F3"/>
    <w:rsid w:val="00B11D07"/>
    <w:rsid w:val="00B1252B"/>
    <w:rsid w:val="00B34E5B"/>
    <w:rsid w:val="00B361AB"/>
    <w:rsid w:val="00BB5F2C"/>
    <w:rsid w:val="00BC3E96"/>
    <w:rsid w:val="00BD0407"/>
    <w:rsid w:val="00BE58E1"/>
    <w:rsid w:val="00BF06AA"/>
    <w:rsid w:val="00BF3174"/>
    <w:rsid w:val="00C1176C"/>
    <w:rsid w:val="00C11B5F"/>
    <w:rsid w:val="00C82E26"/>
    <w:rsid w:val="00C9122A"/>
    <w:rsid w:val="00C96271"/>
    <w:rsid w:val="00CB6AC9"/>
    <w:rsid w:val="00CE2702"/>
    <w:rsid w:val="00CF5246"/>
    <w:rsid w:val="00D5027E"/>
    <w:rsid w:val="00D56DAB"/>
    <w:rsid w:val="00D626F1"/>
    <w:rsid w:val="00D81018"/>
    <w:rsid w:val="00D8205A"/>
    <w:rsid w:val="00DA344F"/>
    <w:rsid w:val="00DB26D2"/>
    <w:rsid w:val="00DD447B"/>
    <w:rsid w:val="00E24E2F"/>
    <w:rsid w:val="00E74BC2"/>
    <w:rsid w:val="00E819B1"/>
    <w:rsid w:val="00E852F2"/>
    <w:rsid w:val="00E85C72"/>
    <w:rsid w:val="00E9708E"/>
    <w:rsid w:val="00ED5D80"/>
    <w:rsid w:val="00EE1FA5"/>
    <w:rsid w:val="00EE7D8D"/>
    <w:rsid w:val="00EF40F3"/>
    <w:rsid w:val="00F426F1"/>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379F-1540-461B-9028-004E720C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2010-08-26T01:38:00Z</cp:lastPrinted>
  <dcterms:created xsi:type="dcterms:W3CDTF">2010-11-29T18:48:00Z</dcterms:created>
  <dcterms:modified xsi:type="dcterms:W3CDTF">2010-11-29T18:48:00Z</dcterms:modified>
</cp:coreProperties>
</file>